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3657" w:rsidRDefault="003B3657" w:rsidP="003B3657">
      <w:pPr>
        <w:autoSpaceDE w:val="0"/>
        <w:autoSpaceDN w:val="0"/>
        <w:adjustRightInd w:val="0"/>
        <w:jc w:val="center"/>
        <w:rPr>
          <w:rFonts w:ascii="黑体" w:eastAsia="黑体" w:hAnsi="Calibri" w:cs="黑体"/>
          <w:kern w:val="0"/>
          <w:sz w:val="48"/>
          <w:szCs w:val="48"/>
          <w:lang w:val="zh-CN"/>
        </w:rPr>
      </w:pPr>
      <w:bookmarkStart w:id="0" w:name="_Toc356601019"/>
    </w:p>
    <w:p w:rsidR="003B3657" w:rsidRDefault="003B3657" w:rsidP="003B3657">
      <w:pPr>
        <w:autoSpaceDE w:val="0"/>
        <w:autoSpaceDN w:val="0"/>
        <w:adjustRightInd w:val="0"/>
        <w:jc w:val="center"/>
        <w:rPr>
          <w:rFonts w:ascii="黑体" w:eastAsia="黑体" w:hAnsi="Calibri" w:cs="黑体"/>
          <w:kern w:val="0"/>
          <w:sz w:val="48"/>
          <w:szCs w:val="48"/>
          <w:lang w:val="zh-CN"/>
        </w:rPr>
      </w:pPr>
    </w:p>
    <w:p w:rsidR="003B3657" w:rsidRDefault="003B3657" w:rsidP="003B3657">
      <w:pPr>
        <w:autoSpaceDE w:val="0"/>
        <w:autoSpaceDN w:val="0"/>
        <w:adjustRightInd w:val="0"/>
        <w:jc w:val="center"/>
        <w:rPr>
          <w:rFonts w:ascii="黑体" w:eastAsia="黑体" w:hAnsi="Calibri" w:cs="黑体"/>
          <w:kern w:val="0"/>
          <w:sz w:val="48"/>
          <w:szCs w:val="48"/>
          <w:lang w:val="zh-CN"/>
        </w:rPr>
      </w:pPr>
    </w:p>
    <w:p w:rsidR="003B3657" w:rsidRDefault="003B3657" w:rsidP="003B3657">
      <w:pPr>
        <w:autoSpaceDE w:val="0"/>
        <w:autoSpaceDN w:val="0"/>
        <w:adjustRightInd w:val="0"/>
        <w:jc w:val="center"/>
        <w:rPr>
          <w:rFonts w:ascii="黑体" w:eastAsia="黑体" w:hAnsi="Calibri" w:cs="黑体"/>
          <w:kern w:val="0"/>
          <w:sz w:val="48"/>
          <w:szCs w:val="48"/>
          <w:lang w:val="zh-CN"/>
        </w:rPr>
      </w:pPr>
    </w:p>
    <w:p w:rsidR="003B3657" w:rsidRPr="00BF2192" w:rsidRDefault="003B3657" w:rsidP="003B3657">
      <w:pPr>
        <w:jc w:val="center"/>
        <w:rPr>
          <w:rFonts w:ascii="华文中宋" w:eastAsia="华文中宋" w:hAnsi="华文中宋"/>
          <w:b/>
          <w:sz w:val="52"/>
          <w:szCs w:val="52"/>
        </w:rPr>
      </w:pPr>
    </w:p>
    <w:p w:rsidR="003B3657" w:rsidRDefault="003B3657" w:rsidP="003B3657">
      <w:pPr>
        <w:jc w:val="center"/>
        <w:rPr>
          <w:rFonts w:ascii="华文中宋" w:eastAsia="华文中宋" w:hAnsi="华文中宋" w:cs="Times New Roman"/>
          <w:b/>
          <w:sz w:val="52"/>
          <w:szCs w:val="52"/>
        </w:rPr>
      </w:pPr>
    </w:p>
    <w:p w:rsidR="003B3657" w:rsidRDefault="003B3657" w:rsidP="003B3657">
      <w:pPr>
        <w:jc w:val="center"/>
        <w:rPr>
          <w:rFonts w:ascii="华文中宋" w:eastAsia="华文中宋" w:hAnsi="华文中宋" w:cs="Times New Roman"/>
          <w:b/>
          <w:sz w:val="48"/>
          <w:szCs w:val="48"/>
        </w:rPr>
      </w:pPr>
      <w:r>
        <w:rPr>
          <w:rFonts w:ascii="华文中宋" w:eastAsia="华文中宋" w:hAnsi="华文中宋" w:cs="Times New Roman"/>
          <w:b/>
          <w:sz w:val="48"/>
          <w:szCs w:val="48"/>
        </w:rPr>
        <w:t>201</w:t>
      </w:r>
      <w:r w:rsidR="001C6A0C">
        <w:rPr>
          <w:rFonts w:ascii="华文中宋" w:eastAsia="华文中宋" w:hAnsi="华文中宋" w:cs="Times New Roman" w:hint="eastAsia"/>
          <w:b/>
          <w:sz w:val="48"/>
          <w:szCs w:val="48"/>
        </w:rPr>
        <w:t>7</w:t>
      </w:r>
      <w:r>
        <w:rPr>
          <w:rFonts w:ascii="华文中宋" w:eastAsia="华文中宋" w:hAnsi="华文中宋" w:cs="Times New Roman" w:hint="eastAsia"/>
          <w:b/>
          <w:sz w:val="48"/>
          <w:szCs w:val="48"/>
        </w:rPr>
        <w:t>中国企业售后服务发展报告</w:t>
      </w:r>
    </w:p>
    <w:p w:rsidR="003B3657" w:rsidRDefault="003B3657" w:rsidP="003B3657">
      <w:pPr>
        <w:autoSpaceDE w:val="0"/>
        <w:autoSpaceDN w:val="0"/>
        <w:adjustRightInd w:val="0"/>
        <w:jc w:val="center"/>
        <w:rPr>
          <w:rFonts w:ascii="黑体" w:eastAsia="黑体" w:hAnsi="Times New Roman" w:cs="黑体"/>
          <w:kern w:val="0"/>
          <w:sz w:val="30"/>
          <w:szCs w:val="30"/>
          <w:lang w:val="zh-CN"/>
        </w:rPr>
      </w:pPr>
    </w:p>
    <w:p w:rsidR="003B3657" w:rsidRPr="00BE74DD" w:rsidRDefault="00BE74DD" w:rsidP="003B3657">
      <w:pPr>
        <w:tabs>
          <w:tab w:val="left" w:pos="6840"/>
        </w:tabs>
        <w:jc w:val="center"/>
        <w:rPr>
          <w:rFonts w:ascii="黑体" w:eastAsia="黑体" w:hAnsi="Calibri" w:cs="Times New Roman"/>
          <w:szCs w:val="32"/>
        </w:rPr>
      </w:pPr>
      <w:r w:rsidRPr="00BE74DD">
        <w:rPr>
          <w:rFonts w:ascii="华文中宋" w:eastAsia="华文中宋" w:hAnsi="华文中宋" w:hint="eastAsia"/>
          <w:b/>
          <w:sz w:val="36"/>
          <w:szCs w:val="52"/>
        </w:rPr>
        <w:t>——新零售业态下的</w:t>
      </w:r>
      <w:r w:rsidR="00915296">
        <w:rPr>
          <w:rFonts w:ascii="华文中宋" w:eastAsia="华文中宋" w:hAnsi="华文中宋" w:hint="eastAsia"/>
          <w:b/>
          <w:sz w:val="36"/>
          <w:szCs w:val="52"/>
        </w:rPr>
        <w:t>售后服务</w:t>
      </w:r>
    </w:p>
    <w:p w:rsidR="003B3657" w:rsidRDefault="003B3657" w:rsidP="003B3657">
      <w:pPr>
        <w:autoSpaceDE w:val="0"/>
        <w:autoSpaceDN w:val="0"/>
        <w:adjustRightInd w:val="0"/>
        <w:jc w:val="center"/>
        <w:rPr>
          <w:rFonts w:ascii="黑体" w:eastAsia="黑体" w:hAnsi="Times New Roman" w:cs="黑体"/>
          <w:kern w:val="0"/>
          <w:sz w:val="30"/>
          <w:szCs w:val="30"/>
          <w:lang w:val="zh-CN"/>
        </w:rPr>
      </w:pPr>
    </w:p>
    <w:p w:rsidR="003B3657" w:rsidRDefault="003B3657" w:rsidP="003B3657">
      <w:pPr>
        <w:autoSpaceDE w:val="0"/>
        <w:autoSpaceDN w:val="0"/>
        <w:adjustRightInd w:val="0"/>
        <w:jc w:val="center"/>
        <w:rPr>
          <w:rFonts w:ascii="黑体" w:eastAsia="黑体" w:hAnsi="Times New Roman" w:cs="黑体"/>
          <w:kern w:val="0"/>
          <w:sz w:val="30"/>
          <w:szCs w:val="30"/>
          <w:lang w:val="zh-CN"/>
        </w:rPr>
      </w:pPr>
    </w:p>
    <w:p w:rsidR="003B3657" w:rsidRDefault="003B3657" w:rsidP="003B3657">
      <w:pPr>
        <w:autoSpaceDE w:val="0"/>
        <w:autoSpaceDN w:val="0"/>
        <w:adjustRightInd w:val="0"/>
        <w:jc w:val="center"/>
        <w:rPr>
          <w:rFonts w:ascii="黑体" w:eastAsia="黑体" w:hAnsi="Times New Roman" w:cs="黑体"/>
          <w:kern w:val="0"/>
          <w:sz w:val="30"/>
          <w:szCs w:val="30"/>
          <w:lang w:val="zh-CN"/>
        </w:rPr>
      </w:pPr>
    </w:p>
    <w:p w:rsidR="003B3657" w:rsidRDefault="003B3657" w:rsidP="003B3657">
      <w:pPr>
        <w:autoSpaceDE w:val="0"/>
        <w:autoSpaceDN w:val="0"/>
        <w:adjustRightInd w:val="0"/>
        <w:jc w:val="center"/>
        <w:rPr>
          <w:rFonts w:ascii="黑体" w:eastAsia="黑体" w:hAnsi="Times New Roman" w:cs="黑体"/>
          <w:kern w:val="0"/>
          <w:sz w:val="30"/>
          <w:szCs w:val="30"/>
          <w:lang w:val="zh-CN"/>
        </w:rPr>
      </w:pPr>
    </w:p>
    <w:p w:rsidR="003B3657" w:rsidRDefault="003B3657" w:rsidP="003B3657">
      <w:pPr>
        <w:autoSpaceDE w:val="0"/>
        <w:autoSpaceDN w:val="0"/>
        <w:adjustRightInd w:val="0"/>
        <w:jc w:val="center"/>
        <w:rPr>
          <w:rFonts w:ascii="黑体" w:eastAsia="黑体" w:hAnsi="Times New Roman" w:cs="黑体"/>
          <w:kern w:val="0"/>
          <w:sz w:val="30"/>
          <w:szCs w:val="30"/>
          <w:lang w:val="zh-CN"/>
        </w:rPr>
      </w:pPr>
    </w:p>
    <w:p w:rsidR="003B3657" w:rsidRDefault="003B3657" w:rsidP="003B3657">
      <w:pPr>
        <w:autoSpaceDE w:val="0"/>
        <w:autoSpaceDN w:val="0"/>
        <w:adjustRightInd w:val="0"/>
        <w:jc w:val="center"/>
        <w:rPr>
          <w:rFonts w:ascii="黑体" w:eastAsia="黑体" w:hAnsi="Times New Roman" w:cs="黑体"/>
          <w:kern w:val="0"/>
          <w:sz w:val="30"/>
          <w:szCs w:val="30"/>
          <w:lang w:val="zh-CN"/>
        </w:rPr>
      </w:pPr>
    </w:p>
    <w:p w:rsidR="003B3657" w:rsidRDefault="003B3657" w:rsidP="003B3657">
      <w:pPr>
        <w:autoSpaceDE w:val="0"/>
        <w:autoSpaceDN w:val="0"/>
        <w:adjustRightInd w:val="0"/>
        <w:jc w:val="center"/>
        <w:rPr>
          <w:rFonts w:ascii="黑体" w:eastAsia="黑体" w:hAnsi="Times New Roman" w:cs="黑体"/>
          <w:kern w:val="0"/>
          <w:sz w:val="30"/>
          <w:szCs w:val="30"/>
          <w:lang w:val="zh-CN"/>
        </w:rPr>
      </w:pPr>
    </w:p>
    <w:p w:rsidR="003B3657" w:rsidRDefault="003B3657" w:rsidP="003B3657">
      <w:pPr>
        <w:spacing w:line="440" w:lineRule="exact"/>
        <w:ind w:firstLineChars="207" w:firstLine="1615"/>
        <w:rPr>
          <w:rFonts w:ascii="宋体" w:eastAsia="宋体" w:hAnsi="宋体" w:cs="Times New Roman"/>
          <w:spacing w:val="210"/>
          <w:sz w:val="36"/>
          <w:szCs w:val="36"/>
        </w:rPr>
      </w:pPr>
      <w:r>
        <w:rPr>
          <w:rFonts w:ascii="宋体" w:eastAsia="宋体" w:hAnsi="宋体" w:cs="Times New Roman" w:hint="eastAsia"/>
          <w:spacing w:val="210"/>
          <w:sz w:val="36"/>
          <w:szCs w:val="36"/>
        </w:rPr>
        <w:t>中国商业联合会</w:t>
      </w:r>
    </w:p>
    <w:p w:rsidR="003B3657" w:rsidRDefault="003B3657" w:rsidP="003B3657">
      <w:pPr>
        <w:spacing w:line="440" w:lineRule="exact"/>
        <w:ind w:firstLineChars="450" w:firstLine="1620"/>
        <w:rPr>
          <w:rFonts w:ascii="宋体" w:eastAsia="宋体" w:hAnsi="宋体" w:cs="Times New Roman"/>
          <w:sz w:val="36"/>
          <w:szCs w:val="36"/>
        </w:rPr>
      </w:pPr>
      <w:r>
        <w:rPr>
          <w:rFonts w:ascii="宋体" w:eastAsia="宋体" w:hAnsi="宋体" w:cs="Times New Roman" w:hint="eastAsia"/>
          <w:sz w:val="36"/>
          <w:szCs w:val="36"/>
        </w:rPr>
        <w:t>中国人民大学信息分析研究中心</w:t>
      </w:r>
    </w:p>
    <w:p w:rsidR="003B3657" w:rsidRDefault="003B3657" w:rsidP="003B3657">
      <w:pPr>
        <w:spacing w:line="440" w:lineRule="exact"/>
        <w:jc w:val="center"/>
        <w:rPr>
          <w:rFonts w:ascii="宋体" w:eastAsia="宋体" w:hAnsi="宋体" w:cs="Times New Roman"/>
          <w:spacing w:val="210"/>
          <w:sz w:val="36"/>
          <w:szCs w:val="36"/>
        </w:rPr>
      </w:pPr>
      <w:r>
        <w:rPr>
          <w:rFonts w:ascii="宋体" w:eastAsia="宋体" w:hAnsi="宋体" w:cs="Times New Roman" w:hint="eastAsia"/>
          <w:sz w:val="36"/>
          <w:szCs w:val="36"/>
        </w:rPr>
        <w:t>201</w:t>
      </w:r>
      <w:r w:rsidR="001C6A0C">
        <w:rPr>
          <w:rFonts w:ascii="宋体" w:eastAsia="宋体" w:hAnsi="宋体" w:cs="Times New Roman" w:hint="eastAsia"/>
          <w:sz w:val="36"/>
          <w:szCs w:val="36"/>
        </w:rPr>
        <w:t>7</w:t>
      </w:r>
      <w:r>
        <w:rPr>
          <w:rFonts w:ascii="宋体" w:eastAsia="宋体" w:hAnsi="宋体" w:cs="Times New Roman" w:hint="eastAsia"/>
          <w:sz w:val="36"/>
          <w:szCs w:val="36"/>
        </w:rPr>
        <w:t>年</w:t>
      </w:r>
      <w:r w:rsidR="001C6A0C">
        <w:rPr>
          <w:rFonts w:ascii="宋体" w:eastAsia="宋体" w:hAnsi="宋体" w:cs="Times New Roman" w:hint="eastAsia"/>
          <w:sz w:val="36"/>
          <w:szCs w:val="36"/>
        </w:rPr>
        <w:t>9</w:t>
      </w:r>
      <w:r>
        <w:rPr>
          <w:rFonts w:ascii="宋体" w:eastAsia="宋体" w:hAnsi="宋体" w:cs="Times New Roman" w:hint="eastAsia"/>
          <w:sz w:val="36"/>
          <w:szCs w:val="36"/>
        </w:rPr>
        <w:t>月</w:t>
      </w:r>
      <w:r w:rsidR="00066C21">
        <w:rPr>
          <w:rFonts w:ascii="宋体" w:eastAsia="宋体" w:hAnsi="宋体" w:cs="Times New Roman" w:hint="eastAsia"/>
          <w:sz w:val="36"/>
          <w:szCs w:val="36"/>
        </w:rPr>
        <w:t>1</w:t>
      </w:r>
      <w:r w:rsidR="001C6A0C">
        <w:rPr>
          <w:rFonts w:ascii="宋体" w:eastAsia="宋体" w:hAnsi="宋体" w:cs="Times New Roman" w:hint="eastAsia"/>
          <w:sz w:val="36"/>
          <w:szCs w:val="36"/>
        </w:rPr>
        <w:t>7</w:t>
      </w:r>
      <w:r>
        <w:rPr>
          <w:rFonts w:ascii="宋体" w:eastAsia="宋体" w:hAnsi="宋体" w:cs="Times New Roman" w:hint="eastAsia"/>
          <w:sz w:val="36"/>
          <w:szCs w:val="36"/>
        </w:rPr>
        <w:t>日</w:t>
      </w:r>
    </w:p>
    <w:p w:rsidR="003B3657" w:rsidRDefault="003B3657" w:rsidP="003B3657">
      <w:pPr>
        <w:autoSpaceDE w:val="0"/>
        <w:autoSpaceDN w:val="0"/>
        <w:adjustRightInd w:val="0"/>
        <w:jc w:val="center"/>
        <w:rPr>
          <w:rFonts w:ascii="黑体" w:eastAsia="黑体" w:hAnsi="Times New Roman" w:cs="黑体"/>
          <w:kern w:val="0"/>
          <w:sz w:val="30"/>
          <w:szCs w:val="30"/>
          <w:lang w:val="zh-CN"/>
        </w:rPr>
      </w:pPr>
    </w:p>
    <w:p w:rsidR="003B3657" w:rsidRDefault="003B3657" w:rsidP="003B3657">
      <w:pPr>
        <w:spacing w:line="440" w:lineRule="exact"/>
        <w:jc w:val="center"/>
        <w:rPr>
          <w:rFonts w:ascii="Times New Roman" w:eastAsia="黑体" w:hAnsi="Times New Roman" w:cs="Times New Roman"/>
          <w:b/>
          <w:sz w:val="44"/>
          <w:szCs w:val="52"/>
        </w:rPr>
      </w:pPr>
      <w:r>
        <w:rPr>
          <w:rFonts w:ascii="黑体" w:eastAsia="黑体" w:hAnsi="Calibri" w:cs="Times New Roman"/>
          <w:sz w:val="32"/>
          <w:szCs w:val="32"/>
        </w:rPr>
        <w:br w:type="page"/>
      </w:r>
      <w:r>
        <w:rPr>
          <w:rFonts w:ascii="Times New Roman" w:eastAsia="黑体" w:hAnsi="Times New Roman" w:cs="Times New Roman" w:hint="eastAsia"/>
          <w:b/>
          <w:sz w:val="44"/>
          <w:szCs w:val="52"/>
        </w:rPr>
        <w:lastRenderedPageBreak/>
        <w:t>编委会组成名单</w:t>
      </w:r>
    </w:p>
    <w:p w:rsidR="003B3657" w:rsidRDefault="003B3657" w:rsidP="003B3657">
      <w:pPr>
        <w:widowControl/>
        <w:spacing w:line="440" w:lineRule="exact"/>
        <w:ind w:left="1279" w:hangingChars="455" w:hanging="1279"/>
        <w:jc w:val="left"/>
        <w:rPr>
          <w:rFonts w:ascii="宋体" w:eastAsia="宋体" w:hAnsi="宋体" w:cs="Times New Roman"/>
          <w:b/>
          <w:sz w:val="28"/>
          <w:szCs w:val="28"/>
        </w:rPr>
      </w:pPr>
    </w:p>
    <w:p w:rsidR="003B3657" w:rsidRDefault="003B3657" w:rsidP="003B3657">
      <w:pPr>
        <w:widowControl/>
        <w:spacing w:line="500" w:lineRule="exact"/>
        <w:ind w:left="1279" w:hangingChars="455" w:hanging="1279"/>
        <w:jc w:val="left"/>
        <w:rPr>
          <w:rFonts w:ascii="宋体" w:eastAsia="宋体" w:hAnsi="宋体" w:cs="Times New Roman"/>
          <w:sz w:val="28"/>
          <w:szCs w:val="28"/>
        </w:rPr>
      </w:pPr>
      <w:r>
        <w:rPr>
          <w:rFonts w:ascii="宋体" w:eastAsia="宋体" w:hAnsi="宋体" w:cs="Times New Roman" w:hint="eastAsia"/>
          <w:b/>
          <w:sz w:val="28"/>
          <w:szCs w:val="28"/>
        </w:rPr>
        <w:t>顾  问：</w:t>
      </w:r>
    </w:p>
    <w:p w:rsidR="003B3657" w:rsidRDefault="00457407" w:rsidP="003B3657">
      <w:pPr>
        <w:widowControl/>
        <w:spacing w:line="500" w:lineRule="exact"/>
        <w:ind w:left="1274" w:hangingChars="455" w:hanging="1274"/>
        <w:jc w:val="left"/>
        <w:rPr>
          <w:rFonts w:ascii="宋体" w:eastAsia="宋体" w:hAnsi="宋体" w:cs="Times New Roman"/>
          <w:sz w:val="28"/>
          <w:szCs w:val="28"/>
        </w:rPr>
      </w:pPr>
      <w:r>
        <w:rPr>
          <w:rFonts w:ascii="宋体" w:eastAsia="宋体" w:hAnsi="宋体" w:cs="Times New Roman" w:hint="eastAsia"/>
          <w:sz w:val="28"/>
          <w:szCs w:val="28"/>
        </w:rPr>
        <w:t xml:space="preserve">姜明   王民   </w:t>
      </w:r>
      <w:r w:rsidR="003B3657">
        <w:rPr>
          <w:rFonts w:ascii="宋体" w:eastAsia="宋体" w:hAnsi="宋体" w:cs="Times New Roman" w:hint="eastAsia"/>
          <w:sz w:val="28"/>
          <w:szCs w:val="28"/>
        </w:rPr>
        <w:t xml:space="preserve">冯惠玲   </w:t>
      </w:r>
    </w:p>
    <w:p w:rsidR="003B3657" w:rsidRDefault="003B3657" w:rsidP="003B3657">
      <w:pPr>
        <w:widowControl/>
        <w:spacing w:line="500" w:lineRule="exact"/>
        <w:ind w:left="2249" w:hangingChars="800" w:hanging="2249"/>
        <w:jc w:val="left"/>
        <w:rPr>
          <w:rFonts w:ascii="宋体" w:eastAsia="宋体" w:hAnsi="宋体" w:cs="Times New Roman"/>
          <w:sz w:val="28"/>
          <w:szCs w:val="28"/>
        </w:rPr>
      </w:pPr>
      <w:r>
        <w:rPr>
          <w:rFonts w:ascii="宋体" w:eastAsia="宋体" w:hAnsi="宋体" w:cs="Times New Roman" w:hint="eastAsia"/>
          <w:b/>
          <w:sz w:val="28"/>
          <w:szCs w:val="28"/>
        </w:rPr>
        <w:t>主  任：</w:t>
      </w:r>
    </w:p>
    <w:p w:rsidR="003B3657" w:rsidRPr="00652E0D" w:rsidRDefault="00457407" w:rsidP="003B3657">
      <w:pPr>
        <w:widowControl/>
        <w:spacing w:line="500" w:lineRule="exact"/>
        <w:ind w:left="2240" w:hangingChars="800" w:hanging="2240"/>
        <w:jc w:val="left"/>
        <w:rPr>
          <w:rFonts w:ascii="宋体" w:eastAsia="宋体" w:hAnsi="宋体" w:cs="Times New Roman"/>
          <w:sz w:val="28"/>
          <w:szCs w:val="28"/>
        </w:rPr>
      </w:pPr>
      <w:r>
        <w:rPr>
          <w:rFonts w:ascii="宋体" w:eastAsia="宋体" w:hAnsi="宋体" w:cs="Times New Roman" w:hint="eastAsia"/>
          <w:sz w:val="28"/>
          <w:szCs w:val="28"/>
        </w:rPr>
        <w:t xml:space="preserve">谭新政   </w:t>
      </w:r>
      <w:r w:rsidR="003B3657">
        <w:rPr>
          <w:rFonts w:ascii="宋体" w:eastAsia="宋体" w:hAnsi="宋体" w:cs="Times New Roman" w:hint="eastAsia"/>
          <w:sz w:val="28"/>
          <w:szCs w:val="28"/>
        </w:rPr>
        <w:t xml:space="preserve">卢小宾   </w:t>
      </w:r>
    </w:p>
    <w:p w:rsidR="003B3657" w:rsidRDefault="003B3657" w:rsidP="003B3657">
      <w:pPr>
        <w:widowControl/>
        <w:spacing w:line="500" w:lineRule="exact"/>
        <w:ind w:left="1279" w:hangingChars="455" w:hanging="1279"/>
        <w:jc w:val="left"/>
        <w:rPr>
          <w:rFonts w:ascii="宋体" w:eastAsia="宋体" w:hAnsi="宋体" w:cs="Times New Roman"/>
          <w:b/>
          <w:sz w:val="28"/>
          <w:szCs w:val="28"/>
        </w:rPr>
      </w:pPr>
      <w:r>
        <w:rPr>
          <w:rFonts w:ascii="宋体" w:eastAsia="宋体" w:hAnsi="宋体" w:cs="Times New Roman" w:hint="eastAsia"/>
          <w:b/>
          <w:sz w:val="28"/>
          <w:szCs w:val="28"/>
        </w:rPr>
        <w:t>委  员：</w:t>
      </w:r>
    </w:p>
    <w:p w:rsidR="003B3657" w:rsidRDefault="00457407" w:rsidP="003B3657">
      <w:pPr>
        <w:widowControl/>
        <w:spacing w:line="500" w:lineRule="exact"/>
        <w:jc w:val="left"/>
        <w:rPr>
          <w:rFonts w:ascii="宋体" w:eastAsia="宋体" w:hAnsi="宋体" w:cs="Times New Roman"/>
          <w:sz w:val="28"/>
          <w:szCs w:val="28"/>
        </w:rPr>
      </w:pPr>
      <w:r>
        <w:rPr>
          <w:rFonts w:ascii="宋体" w:eastAsia="宋体" w:hAnsi="宋体" w:cs="Times New Roman" w:hint="eastAsia"/>
          <w:sz w:val="28"/>
          <w:szCs w:val="28"/>
        </w:rPr>
        <w:t xml:space="preserve">姜明   王民   </w:t>
      </w:r>
      <w:r w:rsidR="003B3657">
        <w:rPr>
          <w:rFonts w:ascii="宋体" w:eastAsia="宋体" w:hAnsi="宋体" w:cs="Times New Roman" w:hint="eastAsia"/>
          <w:sz w:val="28"/>
          <w:szCs w:val="28"/>
        </w:rPr>
        <w:t>冯惠玲   卢小宾   谭新政   禇峻   钱明辉</w:t>
      </w:r>
    </w:p>
    <w:p w:rsidR="003B3657" w:rsidRPr="005C1434" w:rsidRDefault="003B3657" w:rsidP="003B3657">
      <w:pPr>
        <w:widowControl/>
        <w:spacing w:line="500" w:lineRule="exact"/>
        <w:jc w:val="left"/>
        <w:rPr>
          <w:rFonts w:ascii="宋体" w:eastAsia="宋体" w:hAnsi="宋体" w:cs="Times New Roman"/>
          <w:sz w:val="28"/>
          <w:szCs w:val="28"/>
        </w:rPr>
      </w:pPr>
      <w:r>
        <w:rPr>
          <w:rFonts w:ascii="宋体" w:eastAsia="宋体" w:hAnsi="宋体" w:cs="Times New Roman" w:hint="eastAsia"/>
          <w:sz w:val="28"/>
          <w:szCs w:val="28"/>
        </w:rPr>
        <w:t xml:space="preserve">杨谨蜚   杨欣      </w:t>
      </w:r>
    </w:p>
    <w:p w:rsidR="003B3657" w:rsidRPr="005C1434" w:rsidRDefault="003B3657" w:rsidP="003B3657">
      <w:pPr>
        <w:widowControl/>
        <w:spacing w:line="500" w:lineRule="exact"/>
        <w:jc w:val="left"/>
        <w:rPr>
          <w:rFonts w:ascii="宋体" w:eastAsia="宋体" w:hAnsi="宋体" w:cs="Times New Roman"/>
          <w:sz w:val="28"/>
          <w:szCs w:val="28"/>
        </w:rPr>
      </w:pPr>
    </w:p>
    <w:p w:rsidR="003B3657" w:rsidRDefault="003B3657" w:rsidP="00143429">
      <w:pPr>
        <w:widowControl/>
        <w:spacing w:beforeLines="100" w:before="312" w:afterLines="50" w:after="156" w:line="440" w:lineRule="exact"/>
        <w:jc w:val="center"/>
        <w:rPr>
          <w:rFonts w:ascii="Times New Roman" w:eastAsia="黑体" w:hAnsi="Times New Roman" w:cs="Times New Roman"/>
          <w:b/>
          <w:sz w:val="52"/>
          <w:szCs w:val="52"/>
        </w:rPr>
      </w:pPr>
    </w:p>
    <w:p w:rsidR="003B3657" w:rsidRPr="00FE1B04" w:rsidRDefault="003B3657" w:rsidP="003B3657">
      <w:pPr>
        <w:widowControl/>
        <w:ind w:leftChars="608" w:left="1277" w:firstLineChars="350" w:firstLine="1546"/>
        <w:jc w:val="left"/>
        <w:rPr>
          <w:rFonts w:ascii="黑体" w:eastAsia="黑体" w:hAnsi="Calibri" w:cs="Times New Roman"/>
          <w:b/>
          <w:sz w:val="44"/>
          <w:szCs w:val="44"/>
        </w:rPr>
      </w:pPr>
      <w:r w:rsidRPr="00FE1B04">
        <w:rPr>
          <w:rFonts w:ascii="黑体" w:eastAsia="黑体" w:hAnsi="Calibri" w:cs="Times New Roman" w:hint="eastAsia"/>
          <w:b/>
          <w:sz w:val="44"/>
          <w:szCs w:val="44"/>
        </w:rPr>
        <w:t>编著人员名单</w:t>
      </w:r>
    </w:p>
    <w:p w:rsidR="003B3657" w:rsidRDefault="003B3657" w:rsidP="003B3657">
      <w:pPr>
        <w:widowControl/>
        <w:spacing w:line="500" w:lineRule="exact"/>
        <w:ind w:left="2249" w:hangingChars="800" w:hanging="2249"/>
        <w:jc w:val="left"/>
        <w:rPr>
          <w:rFonts w:ascii="宋体" w:eastAsia="宋体" w:hAnsi="宋体" w:cs="Times New Roman"/>
          <w:b/>
          <w:sz w:val="28"/>
          <w:szCs w:val="28"/>
        </w:rPr>
      </w:pPr>
      <w:r>
        <w:rPr>
          <w:rFonts w:ascii="宋体" w:eastAsia="宋体" w:hAnsi="宋体" w:cs="Times New Roman" w:hint="eastAsia"/>
          <w:b/>
          <w:sz w:val="28"/>
          <w:szCs w:val="28"/>
        </w:rPr>
        <w:t>主  编：</w:t>
      </w:r>
    </w:p>
    <w:p w:rsidR="003B3657" w:rsidRPr="0049135C" w:rsidRDefault="003B3657" w:rsidP="003B3657">
      <w:pPr>
        <w:widowControl/>
        <w:spacing w:line="500" w:lineRule="exact"/>
        <w:ind w:left="2240" w:hangingChars="800" w:hanging="2240"/>
        <w:jc w:val="left"/>
        <w:rPr>
          <w:rFonts w:ascii="宋体" w:eastAsia="宋体" w:hAnsi="宋体" w:cs="Times New Roman"/>
          <w:sz w:val="28"/>
          <w:szCs w:val="28"/>
        </w:rPr>
      </w:pPr>
      <w:r>
        <w:rPr>
          <w:rFonts w:ascii="宋体" w:eastAsia="宋体" w:hAnsi="宋体" w:cs="Times New Roman" w:hint="eastAsia"/>
          <w:sz w:val="28"/>
          <w:szCs w:val="28"/>
        </w:rPr>
        <w:t>谭新政  褚峻</w:t>
      </w:r>
    </w:p>
    <w:p w:rsidR="003B3657" w:rsidRPr="00630613" w:rsidRDefault="003B3657" w:rsidP="003B3657">
      <w:pPr>
        <w:widowControl/>
        <w:spacing w:line="500" w:lineRule="exact"/>
        <w:ind w:left="2249" w:hangingChars="800" w:hanging="2249"/>
        <w:jc w:val="left"/>
        <w:rPr>
          <w:rFonts w:ascii="宋体" w:eastAsia="宋体" w:hAnsi="宋体" w:cs="Times New Roman"/>
          <w:b/>
          <w:sz w:val="28"/>
          <w:szCs w:val="28"/>
        </w:rPr>
      </w:pPr>
      <w:r w:rsidRPr="00630613">
        <w:rPr>
          <w:rFonts w:ascii="宋体" w:eastAsia="宋体" w:hAnsi="宋体" w:cs="Times New Roman" w:hint="eastAsia"/>
          <w:b/>
          <w:sz w:val="28"/>
          <w:szCs w:val="28"/>
        </w:rPr>
        <w:t>编写组成员：</w:t>
      </w:r>
    </w:p>
    <w:p w:rsidR="003B3657" w:rsidRDefault="00593840" w:rsidP="003B3657">
      <w:pPr>
        <w:widowControl/>
        <w:spacing w:line="500" w:lineRule="exact"/>
        <w:jc w:val="left"/>
        <w:rPr>
          <w:rFonts w:ascii="宋体" w:eastAsia="宋体" w:hAnsi="宋体" w:cs="Times New Roman"/>
          <w:sz w:val="28"/>
          <w:szCs w:val="28"/>
        </w:rPr>
      </w:pPr>
      <w:r>
        <w:rPr>
          <w:rFonts w:ascii="宋体" w:eastAsia="宋体" w:hAnsi="宋体" w:cs="Times New Roman" w:hint="eastAsia"/>
          <w:sz w:val="28"/>
          <w:szCs w:val="28"/>
        </w:rPr>
        <w:t xml:space="preserve">夏天  </w:t>
      </w:r>
      <w:r w:rsidR="002D32F3">
        <w:rPr>
          <w:rFonts w:ascii="宋体" w:eastAsia="宋体" w:hAnsi="宋体" w:cs="Times New Roman" w:hint="eastAsia"/>
          <w:sz w:val="28"/>
          <w:szCs w:val="28"/>
        </w:rPr>
        <w:t xml:space="preserve">杨凯  王晨  </w:t>
      </w:r>
      <w:r w:rsidR="00790EF5">
        <w:rPr>
          <w:rFonts w:ascii="宋体" w:eastAsia="宋体" w:hAnsi="宋体" w:cs="Times New Roman" w:hint="eastAsia"/>
          <w:sz w:val="28"/>
          <w:szCs w:val="28"/>
        </w:rPr>
        <w:t>缑</w:t>
      </w:r>
      <w:r w:rsidR="002D32F3">
        <w:rPr>
          <w:rFonts w:ascii="宋体" w:eastAsia="宋体" w:hAnsi="宋体" w:cs="Times New Roman" w:hint="eastAsia"/>
          <w:sz w:val="28"/>
          <w:szCs w:val="28"/>
        </w:rPr>
        <w:t xml:space="preserve">凯莉 </w:t>
      </w:r>
      <w:r w:rsidR="004F0479">
        <w:rPr>
          <w:rFonts w:ascii="宋体" w:eastAsia="宋体" w:hAnsi="宋体" w:cs="Times New Roman"/>
          <w:sz w:val="28"/>
          <w:szCs w:val="28"/>
        </w:rPr>
        <w:t xml:space="preserve"> </w:t>
      </w:r>
      <w:r w:rsidR="002D32F3">
        <w:rPr>
          <w:rFonts w:ascii="宋体" w:eastAsia="宋体" w:hAnsi="宋体" w:cs="Times New Roman" w:hint="eastAsia"/>
          <w:sz w:val="28"/>
          <w:szCs w:val="28"/>
        </w:rPr>
        <w:t>杨灿军</w:t>
      </w:r>
    </w:p>
    <w:p w:rsidR="003B3657" w:rsidRPr="009D73B6" w:rsidRDefault="003B3657" w:rsidP="003B3657">
      <w:pPr>
        <w:widowControl/>
        <w:jc w:val="left"/>
        <w:rPr>
          <w:rFonts w:ascii="黑体" w:eastAsia="黑体" w:hAnsi="Calibri" w:cs="Times New Roman"/>
          <w:sz w:val="32"/>
          <w:szCs w:val="32"/>
        </w:rPr>
      </w:pPr>
    </w:p>
    <w:p w:rsidR="003B3657" w:rsidRDefault="003B3657" w:rsidP="003B3657">
      <w:pPr>
        <w:widowControl/>
        <w:jc w:val="center"/>
        <w:rPr>
          <w:rFonts w:ascii="黑体" w:eastAsia="黑体" w:hAnsi="Calibri" w:cs="Times New Roman"/>
          <w:sz w:val="32"/>
          <w:szCs w:val="32"/>
        </w:rPr>
      </w:pPr>
    </w:p>
    <w:p w:rsidR="009553AD" w:rsidRDefault="009553AD" w:rsidP="003B3657">
      <w:pPr>
        <w:widowControl/>
        <w:jc w:val="left"/>
        <w:rPr>
          <w:rFonts w:ascii="黑体" w:eastAsia="黑体" w:hAnsi="Calibri" w:cs="Times New Roman"/>
          <w:sz w:val="32"/>
          <w:szCs w:val="32"/>
        </w:rPr>
      </w:pPr>
    </w:p>
    <w:p w:rsidR="009553AD" w:rsidRDefault="009553AD">
      <w:pPr>
        <w:widowControl/>
        <w:jc w:val="left"/>
        <w:rPr>
          <w:rFonts w:ascii="黑体" w:eastAsia="黑体" w:hAnsi="Calibri" w:cs="Times New Roman"/>
          <w:sz w:val="32"/>
          <w:szCs w:val="32"/>
        </w:rPr>
      </w:pPr>
      <w:r>
        <w:rPr>
          <w:rFonts w:ascii="黑体" w:eastAsia="黑体" w:hAnsi="Calibri" w:cs="Times New Roman"/>
          <w:sz w:val="32"/>
          <w:szCs w:val="32"/>
        </w:rPr>
        <w:br w:type="page"/>
      </w:r>
    </w:p>
    <w:p w:rsidR="009553AD" w:rsidRDefault="009553AD" w:rsidP="003B3657">
      <w:pPr>
        <w:widowControl/>
        <w:jc w:val="left"/>
        <w:rPr>
          <w:rFonts w:ascii="黑体" w:eastAsia="黑体" w:hAnsi="Calibri" w:cs="Times New Roman"/>
          <w:sz w:val="32"/>
          <w:szCs w:val="32"/>
        </w:rPr>
      </w:pPr>
    </w:p>
    <w:p w:rsidR="003B3657" w:rsidRPr="00BF2192" w:rsidRDefault="003B3657" w:rsidP="00BF2192">
      <w:pPr>
        <w:keepNext/>
        <w:keepLines/>
        <w:spacing w:before="260" w:after="260" w:line="360" w:lineRule="auto"/>
        <w:jc w:val="center"/>
        <w:outlineLvl w:val="1"/>
        <w:rPr>
          <w:rFonts w:ascii="黑体" w:eastAsia="黑体" w:hAnsi="Arial" w:cs="Times New Roman"/>
          <w:bCs/>
          <w:kern w:val="0"/>
          <w:sz w:val="32"/>
          <w:szCs w:val="21"/>
        </w:rPr>
      </w:pPr>
      <w:bookmarkStart w:id="1" w:name="_Toc492745430"/>
      <w:bookmarkStart w:id="2" w:name="_Toc492746535"/>
      <w:bookmarkStart w:id="3" w:name="_Toc492749540"/>
      <w:bookmarkStart w:id="4" w:name="_Toc492749703"/>
      <w:r w:rsidRPr="00BF2192">
        <w:rPr>
          <w:rFonts w:ascii="黑体" w:eastAsia="黑体" w:hAnsi="Arial" w:cs="Times New Roman" w:hint="eastAsia"/>
          <w:bCs/>
          <w:kern w:val="0"/>
          <w:sz w:val="32"/>
          <w:szCs w:val="21"/>
        </w:rPr>
        <w:t>前  言</w:t>
      </w:r>
      <w:bookmarkEnd w:id="1"/>
      <w:bookmarkEnd w:id="2"/>
      <w:bookmarkEnd w:id="3"/>
      <w:bookmarkEnd w:id="4"/>
    </w:p>
    <w:p w:rsidR="00412D5F" w:rsidRDefault="00412D5F" w:rsidP="00735962">
      <w:pPr>
        <w:widowControl/>
        <w:jc w:val="left"/>
        <w:rPr>
          <w:rFonts w:ascii="宋体" w:eastAsia="宋体" w:hAnsi="宋体" w:cs="宋体"/>
          <w:kern w:val="0"/>
          <w:sz w:val="24"/>
          <w:szCs w:val="24"/>
        </w:rPr>
      </w:pPr>
    </w:p>
    <w:p w:rsidR="00412D5F" w:rsidRDefault="00412D5F" w:rsidP="00735962">
      <w:pPr>
        <w:widowControl/>
        <w:jc w:val="left"/>
        <w:rPr>
          <w:rFonts w:ascii="宋体" w:eastAsia="宋体" w:hAnsi="宋体" w:cs="宋体"/>
          <w:kern w:val="0"/>
          <w:sz w:val="24"/>
          <w:szCs w:val="24"/>
        </w:rPr>
      </w:pPr>
    </w:p>
    <w:p w:rsidR="004F0479" w:rsidRDefault="004F0479" w:rsidP="004F0479">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w:t>
      </w:r>
      <w:r w:rsidRPr="00412D5F">
        <w:rPr>
          <w:rFonts w:ascii="楷体_GB2312" w:eastAsia="楷体_GB2312" w:hAnsi="Times New Roman" w:cs="Times New Roman"/>
          <w:sz w:val="24"/>
        </w:rPr>
        <w:t>新零售</w:t>
      </w:r>
      <w:r>
        <w:rPr>
          <w:rFonts w:ascii="楷体_GB2312" w:eastAsia="楷体_GB2312" w:hAnsi="Times New Roman" w:cs="Times New Roman" w:hint="eastAsia"/>
          <w:sz w:val="24"/>
        </w:rPr>
        <w:t>”一词，</w:t>
      </w:r>
      <w:r w:rsidRPr="00412D5F">
        <w:rPr>
          <w:rFonts w:ascii="楷体_GB2312" w:eastAsia="楷体_GB2312" w:hAnsi="Times New Roman" w:cs="Times New Roman"/>
          <w:sz w:val="24"/>
        </w:rPr>
        <w:t>是</w:t>
      </w:r>
      <w:r>
        <w:rPr>
          <w:rFonts w:ascii="楷体_GB2312" w:eastAsia="楷体_GB2312" w:hAnsi="Times New Roman" w:cs="Times New Roman" w:hint="eastAsia"/>
          <w:sz w:val="24"/>
        </w:rPr>
        <w:t>阿里巴巴董事局主席</w:t>
      </w:r>
      <w:r w:rsidRPr="00412D5F">
        <w:rPr>
          <w:rFonts w:ascii="楷体_GB2312" w:eastAsia="楷体_GB2312" w:hAnsi="Times New Roman" w:cs="Times New Roman"/>
          <w:sz w:val="24"/>
        </w:rPr>
        <w:t>马云在2016年10月13号杭州云栖大会</w:t>
      </w:r>
      <w:r>
        <w:rPr>
          <w:rFonts w:ascii="楷体_GB2312" w:eastAsia="楷体_GB2312" w:hAnsi="Times New Roman" w:cs="Times New Roman" w:hint="eastAsia"/>
          <w:sz w:val="24"/>
        </w:rPr>
        <w:t>上</w:t>
      </w:r>
      <w:r w:rsidRPr="00412D5F">
        <w:rPr>
          <w:rFonts w:ascii="楷体_GB2312" w:eastAsia="楷体_GB2312" w:hAnsi="Times New Roman" w:cs="Times New Roman"/>
          <w:sz w:val="24"/>
        </w:rPr>
        <w:t>演讲的主题词之一。</w:t>
      </w:r>
      <w:r>
        <w:rPr>
          <w:rFonts w:ascii="楷体_GB2312" w:eastAsia="楷体_GB2312" w:hAnsi="Times New Roman" w:cs="Times New Roman" w:hint="eastAsia"/>
          <w:sz w:val="24"/>
        </w:rPr>
        <w:t>在</w:t>
      </w:r>
      <w:r w:rsidRPr="00412D5F">
        <w:rPr>
          <w:rFonts w:ascii="楷体_GB2312" w:eastAsia="楷体_GB2312" w:hAnsi="Times New Roman" w:cs="Times New Roman"/>
          <w:sz w:val="24"/>
        </w:rPr>
        <w:t>马云</w:t>
      </w:r>
      <w:r>
        <w:rPr>
          <w:rFonts w:ascii="楷体_GB2312" w:eastAsia="楷体_GB2312" w:hAnsi="Times New Roman" w:cs="Times New Roman" w:hint="eastAsia"/>
          <w:sz w:val="24"/>
        </w:rPr>
        <w:t>看来</w:t>
      </w:r>
      <w:r w:rsidRPr="00412D5F">
        <w:rPr>
          <w:rFonts w:ascii="楷体_GB2312" w:eastAsia="楷体_GB2312" w:hAnsi="Times New Roman" w:cs="Times New Roman"/>
          <w:sz w:val="24"/>
        </w:rPr>
        <w:t>，纯电商时代很快会结束，未来的十年、二十年，没有电子商务这一说，只有</w:t>
      </w:r>
      <w:r>
        <w:rPr>
          <w:rFonts w:ascii="楷体_GB2312" w:eastAsia="楷体_GB2312" w:hAnsi="Times New Roman" w:cs="Times New Roman" w:hint="eastAsia"/>
          <w:sz w:val="24"/>
        </w:rPr>
        <w:t>“</w:t>
      </w:r>
      <w:r w:rsidRPr="00412D5F">
        <w:rPr>
          <w:rFonts w:ascii="楷体_GB2312" w:eastAsia="楷体_GB2312" w:hAnsi="Times New Roman" w:cs="Times New Roman"/>
          <w:sz w:val="24"/>
        </w:rPr>
        <w:t>新零售</w:t>
      </w:r>
      <w:r>
        <w:rPr>
          <w:rFonts w:ascii="楷体_GB2312" w:eastAsia="楷体_GB2312" w:hAnsi="Times New Roman" w:cs="Times New Roman" w:hint="eastAsia"/>
          <w:sz w:val="24"/>
        </w:rPr>
        <w:t>”</w:t>
      </w:r>
      <w:r w:rsidRPr="00412D5F">
        <w:rPr>
          <w:rFonts w:ascii="楷体_GB2312" w:eastAsia="楷体_GB2312" w:hAnsi="Times New Roman" w:cs="Times New Roman"/>
          <w:sz w:val="24"/>
        </w:rPr>
        <w:t>这一说</w:t>
      </w:r>
      <w:r>
        <w:rPr>
          <w:rFonts w:ascii="楷体_GB2312" w:eastAsia="楷体_GB2312" w:hAnsi="Times New Roman" w:cs="Times New Roman" w:hint="eastAsia"/>
          <w:sz w:val="24"/>
        </w:rPr>
        <w:t>。</w:t>
      </w:r>
      <w:r w:rsidRPr="00412D5F">
        <w:rPr>
          <w:rFonts w:ascii="楷体_GB2312" w:eastAsia="楷体_GB2312" w:hAnsi="Times New Roman" w:cs="Times New Roman"/>
          <w:sz w:val="24"/>
        </w:rPr>
        <w:t>也就是说</w:t>
      </w:r>
      <w:r>
        <w:rPr>
          <w:rFonts w:ascii="楷体_GB2312" w:eastAsia="楷体_GB2312" w:hAnsi="Times New Roman" w:cs="Times New Roman" w:hint="eastAsia"/>
          <w:sz w:val="24"/>
        </w:rPr>
        <w:t>，</w:t>
      </w:r>
      <w:r w:rsidRPr="00412D5F">
        <w:rPr>
          <w:rFonts w:ascii="楷体_GB2312" w:eastAsia="楷体_GB2312" w:hAnsi="Times New Roman" w:cs="Times New Roman"/>
          <w:sz w:val="24"/>
        </w:rPr>
        <w:t>线上</w:t>
      </w:r>
      <w:r>
        <w:rPr>
          <w:rFonts w:ascii="楷体_GB2312" w:eastAsia="楷体_GB2312" w:hAnsi="Times New Roman" w:cs="Times New Roman" w:hint="eastAsia"/>
          <w:sz w:val="24"/>
        </w:rPr>
        <w:t>、</w:t>
      </w:r>
      <w:r w:rsidRPr="00412D5F">
        <w:rPr>
          <w:rFonts w:ascii="楷体_GB2312" w:eastAsia="楷体_GB2312" w:hAnsi="Times New Roman" w:cs="Times New Roman"/>
          <w:sz w:val="24"/>
        </w:rPr>
        <w:t>线下和物流必须结合在一起，才能真正创造出新的零售来</w:t>
      </w:r>
      <w:r>
        <w:rPr>
          <w:rFonts w:ascii="楷体_GB2312" w:eastAsia="楷体_GB2312" w:hAnsi="Times New Roman" w:cs="Times New Roman" w:hint="eastAsia"/>
          <w:sz w:val="24"/>
        </w:rPr>
        <w:t>，</w:t>
      </w:r>
      <w:r w:rsidRPr="00412D5F">
        <w:rPr>
          <w:rFonts w:ascii="楷体_GB2312" w:eastAsia="楷体_GB2312" w:hAnsi="Times New Roman" w:cs="Times New Roman"/>
          <w:sz w:val="24"/>
        </w:rPr>
        <w:t>才能诞生真正的新零售。</w:t>
      </w:r>
    </w:p>
    <w:p w:rsidR="004F0479" w:rsidRPr="00412D5F" w:rsidRDefault="004F0479" w:rsidP="004F0479">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电子商务的发展，从本世纪初到现在也就十多年的时间，但其发展速度却超乎人们的想象。</w:t>
      </w:r>
      <w:r w:rsidRPr="002B1B0B">
        <w:rPr>
          <w:rFonts w:ascii="楷体_GB2312" w:eastAsia="楷体_GB2312" w:hAnsi="Times New Roman" w:cs="Times New Roman"/>
          <w:sz w:val="24"/>
        </w:rPr>
        <w:t>据中国电子商务研究中心监测数据显示，2016年我国电子商务交易额22.97万亿元，其中B2B市场交易额16.7万亿元，网络零售市场交易额5.3万亿元，</w:t>
      </w:r>
      <w:r>
        <w:rPr>
          <w:rFonts w:ascii="楷体_GB2312" w:eastAsia="楷体_GB2312" w:hAnsi="Times New Roman" w:cs="Times New Roman" w:hint="eastAsia"/>
          <w:sz w:val="24"/>
        </w:rPr>
        <w:t>其</w:t>
      </w:r>
      <w:r w:rsidRPr="002B1B0B">
        <w:rPr>
          <w:rFonts w:ascii="楷体_GB2312" w:eastAsia="楷体_GB2312" w:hAnsi="Times New Roman" w:cs="Times New Roman"/>
          <w:sz w:val="24"/>
        </w:rPr>
        <w:t>市场交易规模占到社会消费品零售总额的14.9%，网络购物用户规模达到5亿人，</w:t>
      </w:r>
      <w:r>
        <w:rPr>
          <w:rFonts w:ascii="楷体_GB2312" w:eastAsia="楷体_GB2312" w:hAnsi="Times New Roman" w:cs="Times New Roman" w:hint="eastAsia"/>
          <w:sz w:val="24"/>
        </w:rPr>
        <w:t>可见电商发展速度之快，体量之大</w:t>
      </w:r>
      <w:r w:rsidRPr="002B1B0B">
        <w:rPr>
          <w:rFonts w:ascii="楷体_GB2312" w:eastAsia="楷体_GB2312" w:hAnsi="Times New Roman" w:cs="Times New Roman"/>
          <w:sz w:val="24"/>
        </w:rPr>
        <w:t>。</w:t>
      </w:r>
      <w:r>
        <w:rPr>
          <w:rFonts w:ascii="楷体_GB2312" w:eastAsia="楷体_GB2312" w:hAnsi="Times New Roman" w:cs="Times New Roman" w:hint="eastAsia"/>
          <w:sz w:val="24"/>
        </w:rPr>
        <w:t>电子商务发展初期主要改变的是商品销售渠道的问题，但这种较为单一的改变很容易受到传统商业零售生态圈的阻碍，因此电子商务要想进一步发展下去就必须形成新的商业零售生态圈，这便促使了新零售的到来。</w:t>
      </w:r>
    </w:p>
    <w:p w:rsidR="004F0479" w:rsidRDefault="004F0479" w:rsidP="004F0479">
      <w:pPr>
        <w:widowControl/>
        <w:spacing w:line="360" w:lineRule="auto"/>
        <w:ind w:firstLineChars="200" w:firstLine="480"/>
        <w:jc w:val="left"/>
        <w:rPr>
          <w:rFonts w:ascii="楷体_GB2312" w:eastAsia="楷体_GB2312" w:hAnsi="Times New Roman" w:cs="Times New Roman"/>
          <w:sz w:val="24"/>
        </w:rPr>
      </w:pPr>
      <w:r w:rsidRPr="00052EAD">
        <w:rPr>
          <w:rFonts w:ascii="楷体_GB2312" w:eastAsia="楷体_GB2312" w:hAnsi="Times New Roman" w:cs="Times New Roman"/>
          <w:sz w:val="24"/>
        </w:rPr>
        <w:t>新零售不是模式的</w:t>
      </w:r>
      <w:r>
        <w:rPr>
          <w:rFonts w:ascii="楷体_GB2312" w:eastAsia="楷体_GB2312" w:hAnsi="Times New Roman" w:cs="Times New Roman" w:hint="eastAsia"/>
          <w:sz w:val="24"/>
        </w:rPr>
        <w:t>简单</w:t>
      </w:r>
      <w:r w:rsidRPr="00052EAD">
        <w:rPr>
          <w:rFonts w:ascii="楷体_GB2312" w:eastAsia="楷体_GB2312" w:hAnsi="Times New Roman" w:cs="Times New Roman"/>
          <w:sz w:val="24"/>
        </w:rPr>
        <w:t>创新，也不是传统意义的卖货</w:t>
      </w:r>
      <w:r>
        <w:rPr>
          <w:rFonts w:ascii="楷体_GB2312" w:eastAsia="楷体_GB2312" w:hAnsi="Times New Roman" w:cs="Times New Roman" w:hint="eastAsia"/>
          <w:sz w:val="24"/>
        </w:rPr>
        <w:t>，也</w:t>
      </w:r>
      <w:r w:rsidRPr="00052EAD">
        <w:rPr>
          <w:rFonts w:ascii="楷体_GB2312" w:eastAsia="楷体_GB2312" w:hAnsi="Times New Roman" w:cs="Times New Roman"/>
          <w:sz w:val="24"/>
        </w:rPr>
        <w:t>不是</w:t>
      </w:r>
      <w:r>
        <w:rPr>
          <w:rFonts w:ascii="楷体_GB2312" w:eastAsia="楷体_GB2312" w:hAnsi="Times New Roman" w:cs="Times New Roman" w:hint="eastAsia"/>
          <w:sz w:val="24"/>
        </w:rPr>
        <w:t>线下和线上</w:t>
      </w:r>
      <w:r w:rsidRPr="00052EAD">
        <w:rPr>
          <w:rFonts w:ascii="楷体_GB2312" w:eastAsia="楷体_GB2312" w:hAnsi="Times New Roman" w:cs="Times New Roman"/>
          <w:sz w:val="24"/>
        </w:rPr>
        <w:t>的单纯融合，</w:t>
      </w:r>
      <w:r>
        <w:rPr>
          <w:rFonts w:ascii="楷体_GB2312" w:eastAsia="楷体_GB2312" w:hAnsi="Times New Roman" w:cs="Times New Roman" w:hint="eastAsia"/>
          <w:sz w:val="24"/>
        </w:rPr>
        <w:t>而是从</w:t>
      </w:r>
      <w:r w:rsidRPr="00052EAD">
        <w:rPr>
          <w:rFonts w:ascii="楷体_GB2312" w:eastAsia="楷体_GB2312" w:hAnsi="Times New Roman" w:cs="Times New Roman"/>
          <w:sz w:val="24"/>
        </w:rPr>
        <w:t>渠道互联网化</w:t>
      </w:r>
      <w:r>
        <w:rPr>
          <w:rFonts w:ascii="楷体_GB2312" w:eastAsia="楷体_GB2312" w:hAnsi="Times New Roman" w:cs="Times New Roman" w:hint="eastAsia"/>
          <w:sz w:val="24"/>
        </w:rPr>
        <w:t>到</w:t>
      </w:r>
      <w:r w:rsidRPr="00052EAD">
        <w:rPr>
          <w:rFonts w:ascii="楷体_GB2312" w:eastAsia="楷体_GB2312" w:hAnsi="Times New Roman" w:cs="Times New Roman"/>
          <w:sz w:val="24"/>
        </w:rPr>
        <w:t>品牌互联网化</w:t>
      </w:r>
      <w:r>
        <w:rPr>
          <w:rFonts w:ascii="楷体_GB2312" w:eastAsia="楷体_GB2312" w:hAnsi="Times New Roman" w:cs="Times New Roman" w:hint="eastAsia"/>
          <w:sz w:val="24"/>
        </w:rPr>
        <w:t>，再到</w:t>
      </w:r>
      <w:r w:rsidRPr="00052EAD">
        <w:rPr>
          <w:rFonts w:ascii="楷体_GB2312" w:eastAsia="楷体_GB2312" w:hAnsi="Times New Roman" w:cs="Times New Roman"/>
          <w:sz w:val="24"/>
        </w:rPr>
        <w:t>产品互联网化</w:t>
      </w:r>
      <w:r>
        <w:rPr>
          <w:rFonts w:ascii="楷体_GB2312" w:eastAsia="楷体_GB2312" w:hAnsi="Times New Roman" w:cs="Times New Roman" w:hint="eastAsia"/>
          <w:sz w:val="24"/>
        </w:rPr>
        <w:t>，再到</w:t>
      </w:r>
      <w:r w:rsidRPr="00052EAD">
        <w:rPr>
          <w:rFonts w:ascii="楷体_GB2312" w:eastAsia="楷体_GB2312" w:hAnsi="Times New Roman" w:cs="Times New Roman"/>
          <w:sz w:val="24"/>
        </w:rPr>
        <w:t>用户互联网化</w:t>
      </w:r>
      <w:r>
        <w:rPr>
          <w:rFonts w:ascii="楷体_GB2312" w:eastAsia="楷体_GB2312" w:hAnsi="Times New Roman" w:cs="Times New Roman" w:hint="eastAsia"/>
          <w:sz w:val="24"/>
        </w:rPr>
        <w:t>的一个升级发展的过程，也是</w:t>
      </w:r>
      <w:r w:rsidRPr="00052EAD">
        <w:rPr>
          <w:rFonts w:ascii="楷体_GB2312" w:eastAsia="楷体_GB2312" w:hAnsi="Times New Roman" w:cs="Times New Roman"/>
          <w:sz w:val="24"/>
        </w:rPr>
        <w:t>互联网经济中的虚拟经济与实体经济的融合</w:t>
      </w:r>
      <w:r>
        <w:rPr>
          <w:rFonts w:ascii="楷体_GB2312" w:eastAsia="楷体_GB2312" w:hAnsi="Times New Roman" w:cs="Times New Roman" w:hint="eastAsia"/>
          <w:sz w:val="24"/>
        </w:rPr>
        <w:t>过程。</w:t>
      </w:r>
      <w:r w:rsidRPr="0004509B">
        <w:rPr>
          <w:rFonts w:ascii="楷体_GB2312" w:eastAsia="楷体_GB2312" w:hAnsi="Times New Roman" w:cs="Times New Roman" w:hint="eastAsia"/>
          <w:sz w:val="24"/>
        </w:rPr>
        <w:t>阿里巴巴集团CEO张勇的一段话或许可以代表目前对新零售的理解</w:t>
      </w:r>
      <w:r>
        <w:rPr>
          <w:rFonts w:ascii="楷体_GB2312" w:eastAsia="楷体_GB2312" w:hAnsi="Times New Roman" w:cs="Times New Roman" w:hint="eastAsia"/>
          <w:sz w:val="24"/>
        </w:rPr>
        <w:t>：</w:t>
      </w:r>
      <w:r w:rsidRPr="0004509B">
        <w:rPr>
          <w:rFonts w:ascii="楷体_GB2312" w:eastAsia="楷体_GB2312" w:hAnsi="Times New Roman" w:cs="Times New Roman" w:hint="eastAsia"/>
          <w:i/>
          <w:sz w:val="24"/>
        </w:rPr>
        <w:t>我们想看看能不能产生大家觉得似像非像、但却从来没见过的（零售业态）。它像商场又不是传统商场、像购物中心又不是传统购物中心，它是一个消费的社区又是一个吃喝玩乐的中心，又是一个消费者连接的中心，又是一个一个新的社区、社群，真正基于消费多场景提供便利。如果孵化出诸多很多大家都看不懂的业态，我想路子就走对了</w:t>
      </w:r>
      <w:r>
        <w:rPr>
          <w:rFonts w:ascii="楷体_GB2312" w:eastAsia="楷体_GB2312" w:hAnsi="Times New Roman" w:cs="Times New Roman" w:hint="eastAsia"/>
          <w:sz w:val="24"/>
        </w:rPr>
        <w:t>。</w:t>
      </w:r>
    </w:p>
    <w:p w:rsidR="004F0479" w:rsidRDefault="004F0479" w:rsidP="004F0479">
      <w:pPr>
        <w:widowControl/>
        <w:spacing w:line="360" w:lineRule="auto"/>
        <w:ind w:firstLineChars="200" w:firstLine="480"/>
        <w:jc w:val="left"/>
        <w:rPr>
          <w:rFonts w:ascii="楷体_GB2312" w:eastAsia="楷体_GB2312" w:hAnsi="Times New Roman" w:cs="Times New Roman"/>
          <w:sz w:val="24"/>
        </w:rPr>
      </w:pPr>
      <w:r w:rsidRPr="006D64B8">
        <w:rPr>
          <w:rFonts w:ascii="楷体_GB2312" w:eastAsia="楷体_GB2312" w:hAnsi="Times New Roman" w:cs="Times New Roman"/>
          <w:sz w:val="24"/>
        </w:rPr>
        <w:t>随着新零售</w:t>
      </w:r>
      <w:r>
        <w:rPr>
          <w:rFonts w:ascii="楷体_GB2312" w:eastAsia="楷体_GB2312" w:hAnsi="Times New Roman" w:cs="Times New Roman" w:hint="eastAsia"/>
          <w:sz w:val="24"/>
        </w:rPr>
        <w:t>的</w:t>
      </w:r>
      <w:r w:rsidRPr="006D64B8">
        <w:rPr>
          <w:rFonts w:ascii="楷体_GB2312" w:eastAsia="楷体_GB2312" w:hAnsi="Times New Roman" w:cs="Times New Roman"/>
          <w:sz w:val="24"/>
        </w:rPr>
        <w:t>逐步</w:t>
      </w:r>
      <w:r>
        <w:rPr>
          <w:rFonts w:ascii="楷体_GB2312" w:eastAsia="楷体_GB2312" w:hAnsi="Times New Roman" w:cs="Times New Roman" w:hint="eastAsia"/>
          <w:sz w:val="24"/>
        </w:rPr>
        <w:t>推广</w:t>
      </w:r>
      <w:r w:rsidRPr="006D64B8">
        <w:rPr>
          <w:rFonts w:ascii="楷体_GB2312" w:eastAsia="楷体_GB2312" w:hAnsi="Times New Roman" w:cs="Times New Roman"/>
          <w:sz w:val="24"/>
        </w:rPr>
        <w:t>，线上和线下将从原来的相对独立</w:t>
      </w:r>
      <w:r>
        <w:rPr>
          <w:rFonts w:ascii="楷体_GB2312" w:eastAsia="楷体_GB2312" w:hAnsi="Times New Roman" w:cs="Times New Roman" w:hint="eastAsia"/>
          <w:sz w:val="24"/>
        </w:rPr>
        <w:t>或</w:t>
      </w:r>
      <w:r w:rsidRPr="006D64B8">
        <w:rPr>
          <w:rFonts w:ascii="楷体_GB2312" w:eastAsia="楷体_GB2312" w:hAnsi="Times New Roman" w:cs="Times New Roman"/>
          <w:sz w:val="24"/>
        </w:rPr>
        <w:t>相互冲突逐渐转化为互为促进</w:t>
      </w:r>
      <w:r>
        <w:rPr>
          <w:rFonts w:ascii="楷体_GB2312" w:eastAsia="楷体_GB2312" w:hAnsi="Times New Roman" w:cs="Times New Roman" w:hint="eastAsia"/>
          <w:sz w:val="24"/>
        </w:rPr>
        <w:t>和</w:t>
      </w:r>
      <w:r w:rsidRPr="006D64B8">
        <w:rPr>
          <w:rFonts w:ascii="楷体_GB2312" w:eastAsia="楷体_GB2312" w:hAnsi="Times New Roman" w:cs="Times New Roman"/>
          <w:sz w:val="24"/>
        </w:rPr>
        <w:t>彼此融合，当所有实体零售都具有明显的电商基因特征之时，传统意义上的电商将不复存在，而人们现在经常抱怨的电子商务给实体经济带来的</w:t>
      </w:r>
      <w:r w:rsidRPr="006D64B8">
        <w:rPr>
          <w:rFonts w:ascii="楷体_GB2312" w:eastAsia="楷体_GB2312" w:hAnsi="Times New Roman" w:cs="Times New Roman"/>
          <w:sz w:val="24"/>
        </w:rPr>
        <w:lastRenderedPageBreak/>
        <w:t>严重冲击也将成为历史。</w:t>
      </w:r>
      <w:r w:rsidRPr="00EE1DC1">
        <w:rPr>
          <w:rFonts w:ascii="楷体_GB2312" w:eastAsia="楷体_GB2312" w:hAnsi="Times New Roman" w:cs="Times New Roman" w:hint="eastAsia"/>
          <w:sz w:val="24"/>
        </w:rPr>
        <w:t>国务院办公厅去年11月份印发《关于推动实体零售创新转型的意见》，着力推动实体零售由销售商品向引导生产和创新生活方式转变，调整业态结构和商品结构，促进线下物流、服务、体验等优势与线上商流、资金流、信息流融合，拓展智能化、网络化的全渠道布局。</w:t>
      </w:r>
      <w:r w:rsidRPr="00E2594F">
        <w:rPr>
          <w:rFonts w:ascii="楷体_GB2312" w:eastAsia="楷体_GB2312" w:hAnsi="Times New Roman" w:cs="Times New Roman" w:hint="eastAsia"/>
          <w:sz w:val="24"/>
        </w:rPr>
        <w:t>今年</w:t>
      </w:r>
      <w:r w:rsidRPr="00E2594F">
        <w:rPr>
          <w:rFonts w:ascii="楷体_GB2312" w:eastAsia="楷体_GB2312" w:hAnsi="Times New Roman" w:cs="Times New Roman"/>
          <w:sz w:val="24"/>
        </w:rPr>
        <w:t>8月11日</w:t>
      </w:r>
      <w:r>
        <w:rPr>
          <w:rFonts w:ascii="楷体_GB2312" w:eastAsia="楷体_GB2312" w:hAnsi="Times New Roman" w:cs="Times New Roman" w:hint="eastAsia"/>
          <w:sz w:val="24"/>
        </w:rPr>
        <w:t>和31日</w:t>
      </w:r>
      <w:r w:rsidRPr="00E2594F">
        <w:rPr>
          <w:rFonts w:ascii="楷体_GB2312" w:eastAsia="楷体_GB2312" w:hAnsi="Times New Roman" w:cs="Times New Roman"/>
          <w:sz w:val="24"/>
        </w:rPr>
        <w:t>，人民日报</w:t>
      </w:r>
      <w:r>
        <w:rPr>
          <w:rFonts w:ascii="楷体_GB2312" w:eastAsia="楷体_GB2312" w:hAnsi="Times New Roman" w:cs="Times New Roman" w:hint="eastAsia"/>
          <w:sz w:val="24"/>
        </w:rPr>
        <w:t>先后以</w:t>
      </w:r>
      <w:r w:rsidRPr="00E2594F">
        <w:rPr>
          <w:rFonts w:ascii="楷体_GB2312" w:eastAsia="楷体_GB2312" w:hAnsi="Times New Roman" w:cs="Times New Roman"/>
          <w:sz w:val="24"/>
        </w:rPr>
        <w:t>《中国经济，为何再次</w:t>
      </w:r>
      <w:r w:rsidRPr="00E2594F">
        <w:rPr>
          <w:rFonts w:ascii="楷体_GB2312" w:eastAsia="楷体_GB2312" w:hAnsi="Times New Roman" w:cs="Times New Roman"/>
          <w:sz w:val="24"/>
        </w:rPr>
        <w:t>“</w:t>
      </w:r>
      <w:r w:rsidRPr="00E2594F">
        <w:rPr>
          <w:rFonts w:ascii="楷体_GB2312" w:eastAsia="楷体_GB2312" w:hAnsi="Times New Roman" w:cs="Times New Roman"/>
          <w:sz w:val="24"/>
        </w:rPr>
        <w:t>超预期</w:t>
      </w:r>
      <w:r w:rsidRPr="00E2594F">
        <w:rPr>
          <w:rFonts w:ascii="楷体_GB2312" w:eastAsia="楷体_GB2312" w:hAnsi="Times New Roman" w:cs="Times New Roman"/>
          <w:sz w:val="24"/>
        </w:rPr>
        <w:t>”</w:t>
      </w:r>
      <w:r w:rsidRPr="00E2594F">
        <w:rPr>
          <w:rFonts w:ascii="楷体_GB2312" w:eastAsia="楷体_GB2312" w:hAnsi="Times New Roman" w:cs="Times New Roman"/>
          <w:sz w:val="24"/>
        </w:rPr>
        <w:t>》</w:t>
      </w:r>
      <w:r>
        <w:rPr>
          <w:rFonts w:ascii="楷体_GB2312" w:eastAsia="楷体_GB2312" w:hAnsi="Times New Roman" w:cs="Times New Roman" w:hint="eastAsia"/>
          <w:sz w:val="24"/>
        </w:rPr>
        <w:t>和</w:t>
      </w:r>
      <w:r w:rsidRPr="00D1312C">
        <w:rPr>
          <w:rFonts w:ascii="楷体_GB2312" w:eastAsia="楷体_GB2312" w:hAnsi="Times New Roman" w:cs="Times New Roman"/>
          <w:sz w:val="24"/>
        </w:rPr>
        <w:t xml:space="preserve">《阿里巴巴促进线上、线下与现代物流融合 </w:t>
      </w:r>
      <w:r w:rsidRPr="00D1312C">
        <w:rPr>
          <w:rFonts w:ascii="楷体_GB2312" w:eastAsia="楷体_GB2312" w:hAnsi="Times New Roman" w:cs="Times New Roman"/>
          <w:sz w:val="24"/>
        </w:rPr>
        <w:t>“</w:t>
      </w:r>
      <w:r w:rsidRPr="00D1312C">
        <w:rPr>
          <w:rFonts w:ascii="楷体_GB2312" w:eastAsia="楷体_GB2312" w:hAnsi="Times New Roman" w:cs="Times New Roman"/>
          <w:sz w:val="24"/>
        </w:rPr>
        <w:t>新零售</w:t>
      </w:r>
      <w:r w:rsidRPr="00D1312C">
        <w:rPr>
          <w:rFonts w:ascii="楷体_GB2312" w:eastAsia="楷体_GB2312" w:hAnsi="Times New Roman" w:cs="Times New Roman"/>
          <w:sz w:val="24"/>
        </w:rPr>
        <w:t>”</w:t>
      </w:r>
      <w:r w:rsidRPr="00D1312C">
        <w:rPr>
          <w:rFonts w:ascii="楷体_GB2312" w:eastAsia="楷体_GB2312" w:hAnsi="Times New Roman" w:cs="Times New Roman"/>
          <w:sz w:val="24"/>
        </w:rPr>
        <w:t>推动商业模式变革》</w:t>
      </w:r>
      <w:r w:rsidRPr="00D1312C">
        <w:rPr>
          <w:rFonts w:ascii="楷体_GB2312" w:eastAsia="楷体_GB2312" w:hAnsi="Times New Roman" w:cs="Times New Roman" w:hint="eastAsia"/>
          <w:sz w:val="24"/>
        </w:rPr>
        <w:t>为题</w:t>
      </w:r>
      <w:r>
        <w:rPr>
          <w:rFonts w:ascii="楷体_GB2312" w:eastAsia="楷体_GB2312" w:hAnsi="Times New Roman" w:cs="Times New Roman" w:hint="eastAsia"/>
          <w:sz w:val="24"/>
        </w:rPr>
        <w:t>刊发报道了我国消费经济发展及新零售业态等方面的情况，</w:t>
      </w:r>
      <w:r w:rsidRPr="00E2594F">
        <w:rPr>
          <w:rFonts w:ascii="楷体_GB2312" w:eastAsia="楷体_GB2312" w:hAnsi="Times New Roman" w:cs="Times New Roman"/>
          <w:sz w:val="24"/>
        </w:rPr>
        <w:t>对阿里巴巴旗下的盒马鲜生给予了特别关注</w:t>
      </w:r>
      <w:r w:rsidRPr="00E2594F">
        <w:rPr>
          <w:rFonts w:ascii="楷体_GB2312" w:eastAsia="楷体_GB2312" w:hAnsi="Times New Roman" w:cs="Times New Roman" w:hint="eastAsia"/>
          <w:sz w:val="24"/>
        </w:rPr>
        <w:t>，其中</w:t>
      </w:r>
      <w:r w:rsidRPr="00E2594F">
        <w:rPr>
          <w:rFonts w:ascii="楷体_GB2312" w:eastAsia="楷体_GB2312" w:hAnsi="Times New Roman" w:cs="Times New Roman"/>
          <w:sz w:val="24"/>
        </w:rPr>
        <w:t>将盒马鲜生当作战略性新产业的代表，认为其为中国注入了</w:t>
      </w:r>
      <w:r>
        <w:rPr>
          <w:rFonts w:ascii="楷体_GB2312" w:eastAsia="楷体_GB2312" w:hAnsi="Times New Roman" w:cs="Times New Roman" w:hint="eastAsia"/>
          <w:sz w:val="24"/>
        </w:rPr>
        <w:t>“</w:t>
      </w:r>
      <w:r w:rsidRPr="00E2594F">
        <w:rPr>
          <w:rFonts w:ascii="楷体_GB2312" w:eastAsia="楷体_GB2312" w:hAnsi="Times New Roman" w:cs="Times New Roman"/>
          <w:sz w:val="24"/>
        </w:rPr>
        <w:t>强劲的经济韧性</w:t>
      </w:r>
      <w:r>
        <w:rPr>
          <w:rFonts w:ascii="楷体_GB2312" w:eastAsia="楷体_GB2312" w:hAnsi="Times New Roman" w:cs="Times New Roman" w:hint="eastAsia"/>
          <w:sz w:val="24"/>
        </w:rPr>
        <w:t>”</w:t>
      </w:r>
      <w:r w:rsidRPr="00E2594F">
        <w:rPr>
          <w:rFonts w:ascii="楷体_GB2312" w:eastAsia="楷体_GB2312" w:hAnsi="Times New Roman" w:cs="Times New Roman"/>
          <w:sz w:val="24"/>
        </w:rPr>
        <w:t>。</w:t>
      </w:r>
      <w:r>
        <w:rPr>
          <w:rFonts w:ascii="楷体_GB2312" w:eastAsia="楷体_GB2312" w:hAnsi="Times New Roman" w:cs="Times New Roman" w:hint="eastAsia"/>
          <w:sz w:val="24"/>
        </w:rPr>
        <w:t>并再</w:t>
      </w:r>
      <w:r w:rsidRPr="00D1312C">
        <w:rPr>
          <w:rFonts w:ascii="楷体_GB2312" w:eastAsia="楷体_GB2312" w:hAnsi="Times New Roman" w:cs="Times New Roman"/>
          <w:sz w:val="24"/>
        </w:rPr>
        <w:t>报道中</w:t>
      </w:r>
      <w:r w:rsidRPr="00D1312C">
        <w:rPr>
          <w:rFonts w:ascii="楷体_GB2312" w:eastAsia="楷体_GB2312" w:hAnsi="Times New Roman" w:cs="Times New Roman" w:hint="eastAsia"/>
          <w:sz w:val="24"/>
        </w:rPr>
        <w:t>将</w:t>
      </w:r>
      <w:r w:rsidRPr="00D1312C">
        <w:rPr>
          <w:rFonts w:ascii="楷体_GB2312" w:eastAsia="楷体_GB2312" w:hAnsi="Times New Roman" w:cs="Times New Roman"/>
          <w:sz w:val="24"/>
        </w:rPr>
        <w:t>新零售放在一个更长远的视角评述道</w:t>
      </w:r>
      <w:r w:rsidRPr="00D1312C">
        <w:rPr>
          <w:rFonts w:ascii="楷体_GB2312" w:eastAsia="楷体_GB2312" w:hAnsi="Times New Roman" w:cs="Times New Roman" w:hint="eastAsia"/>
          <w:sz w:val="24"/>
        </w:rPr>
        <w:t>：</w:t>
      </w:r>
      <w:r w:rsidRPr="0004509B">
        <w:rPr>
          <w:rFonts w:ascii="楷体_GB2312" w:eastAsia="楷体_GB2312" w:hAnsi="Times New Roman" w:cs="Times New Roman"/>
          <w:i/>
          <w:sz w:val="24"/>
        </w:rPr>
        <w:t>阿里巴巴全力探索的打通线上线下、实现数据赋能，提升零售业效能，带动了我国实体经济增长新模式。在中国进行的新零售变革走在世界前列，而且这场商业革命正在改变世界，影响人的生活方式</w:t>
      </w:r>
      <w:r w:rsidRPr="00D1312C">
        <w:rPr>
          <w:rFonts w:ascii="楷体_GB2312" w:eastAsia="楷体_GB2312" w:hAnsi="Times New Roman" w:cs="Times New Roman"/>
          <w:sz w:val="24"/>
        </w:rPr>
        <w:t>。</w:t>
      </w:r>
      <w:r w:rsidRPr="00EE1DC1">
        <w:rPr>
          <w:rFonts w:ascii="楷体_GB2312" w:eastAsia="楷体_GB2312" w:hAnsi="Times New Roman" w:cs="Times New Roman" w:hint="eastAsia"/>
          <w:sz w:val="24"/>
        </w:rPr>
        <w:t>一时间业内对新零售的关注和讨论热度骤升，“新零售”被誉为2017年商品流通领域最热的词，不少人认为2017年是中国“新零售元年”。</w:t>
      </w:r>
    </w:p>
    <w:p w:rsidR="004F0479" w:rsidRDefault="004F0479" w:rsidP="004F0479">
      <w:pPr>
        <w:widowControl/>
        <w:spacing w:line="360" w:lineRule="auto"/>
        <w:ind w:firstLineChars="200" w:firstLine="480"/>
        <w:jc w:val="left"/>
        <w:rPr>
          <w:rFonts w:ascii="楷体_GB2312" w:eastAsia="楷体_GB2312" w:hAnsi="Times New Roman" w:cs="Times New Roman"/>
          <w:sz w:val="24"/>
        </w:rPr>
      </w:pPr>
      <w:r w:rsidRPr="0074472C">
        <w:rPr>
          <w:rFonts w:ascii="楷体_GB2312" w:eastAsia="楷体_GB2312" w:hAnsi="Times New Roman" w:cs="Times New Roman" w:hint="eastAsia"/>
          <w:sz w:val="24"/>
        </w:rPr>
        <w:t>商业业态的转变，对客户服务带来新的问题，也考验着</w:t>
      </w:r>
      <w:r>
        <w:rPr>
          <w:rFonts w:ascii="楷体_GB2312" w:eastAsia="楷体_GB2312" w:hAnsi="Times New Roman" w:cs="Times New Roman" w:hint="eastAsia"/>
          <w:sz w:val="24"/>
        </w:rPr>
        <w:t>企业</w:t>
      </w:r>
      <w:r w:rsidRPr="0074472C">
        <w:rPr>
          <w:rFonts w:ascii="楷体_GB2312" w:eastAsia="楷体_GB2312" w:hAnsi="Times New Roman" w:cs="Times New Roman" w:hint="eastAsia"/>
          <w:sz w:val="24"/>
        </w:rPr>
        <w:t>的售后服务的水平和能力</w:t>
      </w:r>
      <w:r>
        <w:rPr>
          <w:rFonts w:ascii="楷体_GB2312" w:eastAsia="楷体_GB2312" w:hAnsi="Times New Roman" w:cs="Times New Roman" w:hint="eastAsia"/>
          <w:sz w:val="24"/>
        </w:rPr>
        <w:t>，因此，今年我们选择以“新零售”为主题撰写这份售后服务年度报告。报告将对“新零售”做基本阐述，并以天猫商城、京东商城、苏宁易购等电商平台的数据统计为基础，反映当前电商售后服务的情况，并结合媒体关注、消协投诉等数据，发现并分析当前新零售业态下存在的售后服务问题，为行业管理部门和业内人士提供参考。</w:t>
      </w:r>
    </w:p>
    <w:p w:rsidR="004F0479" w:rsidRDefault="004F0479" w:rsidP="004F0479">
      <w:pPr>
        <w:widowControl/>
        <w:spacing w:line="360" w:lineRule="auto"/>
        <w:ind w:firstLineChars="200" w:firstLine="480"/>
        <w:jc w:val="left"/>
        <w:rPr>
          <w:rFonts w:ascii="楷体_GB2312" w:eastAsia="楷体_GB2312" w:hAnsi="Times New Roman" w:cs="Times New Roman"/>
          <w:sz w:val="24"/>
        </w:rPr>
      </w:pPr>
    </w:p>
    <w:p w:rsidR="004F0479" w:rsidRPr="0074472C" w:rsidRDefault="004F0479" w:rsidP="004F0479">
      <w:pPr>
        <w:widowControl/>
        <w:spacing w:line="360" w:lineRule="auto"/>
        <w:ind w:firstLineChars="200" w:firstLine="480"/>
        <w:jc w:val="left"/>
        <w:rPr>
          <w:rFonts w:ascii="楷体_GB2312" w:eastAsia="楷体_GB2312" w:hAnsi="Times New Roman" w:cs="Times New Roman"/>
          <w:sz w:val="24"/>
        </w:rPr>
      </w:pPr>
    </w:p>
    <w:p w:rsidR="004F0479" w:rsidRPr="00D76D78" w:rsidRDefault="004F0479" w:rsidP="004F0479">
      <w:pPr>
        <w:widowControl/>
        <w:spacing w:line="480" w:lineRule="auto"/>
        <w:ind w:firstLineChars="200" w:firstLine="480"/>
        <w:jc w:val="left"/>
        <w:rPr>
          <w:rFonts w:ascii="幼圆" w:eastAsia="幼圆" w:hAnsi="Times New Roman" w:cs="Times New Roman"/>
          <w:sz w:val="24"/>
        </w:rPr>
      </w:pPr>
    </w:p>
    <w:p w:rsidR="004F0479" w:rsidRPr="00457407" w:rsidRDefault="004F0479" w:rsidP="004F0479">
      <w:pPr>
        <w:widowControl/>
        <w:spacing w:line="480" w:lineRule="auto"/>
        <w:ind w:firstLineChars="200" w:firstLine="480"/>
        <w:jc w:val="right"/>
        <w:rPr>
          <w:rFonts w:ascii="幼圆" w:eastAsia="幼圆" w:hAnsi="Times New Roman" w:cs="Times New Roman"/>
          <w:sz w:val="24"/>
        </w:rPr>
      </w:pPr>
      <w:r w:rsidRPr="00457407">
        <w:rPr>
          <w:rFonts w:ascii="幼圆" w:eastAsia="幼圆" w:hAnsi="Times New Roman" w:cs="Times New Roman" w:hint="eastAsia"/>
          <w:sz w:val="24"/>
        </w:rPr>
        <w:t>《中国企业售后服务发展报告》编写组</w:t>
      </w:r>
    </w:p>
    <w:p w:rsidR="004F0479" w:rsidRDefault="004F0479" w:rsidP="004F0479">
      <w:pPr>
        <w:widowControl/>
        <w:spacing w:line="480" w:lineRule="auto"/>
        <w:ind w:firstLineChars="200" w:firstLine="480"/>
        <w:jc w:val="right"/>
        <w:rPr>
          <w:rFonts w:ascii="幼圆" w:eastAsia="幼圆" w:hAnsi="Times New Roman" w:cs="Times New Roman"/>
          <w:sz w:val="24"/>
        </w:rPr>
      </w:pPr>
      <w:r>
        <w:rPr>
          <w:rFonts w:ascii="幼圆" w:eastAsia="幼圆" w:hAnsi="Times New Roman" w:cs="Times New Roman" w:hint="eastAsia"/>
          <w:sz w:val="24"/>
        </w:rPr>
        <w:t>2017</w:t>
      </w:r>
      <w:r w:rsidRPr="00457407">
        <w:rPr>
          <w:rFonts w:ascii="幼圆" w:eastAsia="幼圆" w:hAnsi="Times New Roman" w:cs="Times New Roman" w:hint="eastAsia"/>
          <w:sz w:val="24"/>
        </w:rPr>
        <w:t>年</w:t>
      </w:r>
      <w:r>
        <w:rPr>
          <w:rFonts w:ascii="幼圆" w:eastAsia="幼圆" w:hAnsi="Times New Roman" w:cs="Times New Roman" w:hint="eastAsia"/>
          <w:sz w:val="24"/>
        </w:rPr>
        <w:t>9</w:t>
      </w:r>
      <w:r w:rsidRPr="00457407">
        <w:rPr>
          <w:rFonts w:ascii="幼圆" w:eastAsia="幼圆" w:hAnsi="Times New Roman" w:cs="Times New Roman" w:hint="eastAsia"/>
          <w:sz w:val="24"/>
        </w:rPr>
        <w:t>月</w:t>
      </w:r>
      <w:r>
        <w:rPr>
          <w:rFonts w:ascii="幼圆" w:eastAsia="幼圆" w:hAnsi="Times New Roman" w:cs="Times New Roman" w:hint="eastAsia"/>
          <w:sz w:val="24"/>
        </w:rPr>
        <w:t>10</w:t>
      </w:r>
      <w:r w:rsidRPr="00457407">
        <w:rPr>
          <w:rFonts w:ascii="幼圆" w:eastAsia="幼圆" w:hAnsi="Times New Roman" w:cs="Times New Roman" w:hint="eastAsia"/>
          <w:sz w:val="24"/>
        </w:rPr>
        <w:t>日</w:t>
      </w:r>
    </w:p>
    <w:p w:rsidR="002F60CC" w:rsidRDefault="002F60CC" w:rsidP="002F60CC"/>
    <w:p w:rsidR="00C36549" w:rsidRDefault="00C36549">
      <w:pPr>
        <w:widowControl/>
        <w:jc w:val="left"/>
        <w:rPr>
          <w:sz w:val="44"/>
        </w:rPr>
      </w:pPr>
      <w:r>
        <w:rPr>
          <w:sz w:val="44"/>
        </w:rPr>
        <w:br w:type="page"/>
      </w:r>
    </w:p>
    <w:p w:rsidR="007B1A40" w:rsidRDefault="007B1A40">
      <w:pPr>
        <w:widowControl/>
        <w:jc w:val="left"/>
        <w:rPr>
          <w:sz w:val="44"/>
        </w:rPr>
      </w:pPr>
    </w:p>
    <w:sdt>
      <w:sdtPr>
        <w:rPr>
          <w:rFonts w:asciiTheme="minorHAnsi" w:eastAsiaTheme="minorEastAsia" w:hAnsiTheme="minorHAnsi" w:cstheme="minorBidi"/>
          <w:b w:val="0"/>
          <w:bCs w:val="0"/>
          <w:kern w:val="2"/>
          <w:sz w:val="21"/>
          <w:szCs w:val="22"/>
          <w:lang w:val="zh-CN"/>
        </w:rPr>
        <w:id w:val="340435473"/>
        <w:docPartObj>
          <w:docPartGallery w:val="Table of Contents"/>
          <w:docPartUnique/>
        </w:docPartObj>
      </w:sdtPr>
      <w:sdtEndPr/>
      <w:sdtContent>
        <w:p w:rsidR="00375632" w:rsidRDefault="00375632">
          <w:pPr>
            <w:pStyle w:val="TOC"/>
          </w:pPr>
          <w:r>
            <w:rPr>
              <w:lang w:val="zh-CN"/>
            </w:rPr>
            <w:t>目录</w:t>
          </w:r>
        </w:p>
        <w:p w:rsidR="0009561D" w:rsidRDefault="00375632">
          <w:pPr>
            <w:pStyle w:val="21"/>
            <w:tabs>
              <w:tab w:val="right" w:leader="dot" w:pos="8296"/>
            </w:tabs>
            <w:rPr>
              <w:rFonts w:asciiTheme="minorHAnsi" w:eastAsiaTheme="minorEastAsia" w:hAnsiTheme="minorHAnsi" w:cstheme="minorBidi"/>
              <w:smallCaps w:val="0"/>
              <w:noProof/>
              <w:sz w:val="21"/>
              <w:szCs w:val="22"/>
            </w:rPr>
          </w:pPr>
          <w:r>
            <w:rPr>
              <w:smallCaps w:val="0"/>
            </w:rPr>
            <w:fldChar w:fldCharType="begin"/>
          </w:r>
          <w:r>
            <w:rPr>
              <w:smallCaps w:val="0"/>
            </w:rPr>
            <w:instrText xml:space="preserve"> TOC \o "1-4" \h \z \u </w:instrText>
          </w:r>
          <w:r>
            <w:rPr>
              <w:smallCaps w:val="0"/>
            </w:rPr>
            <w:fldChar w:fldCharType="separate"/>
          </w:r>
        </w:p>
        <w:p w:rsidR="0009561D" w:rsidRDefault="000C0AC4">
          <w:pPr>
            <w:pStyle w:val="21"/>
            <w:tabs>
              <w:tab w:val="left" w:pos="1050"/>
              <w:tab w:val="right" w:leader="dot" w:pos="8296"/>
            </w:tabs>
            <w:rPr>
              <w:rFonts w:asciiTheme="minorHAnsi" w:eastAsiaTheme="minorEastAsia" w:hAnsiTheme="minorHAnsi" w:cstheme="minorBidi"/>
              <w:smallCaps w:val="0"/>
              <w:noProof/>
              <w:sz w:val="21"/>
              <w:szCs w:val="22"/>
            </w:rPr>
          </w:pPr>
          <w:hyperlink w:anchor="_Toc492749704" w:history="1">
            <w:r w:rsidR="0009561D" w:rsidRPr="0009561D">
              <w:rPr>
                <w:rStyle w:val="af3"/>
                <w:rFonts w:hint="eastAsia"/>
                <w:b/>
                <w:noProof/>
                <w:sz w:val="21"/>
              </w:rPr>
              <w:t>第</w:t>
            </w:r>
            <w:r w:rsidR="0009561D" w:rsidRPr="0009561D">
              <w:rPr>
                <w:rStyle w:val="af3"/>
                <w:rFonts w:hint="eastAsia"/>
                <w:b/>
                <w:noProof/>
                <w:sz w:val="21"/>
              </w:rPr>
              <w:t>1</w:t>
            </w:r>
            <w:r w:rsidR="0009561D" w:rsidRPr="0009561D">
              <w:rPr>
                <w:rStyle w:val="af3"/>
                <w:rFonts w:hint="eastAsia"/>
                <w:b/>
                <w:noProof/>
                <w:sz w:val="21"/>
              </w:rPr>
              <w:t>章</w:t>
            </w:r>
            <w:r w:rsidR="0009561D" w:rsidRPr="0009561D">
              <w:rPr>
                <w:rFonts w:asciiTheme="minorHAnsi" w:eastAsiaTheme="minorEastAsia" w:hAnsiTheme="minorHAnsi" w:cstheme="minorBidi"/>
                <w:b/>
                <w:smallCaps w:val="0"/>
                <w:noProof/>
                <w:sz w:val="22"/>
                <w:szCs w:val="22"/>
              </w:rPr>
              <w:tab/>
            </w:r>
            <w:r w:rsidR="0009561D" w:rsidRPr="0009561D">
              <w:rPr>
                <w:rStyle w:val="af3"/>
                <w:rFonts w:hint="eastAsia"/>
                <w:b/>
                <w:noProof/>
                <w:sz w:val="21"/>
              </w:rPr>
              <w:t>新零售时代的到来</w:t>
            </w:r>
            <w:r w:rsidR="0009561D">
              <w:rPr>
                <w:noProof/>
                <w:webHidden/>
              </w:rPr>
              <w:tab/>
            </w:r>
            <w:r w:rsidR="0009561D" w:rsidRPr="0009561D">
              <w:rPr>
                <w:smallCaps w:val="0"/>
                <w:noProof/>
                <w:webHidden/>
                <w:sz w:val="18"/>
                <w:szCs w:val="18"/>
              </w:rPr>
              <w:fldChar w:fldCharType="begin"/>
            </w:r>
            <w:r w:rsidR="0009561D" w:rsidRPr="0009561D">
              <w:rPr>
                <w:smallCaps w:val="0"/>
                <w:noProof/>
                <w:webHidden/>
                <w:sz w:val="18"/>
                <w:szCs w:val="18"/>
              </w:rPr>
              <w:instrText xml:space="preserve"> PAGEREF _Toc492749704 \h </w:instrText>
            </w:r>
            <w:r w:rsidR="0009561D" w:rsidRPr="0009561D">
              <w:rPr>
                <w:smallCaps w:val="0"/>
                <w:noProof/>
                <w:webHidden/>
                <w:sz w:val="18"/>
                <w:szCs w:val="18"/>
              </w:rPr>
            </w:r>
            <w:r w:rsidR="0009561D" w:rsidRPr="0009561D">
              <w:rPr>
                <w:smallCaps w:val="0"/>
                <w:noProof/>
                <w:webHidden/>
                <w:sz w:val="18"/>
                <w:szCs w:val="18"/>
              </w:rPr>
              <w:fldChar w:fldCharType="separate"/>
            </w:r>
            <w:r w:rsidR="0009561D" w:rsidRPr="0009561D">
              <w:rPr>
                <w:smallCaps w:val="0"/>
                <w:noProof/>
                <w:webHidden/>
                <w:sz w:val="18"/>
                <w:szCs w:val="18"/>
              </w:rPr>
              <w:t>1</w:t>
            </w:r>
            <w:r w:rsidR="0009561D" w:rsidRPr="0009561D">
              <w:rPr>
                <w:smallCaps w:val="0"/>
                <w:noProof/>
                <w:webHidden/>
                <w:sz w:val="18"/>
                <w:szCs w:val="18"/>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05" w:history="1">
            <w:r w:rsidR="0009561D" w:rsidRPr="009B6F69">
              <w:rPr>
                <w:rStyle w:val="af3"/>
                <w:rFonts w:hint="eastAsia"/>
                <w:noProof/>
              </w:rPr>
              <w:t>第</w:t>
            </w:r>
            <w:r w:rsidR="0009561D" w:rsidRPr="009B6F69">
              <w:rPr>
                <w:rStyle w:val="af3"/>
                <w:rFonts w:hint="eastAsia"/>
                <w:noProof/>
              </w:rPr>
              <w:t>1</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“新零售”的由来</w:t>
            </w:r>
            <w:r w:rsidR="0009561D">
              <w:rPr>
                <w:noProof/>
                <w:webHidden/>
              </w:rPr>
              <w:tab/>
            </w:r>
            <w:r w:rsidR="0009561D" w:rsidRPr="0009561D">
              <w:rPr>
                <w:i w:val="0"/>
                <w:iCs w:val="0"/>
                <w:noProof/>
                <w:webHidden/>
                <w:sz w:val="18"/>
                <w:szCs w:val="18"/>
              </w:rPr>
              <w:fldChar w:fldCharType="begin"/>
            </w:r>
            <w:r w:rsidR="0009561D" w:rsidRPr="0009561D">
              <w:rPr>
                <w:i w:val="0"/>
                <w:iCs w:val="0"/>
                <w:noProof/>
                <w:webHidden/>
                <w:sz w:val="18"/>
                <w:szCs w:val="18"/>
              </w:rPr>
              <w:instrText xml:space="preserve"> PAGEREF _Toc492749705 \h </w:instrText>
            </w:r>
            <w:r w:rsidR="0009561D" w:rsidRPr="0009561D">
              <w:rPr>
                <w:i w:val="0"/>
                <w:iCs w:val="0"/>
                <w:noProof/>
                <w:webHidden/>
                <w:sz w:val="18"/>
                <w:szCs w:val="18"/>
              </w:rPr>
            </w:r>
            <w:r w:rsidR="0009561D" w:rsidRPr="0009561D">
              <w:rPr>
                <w:i w:val="0"/>
                <w:iCs w:val="0"/>
                <w:noProof/>
                <w:webHidden/>
                <w:sz w:val="18"/>
                <w:szCs w:val="18"/>
              </w:rPr>
              <w:fldChar w:fldCharType="separate"/>
            </w:r>
            <w:r w:rsidR="0009561D" w:rsidRPr="0009561D">
              <w:rPr>
                <w:i w:val="0"/>
                <w:iCs w:val="0"/>
                <w:noProof/>
                <w:webHidden/>
                <w:sz w:val="18"/>
                <w:szCs w:val="18"/>
              </w:rPr>
              <w:t>1</w:t>
            </w:r>
            <w:r w:rsidR="0009561D" w:rsidRPr="0009561D">
              <w:rPr>
                <w:i w:val="0"/>
                <w:iCs w:val="0"/>
                <w:noProof/>
                <w:webHidden/>
                <w:sz w:val="18"/>
                <w:szCs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06" w:history="1">
            <w:r w:rsidR="0009561D" w:rsidRPr="009B6F69">
              <w:rPr>
                <w:rStyle w:val="af3"/>
                <w:rFonts w:hint="eastAsia"/>
                <w:noProof/>
              </w:rPr>
              <w:t>一、零售之</w:t>
            </w:r>
            <w:r w:rsidR="0009561D" w:rsidRPr="009B6F69">
              <w:rPr>
                <w:rStyle w:val="af3"/>
                <w:noProof/>
              </w:rPr>
              <w:t>“</w:t>
            </w:r>
            <w:r w:rsidR="0009561D" w:rsidRPr="009B6F69">
              <w:rPr>
                <w:rStyle w:val="af3"/>
                <w:rFonts w:hint="eastAsia"/>
                <w:noProof/>
              </w:rPr>
              <w:t>新</w:t>
            </w:r>
            <w:r w:rsidR="0009561D" w:rsidRPr="009B6F69">
              <w:rPr>
                <w:rStyle w:val="af3"/>
                <w:noProof/>
              </w:rPr>
              <w:t>”</w:t>
            </w:r>
            <w:r w:rsidR="0009561D">
              <w:rPr>
                <w:noProof/>
                <w:webHidden/>
              </w:rPr>
              <w:tab/>
            </w:r>
            <w:r w:rsidR="0009561D">
              <w:rPr>
                <w:noProof/>
                <w:webHidden/>
              </w:rPr>
              <w:fldChar w:fldCharType="begin"/>
            </w:r>
            <w:r w:rsidR="0009561D">
              <w:rPr>
                <w:noProof/>
                <w:webHidden/>
              </w:rPr>
              <w:instrText xml:space="preserve"> PAGEREF _Toc492749706 \h </w:instrText>
            </w:r>
            <w:r w:rsidR="0009561D">
              <w:rPr>
                <w:noProof/>
                <w:webHidden/>
              </w:rPr>
            </w:r>
            <w:r w:rsidR="0009561D">
              <w:rPr>
                <w:noProof/>
                <w:webHidden/>
              </w:rPr>
              <w:fldChar w:fldCharType="separate"/>
            </w:r>
            <w:r w:rsidR="0009561D">
              <w:rPr>
                <w:noProof/>
                <w:webHidden/>
              </w:rPr>
              <w:t>1</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07" w:history="1">
            <w:r w:rsidR="0009561D" w:rsidRPr="009B6F69">
              <w:rPr>
                <w:rStyle w:val="af3"/>
                <w:rFonts w:hint="eastAsia"/>
                <w:noProof/>
              </w:rPr>
              <w:t>二、新零售概念</w:t>
            </w:r>
            <w:r w:rsidR="0009561D">
              <w:rPr>
                <w:noProof/>
                <w:webHidden/>
              </w:rPr>
              <w:tab/>
            </w:r>
            <w:r w:rsidR="0009561D">
              <w:rPr>
                <w:noProof/>
                <w:webHidden/>
              </w:rPr>
              <w:fldChar w:fldCharType="begin"/>
            </w:r>
            <w:r w:rsidR="0009561D">
              <w:rPr>
                <w:noProof/>
                <w:webHidden/>
              </w:rPr>
              <w:instrText xml:space="preserve"> PAGEREF _Toc492749707 \h </w:instrText>
            </w:r>
            <w:r w:rsidR="0009561D">
              <w:rPr>
                <w:noProof/>
                <w:webHidden/>
              </w:rPr>
            </w:r>
            <w:r w:rsidR="0009561D">
              <w:rPr>
                <w:noProof/>
                <w:webHidden/>
              </w:rPr>
              <w:fldChar w:fldCharType="separate"/>
            </w:r>
            <w:r w:rsidR="0009561D">
              <w:rPr>
                <w:noProof/>
                <w:webHidden/>
              </w:rPr>
              <w:t>2</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08" w:history="1">
            <w:r w:rsidR="0009561D" w:rsidRPr="009B6F69">
              <w:rPr>
                <w:rStyle w:val="af3"/>
                <w:rFonts w:hint="eastAsia"/>
                <w:noProof/>
              </w:rPr>
              <w:t>三、新零售的特点</w:t>
            </w:r>
            <w:r w:rsidR="0009561D">
              <w:rPr>
                <w:noProof/>
                <w:webHidden/>
              </w:rPr>
              <w:tab/>
            </w:r>
            <w:r w:rsidR="0009561D">
              <w:rPr>
                <w:noProof/>
                <w:webHidden/>
              </w:rPr>
              <w:fldChar w:fldCharType="begin"/>
            </w:r>
            <w:r w:rsidR="0009561D">
              <w:rPr>
                <w:noProof/>
                <w:webHidden/>
              </w:rPr>
              <w:instrText xml:space="preserve"> PAGEREF _Toc492749708 \h </w:instrText>
            </w:r>
            <w:r w:rsidR="0009561D">
              <w:rPr>
                <w:noProof/>
                <w:webHidden/>
              </w:rPr>
            </w:r>
            <w:r w:rsidR="0009561D">
              <w:rPr>
                <w:noProof/>
                <w:webHidden/>
              </w:rPr>
              <w:fldChar w:fldCharType="separate"/>
            </w:r>
            <w:r w:rsidR="0009561D">
              <w:rPr>
                <w:noProof/>
                <w:webHidden/>
              </w:rPr>
              <w:t>5</w:t>
            </w:r>
            <w:r w:rsidR="0009561D">
              <w:rPr>
                <w:noProof/>
                <w:webHidden/>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09" w:history="1">
            <w:r w:rsidR="0009561D" w:rsidRPr="009B6F69">
              <w:rPr>
                <w:rStyle w:val="af3"/>
                <w:rFonts w:hint="eastAsia"/>
                <w:noProof/>
              </w:rPr>
              <w:t>第</w:t>
            </w:r>
            <w:r w:rsidR="0009561D" w:rsidRPr="009B6F69">
              <w:rPr>
                <w:rStyle w:val="af3"/>
                <w:rFonts w:hint="eastAsia"/>
                <w:noProof/>
              </w:rPr>
              <w:t>2</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新零售的发展</w:t>
            </w:r>
            <w:r w:rsidR="0009561D">
              <w:rPr>
                <w:noProof/>
                <w:webHidden/>
              </w:rPr>
              <w:tab/>
            </w:r>
            <w:r w:rsidR="0009561D" w:rsidRPr="0009561D">
              <w:rPr>
                <w:i w:val="0"/>
                <w:iCs w:val="0"/>
                <w:noProof/>
                <w:webHidden/>
                <w:sz w:val="18"/>
                <w:szCs w:val="18"/>
              </w:rPr>
              <w:fldChar w:fldCharType="begin"/>
            </w:r>
            <w:r w:rsidR="0009561D" w:rsidRPr="0009561D">
              <w:rPr>
                <w:i w:val="0"/>
                <w:iCs w:val="0"/>
                <w:noProof/>
                <w:webHidden/>
                <w:sz w:val="18"/>
                <w:szCs w:val="18"/>
              </w:rPr>
              <w:instrText xml:space="preserve"> PAGEREF _Toc492749709 \h </w:instrText>
            </w:r>
            <w:r w:rsidR="0009561D" w:rsidRPr="0009561D">
              <w:rPr>
                <w:i w:val="0"/>
                <w:iCs w:val="0"/>
                <w:noProof/>
                <w:webHidden/>
                <w:sz w:val="18"/>
                <w:szCs w:val="18"/>
              </w:rPr>
            </w:r>
            <w:r w:rsidR="0009561D" w:rsidRPr="0009561D">
              <w:rPr>
                <w:i w:val="0"/>
                <w:iCs w:val="0"/>
                <w:noProof/>
                <w:webHidden/>
                <w:sz w:val="18"/>
                <w:szCs w:val="18"/>
              </w:rPr>
              <w:fldChar w:fldCharType="separate"/>
            </w:r>
            <w:r w:rsidR="0009561D" w:rsidRPr="0009561D">
              <w:rPr>
                <w:i w:val="0"/>
                <w:iCs w:val="0"/>
                <w:noProof/>
                <w:webHidden/>
                <w:sz w:val="18"/>
                <w:szCs w:val="18"/>
              </w:rPr>
              <w:t>6</w:t>
            </w:r>
            <w:r w:rsidR="0009561D" w:rsidRPr="0009561D">
              <w:rPr>
                <w:i w:val="0"/>
                <w:iCs w:val="0"/>
                <w:noProof/>
                <w:webHidden/>
                <w:sz w:val="18"/>
                <w:szCs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10" w:history="1">
            <w:r w:rsidR="0009561D" w:rsidRPr="009B6F69">
              <w:rPr>
                <w:rStyle w:val="af3"/>
                <w:rFonts w:hint="eastAsia"/>
                <w:noProof/>
              </w:rPr>
              <w:t>一、新零售的必然</w:t>
            </w:r>
            <w:r w:rsidR="0009561D">
              <w:rPr>
                <w:noProof/>
                <w:webHidden/>
              </w:rPr>
              <w:tab/>
            </w:r>
            <w:r w:rsidR="0009561D">
              <w:rPr>
                <w:noProof/>
                <w:webHidden/>
              </w:rPr>
              <w:fldChar w:fldCharType="begin"/>
            </w:r>
            <w:r w:rsidR="0009561D">
              <w:rPr>
                <w:noProof/>
                <w:webHidden/>
              </w:rPr>
              <w:instrText xml:space="preserve"> PAGEREF _Toc492749710 \h </w:instrText>
            </w:r>
            <w:r w:rsidR="0009561D">
              <w:rPr>
                <w:noProof/>
                <w:webHidden/>
              </w:rPr>
            </w:r>
            <w:r w:rsidR="0009561D">
              <w:rPr>
                <w:noProof/>
                <w:webHidden/>
              </w:rPr>
              <w:fldChar w:fldCharType="separate"/>
            </w:r>
            <w:r w:rsidR="0009561D">
              <w:rPr>
                <w:noProof/>
                <w:webHidden/>
              </w:rPr>
              <w:t>6</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11" w:history="1">
            <w:r w:rsidR="0009561D" w:rsidRPr="009B6F69">
              <w:rPr>
                <w:rStyle w:val="af3"/>
                <w:rFonts w:hint="eastAsia"/>
                <w:noProof/>
              </w:rPr>
              <w:t>二、新零售的实践</w:t>
            </w:r>
            <w:r w:rsidR="0009561D">
              <w:rPr>
                <w:noProof/>
                <w:webHidden/>
              </w:rPr>
              <w:tab/>
            </w:r>
            <w:r w:rsidR="0009561D">
              <w:rPr>
                <w:noProof/>
                <w:webHidden/>
              </w:rPr>
              <w:fldChar w:fldCharType="begin"/>
            </w:r>
            <w:r w:rsidR="0009561D">
              <w:rPr>
                <w:noProof/>
                <w:webHidden/>
              </w:rPr>
              <w:instrText xml:space="preserve"> PAGEREF _Toc492749711 \h </w:instrText>
            </w:r>
            <w:r w:rsidR="0009561D">
              <w:rPr>
                <w:noProof/>
                <w:webHidden/>
              </w:rPr>
            </w:r>
            <w:r w:rsidR="0009561D">
              <w:rPr>
                <w:noProof/>
                <w:webHidden/>
              </w:rPr>
              <w:fldChar w:fldCharType="separate"/>
            </w:r>
            <w:r w:rsidR="0009561D">
              <w:rPr>
                <w:noProof/>
                <w:webHidden/>
              </w:rPr>
              <w:t>8</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12" w:history="1">
            <w:r w:rsidR="0009561D" w:rsidRPr="009B6F69">
              <w:rPr>
                <w:rStyle w:val="af3"/>
                <w:rFonts w:hint="eastAsia"/>
                <w:noProof/>
              </w:rPr>
              <w:t>三、新零售的推进</w:t>
            </w:r>
            <w:r w:rsidR="0009561D">
              <w:rPr>
                <w:noProof/>
                <w:webHidden/>
              </w:rPr>
              <w:tab/>
            </w:r>
            <w:r w:rsidR="0009561D">
              <w:rPr>
                <w:noProof/>
                <w:webHidden/>
              </w:rPr>
              <w:fldChar w:fldCharType="begin"/>
            </w:r>
            <w:r w:rsidR="0009561D">
              <w:rPr>
                <w:noProof/>
                <w:webHidden/>
              </w:rPr>
              <w:instrText xml:space="preserve"> PAGEREF _Toc492749712 \h </w:instrText>
            </w:r>
            <w:r w:rsidR="0009561D">
              <w:rPr>
                <w:noProof/>
                <w:webHidden/>
              </w:rPr>
            </w:r>
            <w:r w:rsidR="0009561D">
              <w:rPr>
                <w:noProof/>
                <w:webHidden/>
              </w:rPr>
              <w:fldChar w:fldCharType="separate"/>
            </w:r>
            <w:r w:rsidR="0009561D">
              <w:rPr>
                <w:noProof/>
                <w:webHidden/>
              </w:rPr>
              <w:t>10</w:t>
            </w:r>
            <w:r w:rsidR="0009561D">
              <w:rPr>
                <w:noProof/>
                <w:webHidden/>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13" w:history="1">
            <w:r w:rsidR="0009561D" w:rsidRPr="009B6F69">
              <w:rPr>
                <w:rStyle w:val="af3"/>
                <w:rFonts w:hint="eastAsia"/>
                <w:noProof/>
              </w:rPr>
              <w:t>第</w:t>
            </w:r>
            <w:r w:rsidR="0009561D" w:rsidRPr="009B6F69">
              <w:rPr>
                <w:rStyle w:val="af3"/>
                <w:rFonts w:hint="eastAsia"/>
                <w:noProof/>
              </w:rPr>
              <w:t>3</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新零售业态下的服务要求</w:t>
            </w:r>
            <w:r w:rsidR="0009561D">
              <w:rPr>
                <w:noProof/>
                <w:webHidden/>
              </w:rPr>
              <w:tab/>
            </w:r>
            <w:r w:rsidR="0009561D" w:rsidRPr="0009561D">
              <w:rPr>
                <w:i w:val="0"/>
                <w:iCs w:val="0"/>
                <w:noProof/>
                <w:webHidden/>
                <w:sz w:val="18"/>
                <w:szCs w:val="18"/>
              </w:rPr>
              <w:fldChar w:fldCharType="begin"/>
            </w:r>
            <w:r w:rsidR="0009561D" w:rsidRPr="0009561D">
              <w:rPr>
                <w:i w:val="0"/>
                <w:iCs w:val="0"/>
                <w:noProof/>
                <w:webHidden/>
                <w:sz w:val="18"/>
                <w:szCs w:val="18"/>
              </w:rPr>
              <w:instrText xml:space="preserve"> PAGEREF _Toc492749713 \h </w:instrText>
            </w:r>
            <w:r w:rsidR="0009561D" w:rsidRPr="0009561D">
              <w:rPr>
                <w:i w:val="0"/>
                <w:iCs w:val="0"/>
                <w:noProof/>
                <w:webHidden/>
                <w:sz w:val="18"/>
                <w:szCs w:val="18"/>
              </w:rPr>
            </w:r>
            <w:r w:rsidR="0009561D" w:rsidRPr="0009561D">
              <w:rPr>
                <w:i w:val="0"/>
                <w:iCs w:val="0"/>
                <w:noProof/>
                <w:webHidden/>
                <w:sz w:val="18"/>
                <w:szCs w:val="18"/>
              </w:rPr>
              <w:fldChar w:fldCharType="separate"/>
            </w:r>
            <w:r w:rsidR="0009561D" w:rsidRPr="0009561D">
              <w:rPr>
                <w:i w:val="0"/>
                <w:iCs w:val="0"/>
                <w:noProof/>
                <w:webHidden/>
                <w:sz w:val="18"/>
                <w:szCs w:val="18"/>
              </w:rPr>
              <w:t>12</w:t>
            </w:r>
            <w:r w:rsidR="0009561D" w:rsidRPr="0009561D">
              <w:rPr>
                <w:i w:val="0"/>
                <w:iCs w:val="0"/>
                <w:noProof/>
                <w:webHidden/>
                <w:sz w:val="18"/>
                <w:szCs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14" w:history="1">
            <w:r w:rsidR="0009561D" w:rsidRPr="009B6F69">
              <w:rPr>
                <w:rStyle w:val="af3"/>
                <w:rFonts w:hint="eastAsia"/>
                <w:noProof/>
              </w:rPr>
              <w:t>一、更准确、更适合的服务</w:t>
            </w:r>
            <w:r w:rsidR="0009561D">
              <w:rPr>
                <w:noProof/>
                <w:webHidden/>
              </w:rPr>
              <w:tab/>
            </w:r>
            <w:r w:rsidR="0009561D">
              <w:rPr>
                <w:noProof/>
                <w:webHidden/>
              </w:rPr>
              <w:fldChar w:fldCharType="begin"/>
            </w:r>
            <w:r w:rsidR="0009561D">
              <w:rPr>
                <w:noProof/>
                <w:webHidden/>
              </w:rPr>
              <w:instrText xml:space="preserve"> PAGEREF _Toc492749714 \h </w:instrText>
            </w:r>
            <w:r w:rsidR="0009561D">
              <w:rPr>
                <w:noProof/>
                <w:webHidden/>
              </w:rPr>
            </w:r>
            <w:r w:rsidR="0009561D">
              <w:rPr>
                <w:noProof/>
                <w:webHidden/>
              </w:rPr>
              <w:fldChar w:fldCharType="separate"/>
            </w:r>
            <w:r w:rsidR="0009561D">
              <w:rPr>
                <w:noProof/>
                <w:webHidden/>
              </w:rPr>
              <w:t>12</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15" w:history="1">
            <w:r w:rsidR="0009561D" w:rsidRPr="009B6F69">
              <w:rPr>
                <w:rStyle w:val="af3"/>
                <w:rFonts w:hint="eastAsia"/>
                <w:noProof/>
              </w:rPr>
              <w:t>二、更敏捷、更聪明的服务</w:t>
            </w:r>
            <w:r w:rsidR="0009561D">
              <w:rPr>
                <w:noProof/>
                <w:webHidden/>
              </w:rPr>
              <w:tab/>
            </w:r>
            <w:r w:rsidR="0009561D">
              <w:rPr>
                <w:noProof/>
                <w:webHidden/>
              </w:rPr>
              <w:fldChar w:fldCharType="begin"/>
            </w:r>
            <w:r w:rsidR="0009561D">
              <w:rPr>
                <w:noProof/>
                <w:webHidden/>
              </w:rPr>
              <w:instrText xml:space="preserve"> PAGEREF _Toc492749715 \h </w:instrText>
            </w:r>
            <w:r w:rsidR="0009561D">
              <w:rPr>
                <w:noProof/>
                <w:webHidden/>
              </w:rPr>
            </w:r>
            <w:r w:rsidR="0009561D">
              <w:rPr>
                <w:noProof/>
                <w:webHidden/>
              </w:rPr>
              <w:fldChar w:fldCharType="separate"/>
            </w:r>
            <w:r w:rsidR="0009561D">
              <w:rPr>
                <w:noProof/>
                <w:webHidden/>
              </w:rPr>
              <w:t>13</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16" w:history="1">
            <w:r w:rsidR="0009561D" w:rsidRPr="009B6F69">
              <w:rPr>
                <w:rStyle w:val="af3"/>
                <w:rFonts w:hint="eastAsia"/>
                <w:noProof/>
              </w:rPr>
              <w:t>三、更人性化、更舒适的服务</w:t>
            </w:r>
            <w:r w:rsidR="0009561D">
              <w:rPr>
                <w:noProof/>
                <w:webHidden/>
              </w:rPr>
              <w:tab/>
            </w:r>
            <w:r w:rsidR="0009561D">
              <w:rPr>
                <w:noProof/>
                <w:webHidden/>
              </w:rPr>
              <w:fldChar w:fldCharType="begin"/>
            </w:r>
            <w:r w:rsidR="0009561D">
              <w:rPr>
                <w:noProof/>
                <w:webHidden/>
              </w:rPr>
              <w:instrText xml:space="preserve"> PAGEREF _Toc492749716 \h </w:instrText>
            </w:r>
            <w:r w:rsidR="0009561D">
              <w:rPr>
                <w:noProof/>
                <w:webHidden/>
              </w:rPr>
            </w:r>
            <w:r w:rsidR="0009561D">
              <w:rPr>
                <w:noProof/>
                <w:webHidden/>
              </w:rPr>
              <w:fldChar w:fldCharType="separate"/>
            </w:r>
            <w:r w:rsidR="0009561D">
              <w:rPr>
                <w:noProof/>
                <w:webHidden/>
              </w:rPr>
              <w:t>14</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17" w:history="1">
            <w:r w:rsidR="0009561D" w:rsidRPr="009B6F69">
              <w:rPr>
                <w:rStyle w:val="af3"/>
                <w:rFonts w:hint="eastAsia"/>
                <w:noProof/>
              </w:rPr>
              <w:t>四、更有效、更具参考价值的服务评价</w:t>
            </w:r>
            <w:r w:rsidR="0009561D">
              <w:rPr>
                <w:noProof/>
                <w:webHidden/>
              </w:rPr>
              <w:tab/>
            </w:r>
            <w:r w:rsidR="0009561D">
              <w:rPr>
                <w:noProof/>
                <w:webHidden/>
              </w:rPr>
              <w:fldChar w:fldCharType="begin"/>
            </w:r>
            <w:r w:rsidR="0009561D">
              <w:rPr>
                <w:noProof/>
                <w:webHidden/>
              </w:rPr>
              <w:instrText xml:space="preserve"> PAGEREF _Toc492749717 \h </w:instrText>
            </w:r>
            <w:r w:rsidR="0009561D">
              <w:rPr>
                <w:noProof/>
                <w:webHidden/>
              </w:rPr>
            </w:r>
            <w:r w:rsidR="0009561D">
              <w:rPr>
                <w:noProof/>
                <w:webHidden/>
              </w:rPr>
              <w:fldChar w:fldCharType="separate"/>
            </w:r>
            <w:r w:rsidR="0009561D">
              <w:rPr>
                <w:noProof/>
                <w:webHidden/>
              </w:rPr>
              <w:t>15</w:t>
            </w:r>
            <w:r w:rsidR="0009561D">
              <w:rPr>
                <w:noProof/>
                <w:webHidden/>
              </w:rPr>
              <w:fldChar w:fldCharType="end"/>
            </w:r>
          </w:hyperlink>
        </w:p>
        <w:p w:rsidR="0009561D" w:rsidRDefault="000C0AC4">
          <w:pPr>
            <w:pStyle w:val="21"/>
            <w:tabs>
              <w:tab w:val="left" w:pos="1050"/>
              <w:tab w:val="right" w:leader="dot" w:pos="8296"/>
            </w:tabs>
            <w:rPr>
              <w:rFonts w:asciiTheme="minorHAnsi" w:eastAsiaTheme="minorEastAsia" w:hAnsiTheme="minorHAnsi" w:cstheme="minorBidi"/>
              <w:smallCaps w:val="0"/>
              <w:noProof/>
              <w:sz w:val="21"/>
              <w:szCs w:val="22"/>
            </w:rPr>
          </w:pPr>
          <w:hyperlink w:anchor="_Toc492749718" w:history="1">
            <w:r w:rsidR="0009561D" w:rsidRPr="0009561D">
              <w:rPr>
                <w:rStyle w:val="af3"/>
                <w:rFonts w:hint="eastAsia"/>
                <w:b/>
                <w:noProof/>
                <w:sz w:val="21"/>
              </w:rPr>
              <w:t>第</w:t>
            </w:r>
            <w:r w:rsidR="0009561D" w:rsidRPr="0009561D">
              <w:rPr>
                <w:rStyle w:val="af3"/>
                <w:rFonts w:hint="eastAsia"/>
                <w:b/>
                <w:noProof/>
                <w:sz w:val="21"/>
              </w:rPr>
              <w:t>2</w:t>
            </w:r>
            <w:r w:rsidR="0009561D" w:rsidRPr="0009561D">
              <w:rPr>
                <w:rStyle w:val="af3"/>
                <w:rFonts w:hint="eastAsia"/>
                <w:b/>
                <w:noProof/>
                <w:sz w:val="21"/>
              </w:rPr>
              <w:t>章</w:t>
            </w:r>
            <w:r w:rsidR="0009561D" w:rsidRPr="0009561D">
              <w:rPr>
                <w:rStyle w:val="af3"/>
                <w:b/>
              </w:rPr>
              <w:tab/>
            </w:r>
            <w:r w:rsidR="0009561D" w:rsidRPr="0009561D">
              <w:rPr>
                <w:rStyle w:val="af3"/>
                <w:rFonts w:hint="eastAsia"/>
                <w:b/>
                <w:noProof/>
                <w:sz w:val="21"/>
              </w:rPr>
              <w:t>零售电商售后服务分析</w:t>
            </w:r>
            <w:r w:rsidR="0009561D">
              <w:rPr>
                <w:noProof/>
                <w:webHidden/>
              </w:rPr>
              <w:tab/>
            </w:r>
            <w:r w:rsidR="0009561D" w:rsidRPr="0009561D">
              <w:rPr>
                <w:smallCaps w:val="0"/>
                <w:noProof/>
                <w:webHidden/>
                <w:sz w:val="18"/>
                <w:szCs w:val="18"/>
              </w:rPr>
              <w:fldChar w:fldCharType="begin"/>
            </w:r>
            <w:r w:rsidR="0009561D" w:rsidRPr="0009561D">
              <w:rPr>
                <w:smallCaps w:val="0"/>
                <w:noProof/>
                <w:webHidden/>
                <w:sz w:val="18"/>
                <w:szCs w:val="18"/>
              </w:rPr>
              <w:instrText xml:space="preserve"> PAGEREF _Toc492749718 \h </w:instrText>
            </w:r>
            <w:r w:rsidR="0009561D" w:rsidRPr="0009561D">
              <w:rPr>
                <w:smallCaps w:val="0"/>
                <w:noProof/>
                <w:webHidden/>
                <w:sz w:val="18"/>
                <w:szCs w:val="18"/>
              </w:rPr>
            </w:r>
            <w:r w:rsidR="0009561D" w:rsidRPr="0009561D">
              <w:rPr>
                <w:smallCaps w:val="0"/>
                <w:noProof/>
                <w:webHidden/>
                <w:sz w:val="18"/>
                <w:szCs w:val="18"/>
              </w:rPr>
              <w:fldChar w:fldCharType="separate"/>
            </w:r>
            <w:r w:rsidR="0009561D" w:rsidRPr="0009561D">
              <w:rPr>
                <w:smallCaps w:val="0"/>
                <w:noProof/>
                <w:webHidden/>
                <w:sz w:val="18"/>
                <w:szCs w:val="18"/>
              </w:rPr>
              <w:t>16</w:t>
            </w:r>
            <w:r w:rsidR="0009561D" w:rsidRPr="0009561D">
              <w:rPr>
                <w:smallCaps w:val="0"/>
                <w:noProof/>
                <w:webHidden/>
                <w:sz w:val="18"/>
                <w:szCs w:val="18"/>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19" w:history="1">
            <w:r w:rsidR="0009561D" w:rsidRPr="009B6F69">
              <w:rPr>
                <w:rStyle w:val="af3"/>
                <w:rFonts w:hint="eastAsia"/>
                <w:noProof/>
              </w:rPr>
              <w:t>第</w:t>
            </w:r>
            <w:r w:rsidR="0009561D" w:rsidRPr="009B6F69">
              <w:rPr>
                <w:rStyle w:val="af3"/>
                <w:rFonts w:hint="eastAsia"/>
                <w:noProof/>
              </w:rPr>
              <w:t>1</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调查方法说明</w:t>
            </w:r>
            <w:r w:rsidR="0009561D">
              <w:rPr>
                <w:noProof/>
                <w:webHidden/>
              </w:rPr>
              <w:tab/>
            </w:r>
            <w:r w:rsidR="0009561D" w:rsidRPr="0009561D">
              <w:rPr>
                <w:i w:val="0"/>
                <w:iCs w:val="0"/>
                <w:noProof/>
                <w:webHidden/>
                <w:sz w:val="18"/>
                <w:szCs w:val="18"/>
              </w:rPr>
              <w:fldChar w:fldCharType="begin"/>
            </w:r>
            <w:r w:rsidR="0009561D" w:rsidRPr="0009561D">
              <w:rPr>
                <w:i w:val="0"/>
                <w:iCs w:val="0"/>
                <w:noProof/>
                <w:webHidden/>
                <w:sz w:val="18"/>
                <w:szCs w:val="18"/>
              </w:rPr>
              <w:instrText xml:space="preserve"> PAGEREF _Toc492749719 \h </w:instrText>
            </w:r>
            <w:r w:rsidR="0009561D" w:rsidRPr="0009561D">
              <w:rPr>
                <w:i w:val="0"/>
                <w:iCs w:val="0"/>
                <w:noProof/>
                <w:webHidden/>
                <w:sz w:val="18"/>
                <w:szCs w:val="18"/>
              </w:rPr>
            </w:r>
            <w:r w:rsidR="0009561D" w:rsidRPr="0009561D">
              <w:rPr>
                <w:i w:val="0"/>
                <w:iCs w:val="0"/>
                <w:noProof/>
                <w:webHidden/>
                <w:sz w:val="18"/>
                <w:szCs w:val="18"/>
              </w:rPr>
              <w:fldChar w:fldCharType="separate"/>
            </w:r>
            <w:r w:rsidR="0009561D" w:rsidRPr="0009561D">
              <w:rPr>
                <w:i w:val="0"/>
                <w:iCs w:val="0"/>
                <w:noProof/>
                <w:webHidden/>
                <w:sz w:val="18"/>
                <w:szCs w:val="18"/>
              </w:rPr>
              <w:t>16</w:t>
            </w:r>
            <w:r w:rsidR="0009561D" w:rsidRPr="0009561D">
              <w:rPr>
                <w:i w:val="0"/>
                <w:iCs w:val="0"/>
                <w:noProof/>
                <w:webHidden/>
                <w:sz w:val="18"/>
                <w:szCs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20" w:history="1">
            <w:r w:rsidR="0009561D" w:rsidRPr="009B6F69">
              <w:rPr>
                <w:rStyle w:val="af3"/>
                <w:rFonts w:hint="eastAsia"/>
                <w:noProof/>
              </w:rPr>
              <w:t>一、基本说明</w:t>
            </w:r>
            <w:r w:rsidR="0009561D">
              <w:rPr>
                <w:noProof/>
                <w:webHidden/>
              </w:rPr>
              <w:tab/>
            </w:r>
            <w:r w:rsidR="0009561D">
              <w:rPr>
                <w:noProof/>
                <w:webHidden/>
              </w:rPr>
              <w:fldChar w:fldCharType="begin"/>
            </w:r>
            <w:r w:rsidR="0009561D">
              <w:rPr>
                <w:noProof/>
                <w:webHidden/>
              </w:rPr>
              <w:instrText xml:space="preserve"> PAGEREF _Toc492749720 \h </w:instrText>
            </w:r>
            <w:r w:rsidR="0009561D">
              <w:rPr>
                <w:noProof/>
                <w:webHidden/>
              </w:rPr>
            </w:r>
            <w:r w:rsidR="0009561D">
              <w:rPr>
                <w:noProof/>
                <w:webHidden/>
              </w:rPr>
              <w:fldChar w:fldCharType="separate"/>
            </w:r>
            <w:r w:rsidR="0009561D">
              <w:rPr>
                <w:noProof/>
                <w:webHidden/>
              </w:rPr>
              <w:t>16</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21" w:history="1">
            <w:r w:rsidR="0009561D" w:rsidRPr="009B6F69">
              <w:rPr>
                <w:rStyle w:val="af3"/>
                <w:rFonts w:hint="eastAsia"/>
                <w:noProof/>
              </w:rPr>
              <w:t>二、数据来源说明</w:t>
            </w:r>
            <w:r w:rsidR="0009561D">
              <w:rPr>
                <w:noProof/>
                <w:webHidden/>
              </w:rPr>
              <w:tab/>
            </w:r>
            <w:r w:rsidR="0009561D">
              <w:rPr>
                <w:noProof/>
                <w:webHidden/>
              </w:rPr>
              <w:fldChar w:fldCharType="begin"/>
            </w:r>
            <w:r w:rsidR="0009561D">
              <w:rPr>
                <w:noProof/>
                <w:webHidden/>
              </w:rPr>
              <w:instrText xml:space="preserve"> PAGEREF _Toc492749721 \h </w:instrText>
            </w:r>
            <w:r w:rsidR="0009561D">
              <w:rPr>
                <w:noProof/>
                <w:webHidden/>
              </w:rPr>
            </w:r>
            <w:r w:rsidR="0009561D">
              <w:rPr>
                <w:noProof/>
                <w:webHidden/>
              </w:rPr>
              <w:fldChar w:fldCharType="separate"/>
            </w:r>
            <w:r w:rsidR="0009561D">
              <w:rPr>
                <w:noProof/>
                <w:webHidden/>
              </w:rPr>
              <w:t>16</w:t>
            </w:r>
            <w:r w:rsidR="0009561D">
              <w:rPr>
                <w:noProof/>
                <w:webHidden/>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22" w:history="1">
            <w:r w:rsidR="0009561D" w:rsidRPr="009B6F69">
              <w:rPr>
                <w:rStyle w:val="af3"/>
                <w:rFonts w:hint="eastAsia"/>
                <w:noProof/>
              </w:rPr>
              <w:t>第</w:t>
            </w:r>
            <w:r w:rsidR="0009561D" w:rsidRPr="009B6F69">
              <w:rPr>
                <w:rStyle w:val="af3"/>
                <w:rFonts w:hint="eastAsia"/>
                <w:noProof/>
              </w:rPr>
              <w:t>2</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按行业服务情况总体分析</w:t>
            </w:r>
            <w:r w:rsidR="0009561D">
              <w:rPr>
                <w:noProof/>
                <w:webHidden/>
              </w:rPr>
              <w:tab/>
            </w:r>
            <w:r w:rsidR="0009561D" w:rsidRPr="0009561D">
              <w:rPr>
                <w:i w:val="0"/>
                <w:iCs w:val="0"/>
                <w:noProof/>
                <w:webHidden/>
                <w:sz w:val="18"/>
                <w:szCs w:val="18"/>
              </w:rPr>
              <w:fldChar w:fldCharType="begin"/>
            </w:r>
            <w:r w:rsidR="0009561D" w:rsidRPr="0009561D">
              <w:rPr>
                <w:i w:val="0"/>
                <w:iCs w:val="0"/>
                <w:noProof/>
                <w:webHidden/>
                <w:sz w:val="18"/>
                <w:szCs w:val="18"/>
              </w:rPr>
              <w:instrText xml:space="preserve"> PAGEREF _Toc492749722 \h </w:instrText>
            </w:r>
            <w:r w:rsidR="0009561D" w:rsidRPr="0009561D">
              <w:rPr>
                <w:i w:val="0"/>
                <w:iCs w:val="0"/>
                <w:noProof/>
                <w:webHidden/>
                <w:sz w:val="18"/>
                <w:szCs w:val="18"/>
              </w:rPr>
            </w:r>
            <w:r w:rsidR="0009561D" w:rsidRPr="0009561D">
              <w:rPr>
                <w:i w:val="0"/>
                <w:iCs w:val="0"/>
                <w:noProof/>
                <w:webHidden/>
                <w:sz w:val="18"/>
                <w:szCs w:val="18"/>
              </w:rPr>
              <w:fldChar w:fldCharType="separate"/>
            </w:r>
            <w:r w:rsidR="0009561D" w:rsidRPr="0009561D">
              <w:rPr>
                <w:i w:val="0"/>
                <w:iCs w:val="0"/>
                <w:noProof/>
                <w:webHidden/>
                <w:sz w:val="18"/>
                <w:szCs w:val="18"/>
              </w:rPr>
              <w:t>16</w:t>
            </w:r>
            <w:r w:rsidR="0009561D" w:rsidRPr="0009561D">
              <w:rPr>
                <w:i w:val="0"/>
                <w:iCs w:val="0"/>
                <w:noProof/>
                <w:webHidden/>
                <w:sz w:val="18"/>
                <w:szCs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23" w:history="1">
            <w:r w:rsidR="0009561D" w:rsidRPr="009B6F69">
              <w:rPr>
                <w:rStyle w:val="af3"/>
                <w:rFonts w:hint="eastAsia"/>
                <w:noProof/>
              </w:rPr>
              <w:t>一、各行业服务情况总体数据</w:t>
            </w:r>
            <w:r w:rsidR="0009561D">
              <w:rPr>
                <w:noProof/>
                <w:webHidden/>
              </w:rPr>
              <w:tab/>
            </w:r>
            <w:r w:rsidR="0009561D">
              <w:rPr>
                <w:noProof/>
                <w:webHidden/>
              </w:rPr>
              <w:fldChar w:fldCharType="begin"/>
            </w:r>
            <w:r w:rsidR="0009561D">
              <w:rPr>
                <w:noProof/>
                <w:webHidden/>
              </w:rPr>
              <w:instrText xml:space="preserve"> PAGEREF _Toc492749723 \h </w:instrText>
            </w:r>
            <w:r w:rsidR="0009561D">
              <w:rPr>
                <w:noProof/>
                <w:webHidden/>
              </w:rPr>
            </w:r>
            <w:r w:rsidR="0009561D">
              <w:rPr>
                <w:noProof/>
                <w:webHidden/>
              </w:rPr>
              <w:fldChar w:fldCharType="separate"/>
            </w:r>
            <w:r w:rsidR="0009561D">
              <w:rPr>
                <w:noProof/>
                <w:webHidden/>
              </w:rPr>
              <w:t>16</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24" w:history="1">
            <w:r w:rsidR="0009561D" w:rsidRPr="009B6F69">
              <w:rPr>
                <w:rStyle w:val="af3"/>
                <w:rFonts w:hint="eastAsia"/>
                <w:noProof/>
              </w:rPr>
              <w:t>二、各行业客户满意度平均水平对比</w:t>
            </w:r>
            <w:r w:rsidR="0009561D">
              <w:rPr>
                <w:noProof/>
                <w:webHidden/>
              </w:rPr>
              <w:tab/>
            </w:r>
            <w:r w:rsidR="0009561D">
              <w:rPr>
                <w:noProof/>
                <w:webHidden/>
              </w:rPr>
              <w:fldChar w:fldCharType="begin"/>
            </w:r>
            <w:r w:rsidR="0009561D">
              <w:rPr>
                <w:noProof/>
                <w:webHidden/>
              </w:rPr>
              <w:instrText xml:space="preserve"> PAGEREF _Toc492749724 \h </w:instrText>
            </w:r>
            <w:r w:rsidR="0009561D">
              <w:rPr>
                <w:noProof/>
                <w:webHidden/>
              </w:rPr>
            </w:r>
            <w:r w:rsidR="0009561D">
              <w:rPr>
                <w:noProof/>
                <w:webHidden/>
              </w:rPr>
              <w:fldChar w:fldCharType="separate"/>
            </w:r>
            <w:r w:rsidR="0009561D">
              <w:rPr>
                <w:noProof/>
                <w:webHidden/>
              </w:rPr>
              <w:t>18</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25" w:history="1">
            <w:r w:rsidR="0009561D" w:rsidRPr="009B6F69">
              <w:rPr>
                <w:rStyle w:val="af3"/>
                <w:rFonts w:hint="eastAsia"/>
                <w:noProof/>
              </w:rPr>
              <w:t>三、各行业商品描述相符顾客满意度对比</w:t>
            </w:r>
            <w:r w:rsidR="0009561D">
              <w:rPr>
                <w:noProof/>
                <w:webHidden/>
              </w:rPr>
              <w:tab/>
            </w:r>
            <w:r w:rsidR="0009561D">
              <w:rPr>
                <w:noProof/>
                <w:webHidden/>
              </w:rPr>
              <w:fldChar w:fldCharType="begin"/>
            </w:r>
            <w:r w:rsidR="0009561D">
              <w:rPr>
                <w:noProof/>
                <w:webHidden/>
              </w:rPr>
              <w:instrText xml:space="preserve"> PAGEREF _Toc492749725 \h </w:instrText>
            </w:r>
            <w:r w:rsidR="0009561D">
              <w:rPr>
                <w:noProof/>
                <w:webHidden/>
              </w:rPr>
            </w:r>
            <w:r w:rsidR="0009561D">
              <w:rPr>
                <w:noProof/>
                <w:webHidden/>
              </w:rPr>
              <w:fldChar w:fldCharType="separate"/>
            </w:r>
            <w:r w:rsidR="0009561D">
              <w:rPr>
                <w:noProof/>
                <w:webHidden/>
              </w:rPr>
              <w:t>19</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26" w:history="1">
            <w:r w:rsidR="0009561D" w:rsidRPr="009B6F69">
              <w:rPr>
                <w:rStyle w:val="af3"/>
                <w:rFonts w:hint="eastAsia"/>
                <w:noProof/>
              </w:rPr>
              <w:t>四、各行业商家服务态度顾客满意度对比</w:t>
            </w:r>
            <w:r w:rsidR="0009561D">
              <w:rPr>
                <w:noProof/>
                <w:webHidden/>
              </w:rPr>
              <w:tab/>
            </w:r>
            <w:r w:rsidR="0009561D">
              <w:rPr>
                <w:noProof/>
                <w:webHidden/>
              </w:rPr>
              <w:fldChar w:fldCharType="begin"/>
            </w:r>
            <w:r w:rsidR="0009561D">
              <w:rPr>
                <w:noProof/>
                <w:webHidden/>
              </w:rPr>
              <w:instrText xml:space="preserve"> PAGEREF _Toc492749726 \h </w:instrText>
            </w:r>
            <w:r w:rsidR="0009561D">
              <w:rPr>
                <w:noProof/>
                <w:webHidden/>
              </w:rPr>
            </w:r>
            <w:r w:rsidR="0009561D">
              <w:rPr>
                <w:noProof/>
                <w:webHidden/>
              </w:rPr>
              <w:fldChar w:fldCharType="separate"/>
            </w:r>
            <w:r w:rsidR="0009561D">
              <w:rPr>
                <w:noProof/>
                <w:webHidden/>
              </w:rPr>
              <w:t>20</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27" w:history="1">
            <w:r w:rsidR="0009561D" w:rsidRPr="009B6F69">
              <w:rPr>
                <w:rStyle w:val="af3"/>
                <w:rFonts w:hint="eastAsia"/>
                <w:noProof/>
              </w:rPr>
              <w:t>五、各行业物流服务顾客满意度对比</w:t>
            </w:r>
            <w:r w:rsidR="0009561D">
              <w:rPr>
                <w:noProof/>
                <w:webHidden/>
              </w:rPr>
              <w:tab/>
            </w:r>
            <w:r w:rsidR="0009561D">
              <w:rPr>
                <w:noProof/>
                <w:webHidden/>
              </w:rPr>
              <w:fldChar w:fldCharType="begin"/>
            </w:r>
            <w:r w:rsidR="0009561D">
              <w:rPr>
                <w:noProof/>
                <w:webHidden/>
              </w:rPr>
              <w:instrText xml:space="preserve"> PAGEREF _Toc492749727 \h </w:instrText>
            </w:r>
            <w:r w:rsidR="0009561D">
              <w:rPr>
                <w:noProof/>
                <w:webHidden/>
              </w:rPr>
            </w:r>
            <w:r w:rsidR="0009561D">
              <w:rPr>
                <w:noProof/>
                <w:webHidden/>
              </w:rPr>
              <w:fldChar w:fldCharType="separate"/>
            </w:r>
            <w:r w:rsidR="0009561D">
              <w:rPr>
                <w:noProof/>
                <w:webHidden/>
              </w:rPr>
              <w:t>21</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28" w:history="1">
            <w:r w:rsidR="0009561D" w:rsidRPr="009B6F69">
              <w:rPr>
                <w:rStyle w:val="af3"/>
                <w:rFonts w:hint="eastAsia"/>
                <w:noProof/>
              </w:rPr>
              <w:t>六、各行业退货退款及纠纷情况对比</w:t>
            </w:r>
            <w:r w:rsidR="0009561D">
              <w:rPr>
                <w:noProof/>
                <w:webHidden/>
              </w:rPr>
              <w:tab/>
            </w:r>
            <w:r w:rsidR="0009561D">
              <w:rPr>
                <w:noProof/>
                <w:webHidden/>
              </w:rPr>
              <w:fldChar w:fldCharType="begin"/>
            </w:r>
            <w:r w:rsidR="0009561D">
              <w:rPr>
                <w:noProof/>
                <w:webHidden/>
              </w:rPr>
              <w:instrText xml:space="preserve"> PAGEREF _Toc492749728 \h </w:instrText>
            </w:r>
            <w:r w:rsidR="0009561D">
              <w:rPr>
                <w:noProof/>
                <w:webHidden/>
              </w:rPr>
            </w:r>
            <w:r w:rsidR="0009561D">
              <w:rPr>
                <w:noProof/>
                <w:webHidden/>
              </w:rPr>
              <w:fldChar w:fldCharType="separate"/>
            </w:r>
            <w:r w:rsidR="0009561D">
              <w:rPr>
                <w:noProof/>
                <w:webHidden/>
              </w:rPr>
              <w:t>22</w:t>
            </w:r>
            <w:r w:rsidR="0009561D">
              <w:rPr>
                <w:noProof/>
                <w:webHidden/>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29" w:history="1">
            <w:r w:rsidR="0009561D" w:rsidRPr="009B6F69">
              <w:rPr>
                <w:rStyle w:val="af3"/>
                <w:rFonts w:hint="eastAsia"/>
                <w:noProof/>
              </w:rPr>
              <w:t>第</w:t>
            </w:r>
            <w:r w:rsidR="0009561D" w:rsidRPr="009B6F69">
              <w:rPr>
                <w:rStyle w:val="af3"/>
                <w:rFonts w:hint="eastAsia"/>
                <w:noProof/>
              </w:rPr>
              <w:t>3</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商品大类满意度情况分布</w:t>
            </w:r>
            <w:r w:rsidR="0009561D">
              <w:rPr>
                <w:noProof/>
                <w:webHidden/>
              </w:rPr>
              <w:tab/>
            </w:r>
            <w:r w:rsidR="0009561D" w:rsidRPr="0009561D">
              <w:rPr>
                <w:i w:val="0"/>
                <w:iCs w:val="0"/>
                <w:noProof/>
                <w:webHidden/>
                <w:sz w:val="18"/>
                <w:szCs w:val="18"/>
              </w:rPr>
              <w:fldChar w:fldCharType="begin"/>
            </w:r>
            <w:r w:rsidR="0009561D" w:rsidRPr="0009561D">
              <w:rPr>
                <w:i w:val="0"/>
                <w:iCs w:val="0"/>
                <w:noProof/>
                <w:webHidden/>
                <w:sz w:val="18"/>
                <w:szCs w:val="18"/>
              </w:rPr>
              <w:instrText xml:space="preserve"> PAGEREF _Toc492749729 \h </w:instrText>
            </w:r>
            <w:r w:rsidR="0009561D" w:rsidRPr="0009561D">
              <w:rPr>
                <w:i w:val="0"/>
                <w:iCs w:val="0"/>
                <w:noProof/>
                <w:webHidden/>
                <w:sz w:val="18"/>
                <w:szCs w:val="18"/>
              </w:rPr>
            </w:r>
            <w:r w:rsidR="0009561D" w:rsidRPr="0009561D">
              <w:rPr>
                <w:i w:val="0"/>
                <w:iCs w:val="0"/>
                <w:noProof/>
                <w:webHidden/>
                <w:sz w:val="18"/>
                <w:szCs w:val="18"/>
              </w:rPr>
              <w:fldChar w:fldCharType="separate"/>
            </w:r>
            <w:r w:rsidR="0009561D" w:rsidRPr="0009561D">
              <w:rPr>
                <w:i w:val="0"/>
                <w:iCs w:val="0"/>
                <w:noProof/>
                <w:webHidden/>
                <w:sz w:val="18"/>
                <w:szCs w:val="18"/>
              </w:rPr>
              <w:t>24</w:t>
            </w:r>
            <w:r w:rsidR="0009561D" w:rsidRPr="0009561D">
              <w:rPr>
                <w:i w:val="0"/>
                <w:iCs w:val="0"/>
                <w:noProof/>
                <w:webHidden/>
                <w:sz w:val="18"/>
                <w:szCs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30" w:history="1">
            <w:r w:rsidR="0009561D" w:rsidRPr="009B6F69">
              <w:rPr>
                <w:rStyle w:val="af3"/>
                <w:rFonts w:hint="eastAsia"/>
                <w:noProof/>
              </w:rPr>
              <w:t>一、抽样方案</w:t>
            </w:r>
            <w:r w:rsidR="0009561D">
              <w:rPr>
                <w:noProof/>
                <w:webHidden/>
              </w:rPr>
              <w:tab/>
            </w:r>
            <w:r w:rsidR="0009561D">
              <w:rPr>
                <w:noProof/>
                <w:webHidden/>
              </w:rPr>
              <w:fldChar w:fldCharType="begin"/>
            </w:r>
            <w:r w:rsidR="0009561D">
              <w:rPr>
                <w:noProof/>
                <w:webHidden/>
              </w:rPr>
              <w:instrText xml:space="preserve"> PAGEREF _Toc492749730 \h </w:instrText>
            </w:r>
            <w:r w:rsidR="0009561D">
              <w:rPr>
                <w:noProof/>
                <w:webHidden/>
              </w:rPr>
            </w:r>
            <w:r w:rsidR="0009561D">
              <w:rPr>
                <w:noProof/>
                <w:webHidden/>
              </w:rPr>
              <w:fldChar w:fldCharType="separate"/>
            </w:r>
            <w:r w:rsidR="0009561D">
              <w:rPr>
                <w:noProof/>
                <w:webHidden/>
              </w:rPr>
              <w:t>24</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31" w:history="1">
            <w:r w:rsidR="0009561D" w:rsidRPr="009B6F69">
              <w:rPr>
                <w:rStyle w:val="af3"/>
                <w:rFonts w:hint="eastAsia"/>
                <w:noProof/>
              </w:rPr>
              <w:t>二、数据结果汇总</w:t>
            </w:r>
            <w:r w:rsidR="0009561D">
              <w:rPr>
                <w:noProof/>
                <w:webHidden/>
              </w:rPr>
              <w:tab/>
            </w:r>
            <w:r w:rsidR="0009561D">
              <w:rPr>
                <w:noProof/>
                <w:webHidden/>
              </w:rPr>
              <w:fldChar w:fldCharType="begin"/>
            </w:r>
            <w:r w:rsidR="0009561D">
              <w:rPr>
                <w:noProof/>
                <w:webHidden/>
              </w:rPr>
              <w:instrText xml:space="preserve"> PAGEREF _Toc492749731 \h </w:instrText>
            </w:r>
            <w:r w:rsidR="0009561D">
              <w:rPr>
                <w:noProof/>
                <w:webHidden/>
              </w:rPr>
            </w:r>
            <w:r w:rsidR="0009561D">
              <w:rPr>
                <w:noProof/>
                <w:webHidden/>
              </w:rPr>
              <w:fldChar w:fldCharType="separate"/>
            </w:r>
            <w:r w:rsidR="0009561D">
              <w:rPr>
                <w:noProof/>
                <w:webHidden/>
              </w:rPr>
              <w:t>25</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32" w:history="1">
            <w:r w:rsidR="0009561D" w:rsidRPr="009B6F69">
              <w:rPr>
                <w:rStyle w:val="af3"/>
                <w:rFonts w:hint="eastAsia"/>
                <w:noProof/>
              </w:rPr>
              <w:t>三、整体满意度分析</w:t>
            </w:r>
            <w:r w:rsidR="0009561D">
              <w:rPr>
                <w:noProof/>
                <w:webHidden/>
              </w:rPr>
              <w:tab/>
            </w:r>
            <w:r w:rsidR="0009561D">
              <w:rPr>
                <w:noProof/>
                <w:webHidden/>
              </w:rPr>
              <w:fldChar w:fldCharType="begin"/>
            </w:r>
            <w:r w:rsidR="0009561D">
              <w:rPr>
                <w:noProof/>
                <w:webHidden/>
              </w:rPr>
              <w:instrText xml:space="preserve"> PAGEREF _Toc492749732 \h </w:instrText>
            </w:r>
            <w:r w:rsidR="0009561D">
              <w:rPr>
                <w:noProof/>
                <w:webHidden/>
              </w:rPr>
            </w:r>
            <w:r w:rsidR="0009561D">
              <w:rPr>
                <w:noProof/>
                <w:webHidden/>
              </w:rPr>
              <w:fldChar w:fldCharType="separate"/>
            </w:r>
            <w:r w:rsidR="0009561D">
              <w:rPr>
                <w:noProof/>
                <w:webHidden/>
              </w:rPr>
              <w:t>26</w:t>
            </w:r>
            <w:r w:rsidR="0009561D">
              <w:rPr>
                <w:noProof/>
                <w:webHidden/>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33" w:history="1">
            <w:r w:rsidR="0009561D" w:rsidRPr="009B6F69">
              <w:rPr>
                <w:rStyle w:val="af3"/>
                <w:rFonts w:hint="eastAsia"/>
                <w:noProof/>
              </w:rPr>
              <w:t>第</w:t>
            </w:r>
            <w:r w:rsidR="0009561D" w:rsidRPr="009B6F69">
              <w:rPr>
                <w:rStyle w:val="af3"/>
                <w:rFonts w:hint="eastAsia"/>
                <w:noProof/>
              </w:rPr>
              <w:t>4</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客户差评分析</w:t>
            </w:r>
            <w:r w:rsidR="0009561D">
              <w:rPr>
                <w:noProof/>
                <w:webHidden/>
              </w:rPr>
              <w:tab/>
            </w:r>
            <w:r w:rsidR="0009561D" w:rsidRPr="0009561D">
              <w:rPr>
                <w:i w:val="0"/>
                <w:iCs w:val="0"/>
                <w:noProof/>
                <w:webHidden/>
                <w:sz w:val="18"/>
                <w:szCs w:val="18"/>
              </w:rPr>
              <w:fldChar w:fldCharType="begin"/>
            </w:r>
            <w:r w:rsidR="0009561D" w:rsidRPr="0009561D">
              <w:rPr>
                <w:i w:val="0"/>
                <w:iCs w:val="0"/>
                <w:noProof/>
                <w:webHidden/>
                <w:sz w:val="18"/>
                <w:szCs w:val="18"/>
              </w:rPr>
              <w:instrText xml:space="preserve"> PAGEREF _Toc492749733 \h </w:instrText>
            </w:r>
            <w:r w:rsidR="0009561D" w:rsidRPr="0009561D">
              <w:rPr>
                <w:i w:val="0"/>
                <w:iCs w:val="0"/>
                <w:noProof/>
                <w:webHidden/>
                <w:sz w:val="18"/>
                <w:szCs w:val="18"/>
              </w:rPr>
            </w:r>
            <w:r w:rsidR="0009561D" w:rsidRPr="0009561D">
              <w:rPr>
                <w:i w:val="0"/>
                <w:iCs w:val="0"/>
                <w:noProof/>
                <w:webHidden/>
                <w:sz w:val="18"/>
                <w:szCs w:val="18"/>
              </w:rPr>
              <w:fldChar w:fldCharType="separate"/>
            </w:r>
            <w:r w:rsidR="0009561D" w:rsidRPr="0009561D">
              <w:rPr>
                <w:i w:val="0"/>
                <w:iCs w:val="0"/>
                <w:noProof/>
                <w:webHidden/>
                <w:sz w:val="18"/>
                <w:szCs w:val="18"/>
              </w:rPr>
              <w:t>28</w:t>
            </w:r>
            <w:r w:rsidR="0009561D" w:rsidRPr="0009561D">
              <w:rPr>
                <w:i w:val="0"/>
                <w:iCs w:val="0"/>
                <w:noProof/>
                <w:webHidden/>
                <w:sz w:val="18"/>
                <w:szCs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34" w:history="1">
            <w:r w:rsidR="0009561D" w:rsidRPr="009B6F69">
              <w:rPr>
                <w:rStyle w:val="af3"/>
                <w:rFonts w:hint="eastAsia"/>
                <w:noProof/>
              </w:rPr>
              <w:t>一、差评抓取结果汇总</w:t>
            </w:r>
            <w:r w:rsidR="0009561D">
              <w:rPr>
                <w:noProof/>
                <w:webHidden/>
              </w:rPr>
              <w:tab/>
            </w:r>
            <w:r w:rsidR="0009561D">
              <w:rPr>
                <w:noProof/>
                <w:webHidden/>
              </w:rPr>
              <w:fldChar w:fldCharType="begin"/>
            </w:r>
            <w:r w:rsidR="0009561D">
              <w:rPr>
                <w:noProof/>
                <w:webHidden/>
              </w:rPr>
              <w:instrText xml:space="preserve"> PAGEREF _Toc492749734 \h </w:instrText>
            </w:r>
            <w:r w:rsidR="0009561D">
              <w:rPr>
                <w:noProof/>
                <w:webHidden/>
              </w:rPr>
            </w:r>
            <w:r w:rsidR="0009561D">
              <w:rPr>
                <w:noProof/>
                <w:webHidden/>
              </w:rPr>
              <w:fldChar w:fldCharType="separate"/>
            </w:r>
            <w:r w:rsidR="0009561D">
              <w:rPr>
                <w:noProof/>
                <w:webHidden/>
              </w:rPr>
              <w:t>28</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35" w:history="1">
            <w:r w:rsidR="0009561D" w:rsidRPr="009B6F69">
              <w:rPr>
                <w:rStyle w:val="af3"/>
                <w:rFonts w:hint="eastAsia"/>
                <w:noProof/>
              </w:rPr>
              <w:t>二、各类商品具体分析</w:t>
            </w:r>
            <w:r w:rsidR="0009561D">
              <w:rPr>
                <w:noProof/>
                <w:webHidden/>
              </w:rPr>
              <w:tab/>
            </w:r>
            <w:r w:rsidR="0009561D">
              <w:rPr>
                <w:noProof/>
                <w:webHidden/>
              </w:rPr>
              <w:fldChar w:fldCharType="begin"/>
            </w:r>
            <w:r w:rsidR="0009561D">
              <w:rPr>
                <w:noProof/>
                <w:webHidden/>
              </w:rPr>
              <w:instrText xml:space="preserve"> PAGEREF _Toc492749735 \h </w:instrText>
            </w:r>
            <w:r w:rsidR="0009561D">
              <w:rPr>
                <w:noProof/>
                <w:webHidden/>
              </w:rPr>
            </w:r>
            <w:r w:rsidR="0009561D">
              <w:rPr>
                <w:noProof/>
                <w:webHidden/>
              </w:rPr>
              <w:fldChar w:fldCharType="separate"/>
            </w:r>
            <w:r w:rsidR="0009561D">
              <w:rPr>
                <w:noProof/>
                <w:webHidden/>
              </w:rPr>
              <w:t>29</w:t>
            </w:r>
            <w:r w:rsidR="0009561D">
              <w:rPr>
                <w:noProof/>
                <w:webHidden/>
              </w:rPr>
              <w:fldChar w:fldCharType="end"/>
            </w:r>
          </w:hyperlink>
        </w:p>
        <w:p w:rsidR="0009561D" w:rsidRDefault="000C0AC4">
          <w:pPr>
            <w:pStyle w:val="21"/>
            <w:tabs>
              <w:tab w:val="left" w:pos="1050"/>
              <w:tab w:val="right" w:leader="dot" w:pos="8296"/>
            </w:tabs>
            <w:rPr>
              <w:rFonts w:asciiTheme="minorHAnsi" w:eastAsiaTheme="minorEastAsia" w:hAnsiTheme="minorHAnsi" w:cstheme="minorBidi"/>
              <w:smallCaps w:val="0"/>
              <w:noProof/>
              <w:sz w:val="21"/>
              <w:szCs w:val="22"/>
            </w:rPr>
          </w:pPr>
          <w:hyperlink w:anchor="_Toc492749736" w:history="1">
            <w:r w:rsidR="0009561D" w:rsidRPr="0009561D">
              <w:rPr>
                <w:rStyle w:val="af3"/>
                <w:rFonts w:hint="eastAsia"/>
                <w:b/>
                <w:noProof/>
                <w:sz w:val="21"/>
              </w:rPr>
              <w:t>第</w:t>
            </w:r>
            <w:r w:rsidR="0009561D" w:rsidRPr="0009561D">
              <w:rPr>
                <w:rStyle w:val="af3"/>
                <w:rFonts w:hint="eastAsia"/>
                <w:b/>
                <w:noProof/>
                <w:sz w:val="21"/>
              </w:rPr>
              <w:t>3</w:t>
            </w:r>
            <w:r w:rsidR="0009561D" w:rsidRPr="0009561D">
              <w:rPr>
                <w:rStyle w:val="af3"/>
                <w:rFonts w:hint="eastAsia"/>
                <w:b/>
                <w:noProof/>
                <w:sz w:val="21"/>
              </w:rPr>
              <w:t>章</w:t>
            </w:r>
            <w:r w:rsidR="0009561D" w:rsidRPr="0009561D">
              <w:rPr>
                <w:rStyle w:val="af3"/>
                <w:b/>
              </w:rPr>
              <w:tab/>
            </w:r>
            <w:r w:rsidR="0009561D" w:rsidRPr="0009561D">
              <w:rPr>
                <w:rStyle w:val="af3"/>
                <w:rFonts w:hint="eastAsia"/>
                <w:b/>
                <w:noProof/>
                <w:sz w:val="21"/>
              </w:rPr>
              <w:t>全国主要媒体电商售后服务关注度</w:t>
            </w:r>
            <w:r w:rsidR="0009561D">
              <w:rPr>
                <w:noProof/>
                <w:webHidden/>
              </w:rPr>
              <w:tab/>
            </w:r>
            <w:r w:rsidR="0009561D" w:rsidRPr="0009561D">
              <w:rPr>
                <w:noProof/>
                <w:webHidden/>
                <w:sz w:val="18"/>
              </w:rPr>
              <w:fldChar w:fldCharType="begin"/>
            </w:r>
            <w:r w:rsidR="0009561D" w:rsidRPr="0009561D">
              <w:rPr>
                <w:noProof/>
                <w:webHidden/>
                <w:sz w:val="18"/>
              </w:rPr>
              <w:instrText xml:space="preserve"> PAGEREF _Toc492749736 \h </w:instrText>
            </w:r>
            <w:r w:rsidR="0009561D" w:rsidRPr="0009561D">
              <w:rPr>
                <w:noProof/>
                <w:webHidden/>
                <w:sz w:val="18"/>
              </w:rPr>
            </w:r>
            <w:r w:rsidR="0009561D" w:rsidRPr="0009561D">
              <w:rPr>
                <w:noProof/>
                <w:webHidden/>
                <w:sz w:val="18"/>
              </w:rPr>
              <w:fldChar w:fldCharType="separate"/>
            </w:r>
            <w:r w:rsidR="0009561D" w:rsidRPr="0009561D">
              <w:rPr>
                <w:noProof/>
                <w:webHidden/>
                <w:sz w:val="18"/>
              </w:rPr>
              <w:t>53</w:t>
            </w:r>
            <w:r w:rsidR="0009561D" w:rsidRPr="0009561D">
              <w:rPr>
                <w:noProof/>
                <w:webHidden/>
                <w:sz w:val="18"/>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37" w:history="1">
            <w:r w:rsidR="0009561D" w:rsidRPr="009B6F69">
              <w:rPr>
                <w:rStyle w:val="af3"/>
                <w:rFonts w:hint="eastAsia"/>
                <w:noProof/>
              </w:rPr>
              <w:t>第</w:t>
            </w:r>
            <w:r w:rsidR="0009561D" w:rsidRPr="009B6F69">
              <w:rPr>
                <w:rStyle w:val="af3"/>
                <w:rFonts w:hint="eastAsia"/>
                <w:noProof/>
              </w:rPr>
              <w:t>1</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调查方法说明</w:t>
            </w:r>
            <w:r w:rsidR="0009561D">
              <w:rPr>
                <w:noProof/>
                <w:webHidden/>
              </w:rPr>
              <w:tab/>
            </w:r>
            <w:r w:rsidR="0009561D" w:rsidRPr="0009561D">
              <w:rPr>
                <w:i w:val="0"/>
                <w:iCs w:val="0"/>
                <w:smallCaps/>
                <w:noProof/>
                <w:webHidden/>
                <w:sz w:val="18"/>
              </w:rPr>
              <w:fldChar w:fldCharType="begin"/>
            </w:r>
            <w:r w:rsidR="0009561D" w:rsidRPr="0009561D">
              <w:rPr>
                <w:i w:val="0"/>
                <w:iCs w:val="0"/>
                <w:smallCaps/>
                <w:noProof/>
                <w:webHidden/>
                <w:sz w:val="18"/>
              </w:rPr>
              <w:instrText xml:space="preserve"> PAGEREF _Toc492749737 \h </w:instrText>
            </w:r>
            <w:r w:rsidR="0009561D" w:rsidRPr="0009561D">
              <w:rPr>
                <w:i w:val="0"/>
                <w:iCs w:val="0"/>
                <w:smallCaps/>
                <w:noProof/>
                <w:webHidden/>
                <w:sz w:val="18"/>
              </w:rPr>
            </w:r>
            <w:r w:rsidR="0009561D" w:rsidRPr="0009561D">
              <w:rPr>
                <w:i w:val="0"/>
                <w:iCs w:val="0"/>
                <w:smallCaps/>
                <w:noProof/>
                <w:webHidden/>
                <w:sz w:val="18"/>
              </w:rPr>
              <w:fldChar w:fldCharType="separate"/>
            </w:r>
            <w:r w:rsidR="0009561D" w:rsidRPr="0009561D">
              <w:rPr>
                <w:i w:val="0"/>
                <w:iCs w:val="0"/>
                <w:smallCaps/>
                <w:noProof/>
                <w:webHidden/>
                <w:sz w:val="18"/>
              </w:rPr>
              <w:t>53</w:t>
            </w:r>
            <w:r w:rsidR="0009561D" w:rsidRPr="0009561D">
              <w:rPr>
                <w:i w:val="0"/>
                <w:iCs w:val="0"/>
                <w:smallCaps/>
                <w:noProof/>
                <w:webHidden/>
                <w:sz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38" w:history="1">
            <w:r w:rsidR="0009561D" w:rsidRPr="009B6F69">
              <w:rPr>
                <w:rStyle w:val="af3"/>
                <w:rFonts w:hint="eastAsia"/>
                <w:noProof/>
              </w:rPr>
              <w:t>一、基本说明</w:t>
            </w:r>
            <w:r w:rsidR="0009561D">
              <w:rPr>
                <w:noProof/>
                <w:webHidden/>
              </w:rPr>
              <w:tab/>
            </w:r>
            <w:r w:rsidR="0009561D">
              <w:rPr>
                <w:noProof/>
                <w:webHidden/>
              </w:rPr>
              <w:fldChar w:fldCharType="begin"/>
            </w:r>
            <w:r w:rsidR="0009561D">
              <w:rPr>
                <w:noProof/>
                <w:webHidden/>
              </w:rPr>
              <w:instrText xml:space="preserve"> PAGEREF _Toc492749738 \h </w:instrText>
            </w:r>
            <w:r w:rsidR="0009561D">
              <w:rPr>
                <w:noProof/>
                <w:webHidden/>
              </w:rPr>
            </w:r>
            <w:r w:rsidR="0009561D">
              <w:rPr>
                <w:noProof/>
                <w:webHidden/>
              </w:rPr>
              <w:fldChar w:fldCharType="separate"/>
            </w:r>
            <w:r w:rsidR="0009561D">
              <w:rPr>
                <w:noProof/>
                <w:webHidden/>
              </w:rPr>
              <w:t>53</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39" w:history="1">
            <w:r w:rsidR="0009561D" w:rsidRPr="009B6F69">
              <w:rPr>
                <w:rStyle w:val="af3"/>
                <w:rFonts w:hint="eastAsia"/>
                <w:noProof/>
              </w:rPr>
              <w:t>二、媒体类型说明</w:t>
            </w:r>
            <w:r w:rsidR="0009561D">
              <w:rPr>
                <w:noProof/>
                <w:webHidden/>
              </w:rPr>
              <w:tab/>
            </w:r>
            <w:r w:rsidR="0009561D">
              <w:rPr>
                <w:noProof/>
                <w:webHidden/>
              </w:rPr>
              <w:fldChar w:fldCharType="begin"/>
            </w:r>
            <w:r w:rsidR="0009561D">
              <w:rPr>
                <w:noProof/>
                <w:webHidden/>
              </w:rPr>
              <w:instrText xml:space="preserve"> PAGEREF _Toc492749739 \h </w:instrText>
            </w:r>
            <w:r w:rsidR="0009561D">
              <w:rPr>
                <w:noProof/>
                <w:webHidden/>
              </w:rPr>
            </w:r>
            <w:r w:rsidR="0009561D">
              <w:rPr>
                <w:noProof/>
                <w:webHidden/>
              </w:rPr>
              <w:fldChar w:fldCharType="separate"/>
            </w:r>
            <w:r w:rsidR="0009561D">
              <w:rPr>
                <w:noProof/>
                <w:webHidden/>
              </w:rPr>
              <w:t>53</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40" w:history="1">
            <w:r w:rsidR="0009561D" w:rsidRPr="009B6F69">
              <w:rPr>
                <w:rStyle w:val="af3"/>
                <w:rFonts w:hint="eastAsia"/>
                <w:noProof/>
              </w:rPr>
              <w:t>三、数据采集说明</w:t>
            </w:r>
            <w:r w:rsidR="0009561D">
              <w:rPr>
                <w:noProof/>
                <w:webHidden/>
              </w:rPr>
              <w:tab/>
            </w:r>
            <w:r w:rsidR="0009561D">
              <w:rPr>
                <w:noProof/>
                <w:webHidden/>
              </w:rPr>
              <w:fldChar w:fldCharType="begin"/>
            </w:r>
            <w:r w:rsidR="0009561D">
              <w:rPr>
                <w:noProof/>
                <w:webHidden/>
              </w:rPr>
              <w:instrText xml:space="preserve"> PAGEREF _Toc492749740 \h </w:instrText>
            </w:r>
            <w:r w:rsidR="0009561D">
              <w:rPr>
                <w:noProof/>
                <w:webHidden/>
              </w:rPr>
            </w:r>
            <w:r w:rsidR="0009561D">
              <w:rPr>
                <w:noProof/>
                <w:webHidden/>
              </w:rPr>
              <w:fldChar w:fldCharType="separate"/>
            </w:r>
            <w:r w:rsidR="0009561D">
              <w:rPr>
                <w:noProof/>
                <w:webHidden/>
              </w:rPr>
              <w:t>54</w:t>
            </w:r>
            <w:r w:rsidR="0009561D">
              <w:rPr>
                <w:noProof/>
                <w:webHidden/>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41" w:history="1">
            <w:r w:rsidR="0009561D" w:rsidRPr="009B6F69">
              <w:rPr>
                <w:rStyle w:val="af3"/>
                <w:rFonts w:hint="eastAsia"/>
                <w:noProof/>
              </w:rPr>
              <w:t>第</w:t>
            </w:r>
            <w:r w:rsidR="0009561D" w:rsidRPr="009B6F69">
              <w:rPr>
                <w:rStyle w:val="af3"/>
                <w:rFonts w:hint="eastAsia"/>
                <w:noProof/>
              </w:rPr>
              <w:t>2</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纸质媒体新闻报道情况</w:t>
            </w:r>
            <w:r w:rsidR="0009561D">
              <w:rPr>
                <w:noProof/>
                <w:webHidden/>
              </w:rPr>
              <w:tab/>
            </w:r>
            <w:r w:rsidR="0009561D" w:rsidRPr="0009561D">
              <w:rPr>
                <w:i w:val="0"/>
                <w:noProof/>
                <w:webHidden/>
                <w:sz w:val="18"/>
              </w:rPr>
              <w:fldChar w:fldCharType="begin"/>
            </w:r>
            <w:r w:rsidR="0009561D" w:rsidRPr="0009561D">
              <w:rPr>
                <w:i w:val="0"/>
                <w:noProof/>
                <w:webHidden/>
                <w:sz w:val="18"/>
              </w:rPr>
              <w:instrText xml:space="preserve"> PAGEREF _Toc492749741 \h </w:instrText>
            </w:r>
            <w:r w:rsidR="0009561D" w:rsidRPr="0009561D">
              <w:rPr>
                <w:i w:val="0"/>
                <w:noProof/>
                <w:webHidden/>
                <w:sz w:val="18"/>
              </w:rPr>
            </w:r>
            <w:r w:rsidR="0009561D" w:rsidRPr="0009561D">
              <w:rPr>
                <w:i w:val="0"/>
                <w:noProof/>
                <w:webHidden/>
                <w:sz w:val="18"/>
              </w:rPr>
              <w:fldChar w:fldCharType="separate"/>
            </w:r>
            <w:r w:rsidR="0009561D" w:rsidRPr="0009561D">
              <w:rPr>
                <w:i w:val="0"/>
                <w:noProof/>
                <w:webHidden/>
                <w:sz w:val="18"/>
              </w:rPr>
              <w:t>54</w:t>
            </w:r>
            <w:r w:rsidR="0009561D" w:rsidRPr="0009561D">
              <w:rPr>
                <w:i w:val="0"/>
                <w:noProof/>
                <w:webHidden/>
                <w:sz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42" w:history="1">
            <w:r w:rsidR="0009561D" w:rsidRPr="009B6F69">
              <w:rPr>
                <w:rStyle w:val="af3"/>
                <w:rFonts w:hint="eastAsia"/>
                <w:noProof/>
              </w:rPr>
              <w:t>一、纸质媒体报道来源分布情况</w:t>
            </w:r>
            <w:r w:rsidR="0009561D">
              <w:rPr>
                <w:noProof/>
                <w:webHidden/>
              </w:rPr>
              <w:tab/>
            </w:r>
            <w:r w:rsidR="0009561D">
              <w:rPr>
                <w:noProof/>
                <w:webHidden/>
              </w:rPr>
              <w:fldChar w:fldCharType="begin"/>
            </w:r>
            <w:r w:rsidR="0009561D">
              <w:rPr>
                <w:noProof/>
                <w:webHidden/>
              </w:rPr>
              <w:instrText xml:space="preserve"> PAGEREF _Toc492749742 \h </w:instrText>
            </w:r>
            <w:r w:rsidR="0009561D">
              <w:rPr>
                <w:noProof/>
                <w:webHidden/>
              </w:rPr>
            </w:r>
            <w:r w:rsidR="0009561D">
              <w:rPr>
                <w:noProof/>
                <w:webHidden/>
              </w:rPr>
              <w:fldChar w:fldCharType="separate"/>
            </w:r>
            <w:r w:rsidR="0009561D">
              <w:rPr>
                <w:noProof/>
                <w:webHidden/>
              </w:rPr>
              <w:t>54</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43" w:history="1">
            <w:r w:rsidR="0009561D" w:rsidRPr="009B6F69">
              <w:rPr>
                <w:rStyle w:val="af3"/>
                <w:rFonts w:hint="eastAsia"/>
                <w:noProof/>
              </w:rPr>
              <w:t>二、纸质媒体报道时间分布情况</w:t>
            </w:r>
            <w:r w:rsidR="0009561D">
              <w:rPr>
                <w:noProof/>
                <w:webHidden/>
              </w:rPr>
              <w:tab/>
            </w:r>
            <w:r w:rsidR="0009561D">
              <w:rPr>
                <w:noProof/>
                <w:webHidden/>
              </w:rPr>
              <w:fldChar w:fldCharType="begin"/>
            </w:r>
            <w:r w:rsidR="0009561D">
              <w:rPr>
                <w:noProof/>
                <w:webHidden/>
              </w:rPr>
              <w:instrText xml:space="preserve"> PAGEREF _Toc492749743 \h </w:instrText>
            </w:r>
            <w:r w:rsidR="0009561D">
              <w:rPr>
                <w:noProof/>
                <w:webHidden/>
              </w:rPr>
            </w:r>
            <w:r w:rsidR="0009561D">
              <w:rPr>
                <w:noProof/>
                <w:webHidden/>
              </w:rPr>
              <w:fldChar w:fldCharType="separate"/>
            </w:r>
            <w:r w:rsidR="0009561D">
              <w:rPr>
                <w:noProof/>
                <w:webHidden/>
              </w:rPr>
              <w:t>56</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44" w:history="1">
            <w:r w:rsidR="0009561D" w:rsidRPr="009B6F69">
              <w:rPr>
                <w:rStyle w:val="af3"/>
                <w:rFonts w:hint="eastAsia"/>
                <w:noProof/>
              </w:rPr>
              <w:t>三、纸质媒体报道版面情况</w:t>
            </w:r>
            <w:r w:rsidR="0009561D">
              <w:rPr>
                <w:noProof/>
                <w:webHidden/>
              </w:rPr>
              <w:tab/>
            </w:r>
            <w:r w:rsidR="0009561D">
              <w:rPr>
                <w:noProof/>
                <w:webHidden/>
              </w:rPr>
              <w:fldChar w:fldCharType="begin"/>
            </w:r>
            <w:r w:rsidR="0009561D">
              <w:rPr>
                <w:noProof/>
                <w:webHidden/>
              </w:rPr>
              <w:instrText xml:space="preserve"> PAGEREF _Toc492749744 \h </w:instrText>
            </w:r>
            <w:r w:rsidR="0009561D">
              <w:rPr>
                <w:noProof/>
                <w:webHidden/>
              </w:rPr>
            </w:r>
            <w:r w:rsidR="0009561D">
              <w:rPr>
                <w:noProof/>
                <w:webHidden/>
              </w:rPr>
              <w:fldChar w:fldCharType="separate"/>
            </w:r>
            <w:r w:rsidR="0009561D">
              <w:rPr>
                <w:noProof/>
                <w:webHidden/>
              </w:rPr>
              <w:t>57</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45" w:history="1">
            <w:r w:rsidR="0009561D" w:rsidRPr="009B6F69">
              <w:rPr>
                <w:rStyle w:val="af3"/>
                <w:rFonts w:hint="eastAsia"/>
                <w:noProof/>
              </w:rPr>
              <w:t>四、纸质媒体报道篇幅情况</w:t>
            </w:r>
            <w:r w:rsidR="0009561D">
              <w:rPr>
                <w:noProof/>
                <w:webHidden/>
              </w:rPr>
              <w:tab/>
            </w:r>
            <w:r w:rsidR="0009561D">
              <w:rPr>
                <w:noProof/>
                <w:webHidden/>
              </w:rPr>
              <w:fldChar w:fldCharType="begin"/>
            </w:r>
            <w:r w:rsidR="0009561D">
              <w:rPr>
                <w:noProof/>
                <w:webHidden/>
              </w:rPr>
              <w:instrText xml:space="preserve"> PAGEREF _Toc492749745 \h </w:instrText>
            </w:r>
            <w:r w:rsidR="0009561D">
              <w:rPr>
                <w:noProof/>
                <w:webHidden/>
              </w:rPr>
            </w:r>
            <w:r w:rsidR="0009561D">
              <w:rPr>
                <w:noProof/>
                <w:webHidden/>
              </w:rPr>
              <w:fldChar w:fldCharType="separate"/>
            </w:r>
            <w:r w:rsidR="0009561D">
              <w:rPr>
                <w:noProof/>
                <w:webHidden/>
              </w:rPr>
              <w:t>58</w:t>
            </w:r>
            <w:r w:rsidR="0009561D">
              <w:rPr>
                <w:noProof/>
                <w:webHidden/>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46" w:history="1">
            <w:r w:rsidR="0009561D" w:rsidRPr="009B6F69">
              <w:rPr>
                <w:rStyle w:val="af3"/>
                <w:rFonts w:hint="eastAsia"/>
                <w:noProof/>
              </w:rPr>
              <w:t>第</w:t>
            </w:r>
            <w:r w:rsidR="0009561D" w:rsidRPr="009B6F69">
              <w:rPr>
                <w:rStyle w:val="af3"/>
                <w:rFonts w:hint="eastAsia"/>
                <w:noProof/>
              </w:rPr>
              <w:t>3</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网络媒体新闻报道情况</w:t>
            </w:r>
            <w:r w:rsidR="0009561D">
              <w:rPr>
                <w:noProof/>
                <w:webHidden/>
              </w:rPr>
              <w:tab/>
            </w:r>
            <w:r w:rsidR="0009561D" w:rsidRPr="0009561D">
              <w:rPr>
                <w:i w:val="0"/>
                <w:noProof/>
                <w:webHidden/>
                <w:sz w:val="18"/>
              </w:rPr>
              <w:fldChar w:fldCharType="begin"/>
            </w:r>
            <w:r w:rsidR="0009561D" w:rsidRPr="0009561D">
              <w:rPr>
                <w:i w:val="0"/>
                <w:noProof/>
                <w:webHidden/>
                <w:sz w:val="18"/>
              </w:rPr>
              <w:instrText xml:space="preserve"> PAGEREF _Toc492749746 \h </w:instrText>
            </w:r>
            <w:r w:rsidR="0009561D" w:rsidRPr="0009561D">
              <w:rPr>
                <w:i w:val="0"/>
                <w:noProof/>
                <w:webHidden/>
                <w:sz w:val="18"/>
              </w:rPr>
            </w:r>
            <w:r w:rsidR="0009561D" w:rsidRPr="0009561D">
              <w:rPr>
                <w:i w:val="0"/>
                <w:noProof/>
                <w:webHidden/>
                <w:sz w:val="18"/>
              </w:rPr>
              <w:fldChar w:fldCharType="separate"/>
            </w:r>
            <w:r w:rsidR="0009561D" w:rsidRPr="0009561D">
              <w:rPr>
                <w:i w:val="0"/>
                <w:noProof/>
                <w:webHidden/>
                <w:sz w:val="18"/>
              </w:rPr>
              <w:t>59</w:t>
            </w:r>
            <w:r w:rsidR="0009561D" w:rsidRPr="0009561D">
              <w:rPr>
                <w:i w:val="0"/>
                <w:noProof/>
                <w:webHidden/>
                <w:sz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47" w:history="1">
            <w:r w:rsidR="0009561D" w:rsidRPr="009B6F69">
              <w:rPr>
                <w:rStyle w:val="af3"/>
                <w:rFonts w:hint="eastAsia"/>
                <w:noProof/>
              </w:rPr>
              <w:t>一、报道时间分布情况</w:t>
            </w:r>
            <w:r w:rsidR="0009561D">
              <w:rPr>
                <w:noProof/>
                <w:webHidden/>
              </w:rPr>
              <w:tab/>
            </w:r>
            <w:r w:rsidR="0009561D">
              <w:rPr>
                <w:noProof/>
                <w:webHidden/>
              </w:rPr>
              <w:fldChar w:fldCharType="begin"/>
            </w:r>
            <w:r w:rsidR="0009561D">
              <w:rPr>
                <w:noProof/>
                <w:webHidden/>
              </w:rPr>
              <w:instrText xml:space="preserve"> PAGEREF _Toc492749747 \h </w:instrText>
            </w:r>
            <w:r w:rsidR="0009561D">
              <w:rPr>
                <w:noProof/>
                <w:webHidden/>
              </w:rPr>
            </w:r>
            <w:r w:rsidR="0009561D">
              <w:rPr>
                <w:noProof/>
                <w:webHidden/>
              </w:rPr>
              <w:fldChar w:fldCharType="separate"/>
            </w:r>
            <w:r w:rsidR="0009561D">
              <w:rPr>
                <w:noProof/>
                <w:webHidden/>
              </w:rPr>
              <w:t>59</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48" w:history="1">
            <w:r w:rsidR="0009561D" w:rsidRPr="009B6F69">
              <w:rPr>
                <w:rStyle w:val="af3"/>
                <w:rFonts w:hint="eastAsia"/>
                <w:noProof/>
              </w:rPr>
              <w:t>二、报道网站情况分析</w:t>
            </w:r>
            <w:r w:rsidR="0009561D">
              <w:rPr>
                <w:noProof/>
                <w:webHidden/>
              </w:rPr>
              <w:tab/>
            </w:r>
            <w:r w:rsidR="0009561D">
              <w:rPr>
                <w:noProof/>
                <w:webHidden/>
              </w:rPr>
              <w:fldChar w:fldCharType="begin"/>
            </w:r>
            <w:r w:rsidR="0009561D">
              <w:rPr>
                <w:noProof/>
                <w:webHidden/>
              </w:rPr>
              <w:instrText xml:space="preserve"> PAGEREF _Toc492749748 \h </w:instrText>
            </w:r>
            <w:r w:rsidR="0009561D">
              <w:rPr>
                <w:noProof/>
                <w:webHidden/>
              </w:rPr>
            </w:r>
            <w:r w:rsidR="0009561D">
              <w:rPr>
                <w:noProof/>
                <w:webHidden/>
              </w:rPr>
              <w:fldChar w:fldCharType="separate"/>
            </w:r>
            <w:r w:rsidR="0009561D">
              <w:rPr>
                <w:noProof/>
                <w:webHidden/>
              </w:rPr>
              <w:t>60</w:t>
            </w:r>
            <w:r w:rsidR="0009561D">
              <w:rPr>
                <w:noProof/>
                <w:webHidden/>
              </w:rPr>
              <w:fldChar w:fldCharType="end"/>
            </w:r>
          </w:hyperlink>
        </w:p>
        <w:p w:rsidR="0009561D" w:rsidRDefault="000C0AC4">
          <w:pPr>
            <w:pStyle w:val="21"/>
            <w:tabs>
              <w:tab w:val="left" w:pos="1050"/>
              <w:tab w:val="right" w:leader="dot" w:pos="8296"/>
            </w:tabs>
            <w:rPr>
              <w:rFonts w:asciiTheme="minorHAnsi" w:eastAsiaTheme="minorEastAsia" w:hAnsiTheme="minorHAnsi" w:cstheme="minorBidi"/>
              <w:smallCaps w:val="0"/>
              <w:noProof/>
              <w:sz w:val="21"/>
              <w:szCs w:val="22"/>
            </w:rPr>
          </w:pPr>
          <w:hyperlink w:anchor="_Toc492749749" w:history="1">
            <w:r w:rsidR="0009561D" w:rsidRPr="0009561D">
              <w:rPr>
                <w:rStyle w:val="af3"/>
                <w:rFonts w:hint="eastAsia"/>
                <w:b/>
                <w:noProof/>
                <w:sz w:val="21"/>
              </w:rPr>
              <w:t>第</w:t>
            </w:r>
            <w:r w:rsidR="0009561D" w:rsidRPr="0009561D">
              <w:rPr>
                <w:rStyle w:val="af3"/>
                <w:rFonts w:hint="eastAsia"/>
                <w:b/>
                <w:noProof/>
                <w:sz w:val="21"/>
              </w:rPr>
              <w:t>4</w:t>
            </w:r>
            <w:r w:rsidR="0009561D" w:rsidRPr="0009561D">
              <w:rPr>
                <w:rStyle w:val="af3"/>
                <w:rFonts w:hint="eastAsia"/>
                <w:b/>
                <w:noProof/>
                <w:sz w:val="21"/>
              </w:rPr>
              <w:t>章</w:t>
            </w:r>
            <w:r w:rsidR="0009561D" w:rsidRPr="0009561D">
              <w:rPr>
                <w:rStyle w:val="af3"/>
                <w:b/>
              </w:rPr>
              <w:tab/>
            </w:r>
            <w:r w:rsidR="0009561D" w:rsidRPr="0009561D">
              <w:rPr>
                <w:rStyle w:val="af3"/>
                <w:rFonts w:hint="eastAsia"/>
                <w:b/>
                <w:noProof/>
                <w:sz w:val="21"/>
              </w:rPr>
              <w:t>全国消协组织受理投诉情况</w:t>
            </w:r>
            <w:r w:rsidR="0009561D">
              <w:rPr>
                <w:noProof/>
                <w:webHidden/>
              </w:rPr>
              <w:tab/>
            </w:r>
            <w:r w:rsidR="0009561D" w:rsidRPr="0009561D">
              <w:rPr>
                <w:iCs/>
                <w:smallCaps w:val="0"/>
                <w:noProof/>
                <w:webHidden/>
                <w:sz w:val="18"/>
              </w:rPr>
              <w:fldChar w:fldCharType="begin"/>
            </w:r>
            <w:r w:rsidR="0009561D" w:rsidRPr="0009561D">
              <w:rPr>
                <w:iCs/>
                <w:smallCaps w:val="0"/>
                <w:noProof/>
                <w:webHidden/>
                <w:sz w:val="18"/>
              </w:rPr>
              <w:instrText xml:space="preserve"> PAGEREF _Toc492749749 \h </w:instrText>
            </w:r>
            <w:r w:rsidR="0009561D" w:rsidRPr="0009561D">
              <w:rPr>
                <w:iCs/>
                <w:smallCaps w:val="0"/>
                <w:noProof/>
                <w:webHidden/>
                <w:sz w:val="18"/>
              </w:rPr>
            </w:r>
            <w:r w:rsidR="0009561D" w:rsidRPr="0009561D">
              <w:rPr>
                <w:iCs/>
                <w:smallCaps w:val="0"/>
                <w:noProof/>
                <w:webHidden/>
                <w:sz w:val="18"/>
              </w:rPr>
              <w:fldChar w:fldCharType="separate"/>
            </w:r>
            <w:r w:rsidR="0009561D" w:rsidRPr="0009561D">
              <w:rPr>
                <w:iCs/>
                <w:smallCaps w:val="0"/>
                <w:noProof/>
                <w:webHidden/>
                <w:sz w:val="18"/>
              </w:rPr>
              <w:t>62</w:t>
            </w:r>
            <w:r w:rsidR="0009561D" w:rsidRPr="0009561D">
              <w:rPr>
                <w:iCs/>
                <w:smallCaps w:val="0"/>
                <w:noProof/>
                <w:webHidden/>
                <w:sz w:val="18"/>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50" w:history="1">
            <w:r w:rsidR="0009561D" w:rsidRPr="009B6F69">
              <w:rPr>
                <w:rStyle w:val="af3"/>
                <w:rFonts w:hint="eastAsia"/>
                <w:noProof/>
              </w:rPr>
              <w:t>第</w:t>
            </w:r>
            <w:r w:rsidR="0009561D" w:rsidRPr="009B6F69">
              <w:rPr>
                <w:rStyle w:val="af3"/>
                <w:rFonts w:hint="eastAsia"/>
                <w:noProof/>
              </w:rPr>
              <w:t>1</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近</w:t>
            </w:r>
            <w:r w:rsidR="0009561D" w:rsidRPr="009B6F69">
              <w:rPr>
                <w:rStyle w:val="af3"/>
                <w:noProof/>
              </w:rPr>
              <w:t>5</w:t>
            </w:r>
            <w:r w:rsidR="0009561D" w:rsidRPr="009B6F69">
              <w:rPr>
                <w:rStyle w:val="af3"/>
                <w:rFonts w:hint="eastAsia"/>
                <w:noProof/>
              </w:rPr>
              <w:t>年投诉数据汇总分析</w:t>
            </w:r>
            <w:r w:rsidR="0009561D">
              <w:rPr>
                <w:noProof/>
                <w:webHidden/>
              </w:rPr>
              <w:tab/>
            </w:r>
            <w:r w:rsidR="0009561D" w:rsidRPr="0009561D">
              <w:rPr>
                <w:i w:val="0"/>
                <w:noProof/>
                <w:webHidden/>
                <w:sz w:val="18"/>
              </w:rPr>
              <w:fldChar w:fldCharType="begin"/>
            </w:r>
            <w:r w:rsidR="0009561D" w:rsidRPr="0009561D">
              <w:rPr>
                <w:i w:val="0"/>
                <w:noProof/>
                <w:webHidden/>
                <w:sz w:val="18"/>
              </w:rPr>
              <w:instrText xml:space="preserve"> PAGEREF _Toc492749750 \h </w:instrText>
            </w:r>
            <w:r w:rsidR="0009561D" w:rsidRPr="0009561D">
              <w:rPr>
                <w:i w:val="0"/>
                <w:noProof/>
                <w:webHidden/>
                <w:sz w:val="18"/>
              </w:rPr>
            </w:r>
            <w:r w:rsidR="0009561D" w:rsidRPr="0009561D">
              <w:rPr>
                <w:i w:val="0"/>
                <w:noProof/>
                <w:webHidden/>
                <w:sz w:val="18"/>
              </w:rPr>
              <w:fldChar w:fldCharType="separate"/>
            </w:r>
            <w:r w:rsidR="0009561D" w:rsidRPr="0009561D">
              <w:rPr>
                <w:i w:val="0"/>
                <w:noProof/>
                <w:webHidden/>
                <w:sz w:val="18"/>
              </w:rPr>
              <w:t>62</w:t>
            </w:r>
            <w:r w:rsidR="0009561D" w:rsidRPr="0009561D">
              <w:rPr>
                <w:i w:val="0"/>
                <w:noProof/>
                <w:webHidden/>
                <w:sz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51" w:history="1">
            <w:r w:rsidR="0009561D" w:rsidRPr="009B6F69">
              <w:rPr>
                <w:rStyle w:val="af3"/>
                <w:rFonts w:hint="eastAsia"/>
                <w:noProof/>
              </w:rPr>
              <w:t>一、背景说明</w:t>
            </w:r>
            <w:r w:rsidR="0009561D">
              <w:rPr>
                <w:noProof/>
                <w:webHidden/>
              </w:rPr>
              <w:tab/>
            </w:r>
            <w:r w:rsidR="0009561D">
              <w:rPr>
                <w:noProof/>
                <w:webHidden/>
              </w:rPr>
              <w:fldChar w:fldCharType="begin"/>
            </w:r>
            <w:r w:rsidR="0009561D">
              <w:rPr>
                <w:noProof/>
                <w:webHidden/>
              </w:rPr>
              <w:instrText xml:space="preserve"> PAGEREF _Toc492749751 \h </w:instrText>
            </w:r>
            <w:r w:rsidR="0009561D">
              <w:rPr>
                <w:noProof/>
                <w:webHidden/>
              </w:rPr>
            </w:r>
            <w:r w:rsidR="0009561D">
              <w:rPr>
                <w:noProof/>
                <w:webHidden/>
              </w:rPr>
              <w:fldChar w:fldCharType="separate"/>
            </w:r>
            <w:r w:rsidR="0009561D">
              <w:rPr>
                <w:noProof/>
                <w:webHidden/>
              </w:rPr>
              <w:t>62</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52" w:history="1">
            <w:r w:rsidR="0009561D" w:rsidRPr="009B6F69">
              <w:rPr>
                <w:rStyle w:val="af3"/>
                <w:rFonts w:hint="eastAsia"/>
                <w:noProof/>
              </w:rPr>
              <w:t>二、受理投诉情况变化分析</w:t>
            </w:r>
            <w:r w:rsidR="0009561D">
              <w:rPr>
                <w:noProof/>
                <w:webHidden/>
              </w:rPr>
              <w:tab/>
            </w:r>
            <w:r w:rsidR="0009561D">
              <w:rPr>
                <w:noProof/>
                <w:webHidden/>
              </w:rPr>
              <w:fldChar w:fldCharType="begin"/>
            </w:r>
            <w:r w:rsidR="0009561D">
              <w:rPr>
                <w:noProof/>
                <w:webHidden/>
              </w:rPr>
              <w:instrText xml:space="preserve"> PAGEREF _Toc492749752 \h </w:instrText>
            </w:r>
            <w:r w:rsidR="0009561D">
              <w:rPr>
                <w:noProof/>
                <w:webHidden/>
              </w:rPr>
            </w:r>
            <w:r w:rsidR="0009561D">
              <w:rPr>
                <w:noProof/>
                <w:webHidden/>
              </w:rPr>
              <w:fldChar w:fldCharType="separate"/>
            </w:r>
            <w:r w:rsidR="0009561D">
              <w:rPr>
                <w:noProof/>
                <w:webHidden/>
              </w:rPr>
              <w:t>62</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53" w:history="1">
            <w:r w:rsidR="0009561D" w:rsidRPr="009B6F69">
              <w:rPr>
                <w:rStyle w:val="af3"/>
                <w:rFonts w:hint="eastAsia"/>
                <w:noProof/>
              </w:rPr>
              <w:t>三、投诉问题性质分类变化</w:t>
            </w:r>
            <w:r w:rsidR="0009561D">
              <w:rPr>
                <w:noProof/>
                <w:webHidden/>
              </w:rPr>
              <w:tab/>
            </w:r>
            <w:r w:rsidR="0009561D">
              <w:rPr>
                <w:noProof/>
                <w:webHidden/>
              </w:rPr>
              <w:fldChar w:fldCharType="begin"/>
            </w:r>
            <w:r w:rsidR="0009561D">
              <w:rPr>
                <w:noProof/>
                <w:webHidden/>
              </w:rPr>
              <w:instrText xml:space="preserve"> PAGEREF _Toc492749753 \h </w:instrText>
            </w:r>
            <w:r w:rsidR="0009561D">
              <w:rPr>
                <w:noProof/>
                <w:webHidden/>
              </w:rPr>
            </w:r>
            <w:r w:rsidR="0009561D">
              <w:rPr>
                <w:noProof/>
                <w:webHidden/>
              </w:rPr>
              <w:fldChar w:fldCharType="separate"/>
            </w:r>
            <w:r w:rsidR="0009561D">
              <w:rPr>
                <w:noProof/>
                <w:webHidden/>
              </w:rPr>
              <w:t>63</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54" w:history="1">
            <w:r w:rsidR="0009561D" w:rsidRPr="009B6F69">
              <w:rPr>
                <w:rStyle w:val="af3"/>
                <w:rFonts w:hint="eastAsia"/>
                <w:noProof/>
              </w:rPr>
              <w:t>四、主要投诉问题变化分析</w:t>
            </w:r>
            <w:r w:rsidR="0009561D">
              <w:rPr>
                <w:noProof/>
                <w:webHidden/>
              </w:rPr>
              <w:tab/>
            </w:r>
            <w:r w:rsidR="0009561D">
              <w:rPr>
                <w:noProof/>
                <w:webHidden/>
              </w:rPr>
              <w:fldChar w:fldCharType="begin"/>
            </w:r>
            <w:r w:rsidR="0009561D">
              <w:rPr>
                <w:noProof/>
                <w:webHidden/>
              </w:rPr>
              <w:instrText xml:space="preserve"> PAGEREF _Toc492749754 \h </w:instrText>
            </w:r>
            <w:r w:rsidR="0009561D">
              <w:rPr>
                <w:noProof/>
                <w:webHidden/>
              </w:rPr>
            </w:r>
            <w:r w:rsidR="0009561D">
              <w:rPr>
                <w:noProof/>
                <w:webHidden/>
              </w:rPr>
              <w:fldChar w:fldCharType="separate"/>
            </w:r>
            <w:r w:rsidR="0009561D">
              <w:rPr>
                <w:noProof/>
                <w:webHidden/>
              </w:rPr>
              <w:t>64</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55" w:history="1">
            <w:r w:rsidR="0009561D" w:rsidRPr="009B6F69">
              <w:rPr>
                <w:rStyle w:val="af3"/>
                <w:rFonts w:hint="eastAsia"/>
                <w:noProof/>
              </w:rPr>
              <w:t>五、投诉热点问题汇总</w:t>
            </w:r>
            <w:r w:rsidR="0009561D">
              <w:rPr>
                <w:noProof/>
                <w:webHidden/>
              </w:rPr>
              <w:tab/>
            </w:r>
            <w:r w:rsidR="0009561D">
              <w:rPr>
                <w:noProof/>
                <w:webHidden/>
              </w:rPr>
              <w:fldChar w:fldCharType="begin"/>
            </w:r>
            <w:r w:rsidR="0009561D">
              <w:rPr>
                <w:noProof/>
                <w:webHidden/>
              </w:rPr>
              <w:instrText xml:space="preserve"> PAGEREF _Toc492749755 \h </w:instrText>
            </w:r>
            <w:r w:rsidR="0009561D">
              <w:rPr>
                <w:noProof/>
                <w:webHidden/>
              </w:rPr>
            </w:r>
            <w:r w:rsidR="0009561D">
              <w:rPr>
                <w:noProof/>
                <w:webHidden/>
              </w:rPr>
              <w:fldChar w:fldCharType="separate"/>
            </w:r>
            <w:r w:rsidR="0009561D">
              <w:rPr>
                <w:noProof/>
                <w:webHidden/>
              </w:rPr>
              <w:t>66</w:t>
            </w:r>
            <w:r w:rsidR="0009561D">
              <w:rPr>
                <w:noProof/>
                <w:webHidden/>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56" w:history="1">
            <w:r w:rsidR="0009561D" w:rsidRPr="009B6F69">
              <w:rPr>
                <w:rStyle w:val="af3"/>
                <w:rFonts w:hint="eastAsia"/>
                <w:noProof/>
              </w:rPr>
              <w:t>第</w:t>
            </w:r>
            <w:r w:rsidR="0009561D" w:rsidRPr="009B6F69">
              <w:rPr>
                <w:rStyle w:val="af3"/>
                <w:rFonts w:hint="eastAsia"/>
                <w:noProof/>
              </w:rPr>
              <w:t>2</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投诉热点及重点问题分析</w:t>
            </w:r>
            <w:r w:rsidR="0009561D">
              <w:rPr>
                <w:noProof/>
                <w:webHidden/>
              </w:rPr>
              <w:tab/>
            </w:r>
            <w:r w:rsidR="0009561D" w:rsidRPr="0009561D">
              <w:rPr>
                <w:i w:val="0"/>
                <w:noProof/>
                <w:webHidden/>
                <w:sz w:val="18"/>
              </w:rPr>
              <w:fldChar w:fldCharType="begin"/>
            </w:r>
            <w:r w:rsidR="0009561D" w:rsidRPr="0009561D">
              <w:rPr>
                <w:i w:val="0"/>
                <w:noProof/>
                <w:webHidden/>
                <w:sz w:val="18"/>
              </w:rPr>
              <w:instrText xml:space="preserve"> PAGEREF _Toc492749756 \h </w:instrText>
            </w:r>
            <w:r w:rsidR="0009561D" w:rsidRPr="0009561D">
              <w:rPr>
                <w:i w:val="0"/>
                <w:noProof/>
                <w:webHidden/>
                <w:sz w:val="18"/>
              </w:rPr>
            </w:r>
            <w:r w:rsidR="0009561D" w:rsidRPr="0009561D">
              <w:rPr>
                <w:i w:val="0"/>
                <w:noProof/>
                <w:webHidden/>
                <w:sz w:val="18"/>
              </w:rPr>
              <w:fldChar w:fldCharType="separate"/>
            </w:r>
            <w:r w:rsidR="0009561D" w:rsidRPr="0009561D">
              <w:rPr>
                <w:i w:val="0"/>
                <w:noProof/>
                <w:webHidden/>
                <w:sz w:val="18"/>
              </w:rPr>
              <w:t>68</w:t>
            </w:r>
            <w:r w:rsidR="0009561D" w:rsidRPr="0009561D">
              <w:rPr>
                <w:i w:val="0"/>
                <w:noProof/>
                <w:webHidden/>
                <w:sz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57" w:history="1">
            <w:r w:rsidR="0009561D" w:rsidRPr="009B6F69">
              <w:rPr>
                <w:rStyle w:val="af3"/>
                <w:rFonts w:hint="eastAsia"/>
                <w:noProof/>
              </w:rPr>
              <w:t>一、传统热门领域，投诉热度不减</w:t>
            </w:r>
            <w:r w:rsidR="0009561D">
              <w:rPr>
                <w:noProof/>
                <w:webHidden/>
              </w:rPr>
              <w:tab/>
            </w:r>
            <w:r w:rsidR="0009561D">
              <w:rPr>
                <w:noProof/>
                <w:webHidden/>
              </w:rPr>
              <w:fldChar w:fldCharType="begin"/>
            </w:r>
            <w:r w:rsidR="0009561D">
              <w:rPr>
                <w:noProof/>
                <w:webHidden/>
              </w:rPr>
              <w:instrText xml:space="preserve"> PAGEREF _Toc492749757 \h </w:instrText>
            </w:r>
            <w:r w:rsidR="0009561D">
              <w:rPr>
                <w:noProof/>
                <w:webHidden/>
              </w:rPr>
            </w:r>
            <w:r w:rsidR="0009561D">
              <w:rPr>
                <w:noProof/>
                <w:webHidden/>
              </w:rPr>
              <w:fldChar w:fldCharType="separate"/>
            </w:r>
            <w:r w:rsidR="0009561D">
              <w:rPr>
                <w:noProof/>
                <w:webHidden/>
              </w:rPr>
              <w:t>68</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58" w:history="1">
            <w:r w:rsidR="0009561D" w:rsidRPr="009B6F69">
              <w:rPr>
                <w:rStyle w:val="af3"/>
                <w:rFonts w:hint="eastAsia"/>
                <w:noProof/>
              </w:rPr>
              <w:t>二、消费升级背景下，四大领域成投诉新热点</w:t>
            </w:r>
            <w:r w:rsidR="0009561D">
              <w:rPr>
                <w:noProof/>
                <w:webHidden/>
              </w:rPr>
              <w:tab/>
            </w:r>
            <w:r w:rsidR="0009561D">
              <w:rPr>
                <w:noProof/>
                <w:webHidden/>
              </w:rPr>
              <w:fldChar w:fldCharType="begin"/>
            </w:r>
            <w:r w:rsidR="0009561D">
              <w:rPr>
                <w:noProof/>
                <w:webHidden/>
              </w:rPr>
              <w:instrText xml:space="preserve"> PAGEREF _Toc492749758 \h </w:instrText>
            </w:r>
            <w:r w:rsidR="0009561D">
              <w:rPr>
                <w:noProof/>
                <w:webHidden/>
              </w:rPr>
            </w:r>
            <w:r w:rsidR="0009561D">
              <w:rPr>
                <w:noProof/>
                <w:webHidden/>
              </w:rPr>
              <w:fldChar w:fldCharType="separate"/>
            </w:r>
            <w:r w:rsidR="0009561D">
              <w:rPr>
                <w:noProof/>
                <w:webHidden/>
              </w:rPr>
              <w:t>75</w:t>
            </w:r>
            <w:r w:rsidR="0009561D">
              <w:rPr>
                <w:noProof/>
                <w:webHidden/>
              </w:rPr>
              <w:fldChar w:fldCharType="end"/>
            </w:r>
          </w:hyperlink>
        </w:p>
        <w:p w:rsidR="0009561D" w:rsidRPr="0009561D" w:rsidRDefault="000C0AC4">
          <w:pPr>
            <w:pStyle w:val="21"/>
            <w:tabs>
              <w:tab w:val="left" w:pos="1050"/>
              <w:tab w:val="right" w:leader="dot" w:pos="8296"/>
            </w:tabs>
            <w:rPr>
              <w:rStyle w:val="af3"/>
              <w:b/>
            </w:rPr>
          </w:pPr>
          <w:hyperlink w:anchor="_Toc492749759" w:history="1">
            <w:r w:rsidR="0009561D" w:rsidRPr="0009561D">
              <w:rPr>
                <w:rStyle w:val="af3"/>
                <w:rFonts w:hint="eastAsia"/>
                <w:b/>
                <w:noProof/>
                <w:sz w:val="21"/>
              </w:rPr>
              <w:t>第</w:t>
            </w:r>
            <w:r w:rsidR="0009561D" w:rsidRPr="0009561D">
              <w:rPr>
                <w:rStyle w:val="af3"/>
                <w:rFonts w:hint="eastAsia"/>
                <w:b/>
                <w:noProof/>
                <w:sz w:val="21"/>
              </w:rPr>
              <w:t>5</w:t>
            </w:r>
            <w:r w:rsidR="0009561D" w:rsidRPr="0009561D">
              <w:rPr>
                <w:rStyle w:val="af3"/>
                <w:rFonts w:hint="eastAsia"/>
                <w:b/>
                <w:noProof/>
                <w:sz w:val="21"/>
              </w:rPr>
              <w:t>章</w:t>
            </w:r>
            <w:r w:rsidR="0009561D" w:rsidRPr="0009561D">
              <w:rPr>
                <w:rStyle w:val="af3"/>
                <w:b/>
              </w:rPr>
              <w:tab/>
            </w:r>
            <w:r w:rsidR="0009561D" w:rsidRPr="0009561D">
              <w:rPr>
                <w:rStyle w:val="af3"/>
                <w:rFonts w:hint="eastAsia"/>
                <w:b/>
                <w:noProof/>
                <w:sz w:val="21"/>
              </w:rPr>
              <w:t>专题：微商售后服务问题分析</w:t>
            </w:r>
            <w:r w:rsidR="0009561D" w:rsidRPr="0009561D">
              <w:rPr>
                <w:rStyle w:val="af3"/>
                <w:webHidden/>
                <w:sz w:val="21"/>
              </w:rPr>
              <w:tab/>
            </w:r>
            <w:r w:rsidR="0009561D" w:rsidRPr="0009561D">
              <w:rPr>
                <w:iCs/>
                <w:smallCaps w:val="0"/>
                <w:noProof/>
                <w:webHidden/>
                <w:sz w:val="18"/>
              </w:rPr>
              <w:fldChar w:fldCharType="begin"/>
            </w:r>
            <w:r w:rsidR="0009561D" w:rsidRPr="0009561D">
              <w:rPr>
                <w:iCs/>
                <w:smallCaps w:val="0"/>
                <w:noProof/>
                <w:webHidden/>
                <w:sz w:val="18"/>
              </w:rPr>
              <w:instrText xml:space="preserve"> PAGEREF _Toc492749759 \h </w:instrText>
            </w:r>
            <w:r w:rsidR="0009561D" w:rsidRPr="0009561D">
              <w:rPr>
                <w:iCs/>
                <w:smallCaps w:val="0"/>
                <w:noProof/>
                <w:webHidden/>
                <w:sz w:val="18"/>
              </w:rPr>
            </w:r>
            <w:r w:rsidR="0009561D" w:rsidRPr="0009561D">
              <w:rPr>
                <w:iCs/>
                <w:smallCaps w:val="0"/>
                <w:noProof/>
                <w:webHidden/>
                <w:sz w:val="18"/>
              </w:rPr>
              <w:fldChar w:fldCharType="separate"/>
            </w:r>
            <w:r w:rsidR="0009561D" w:rsidRPr="0009561D">
              <w:rPr>
                <w:iCs/>
                <w:smallCaps w:val="0"/>
                <w:noProof/>
                <w:webHidden/>
                <w:sz w:val="18"/>
              </w:rPr>
              <w:t>80</w:t>
            </w:r>
            <w:r w:rsidR="0009561D" w:rsidRPr="0009561D">
              <w:rPr>
                <w:iCs/>
                <w:smallCaps w:val="0"/>
                <w:noProof/>
                <w:webHidden/>
                <w:sz w:val="18"/>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60" w:history="1">
            <w:r w:rsidR="0009561D" w:rsidRPr="009B6F69">
              <w:rPr>
                <w:rStyle w:val="af3"/>
                <w:rFonts w:hint="eastAsia"/>
                <w:noProof/>
              </w:rPr>
              <w:t>第</w:t>
            </w:r>
            <w:r w:rsidR="0009561D" w:rsidRPr="009B6F69">
              <w:rPr>
                <w:rStyle w:val="af3"/>
                <w:rFonts w:hint="eastAsia"/>
                <w:noProof/>
              </w:rPr>
              <w:t>1</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微商的产生与发展</w:t>
            </w:r>
            <w:r w:rsidR="0009561D">
              <w:rPr>
                <w:noProof/>
                <w:webHidden/>
              </w:rPr>
              <w:tab/>
            </w:r>
            <w:r w:rsidR="0009561D" w:rsidRPr="0009561D">
              <w:rPr>
                <w:i w:val="0"/>
                <w:noProof/>
                <w:webHidden/>
                <w:sz w:val="18"/>
              </w:rPr>
              <w:fldChar w:fldCharType="begin"/>
            </w:r>
            <w:r w:rsidR="0009561D" w:rsidRPr="0009561D">
              <w:rPr>
                <w:i w:val="0"/>
                <w:noProof/>
                <w:webHidden/>
                <w:sz w:val="18"/>
              </w:rPr>
              <w:instrText xml:space="preserve"> PAGEREF _Toc492749760 \h </w:instrText>
            </w:r>
            <w:r w:rsidR="0009561D" w:rsidRPr="0009561D">
              <w:rPr>
                <w:i w:val="0"/>
                <w:noProof/>
                <w:webHidden/>
                <w:sz w:val="18"/>
              </w:rPr>
            </w:r>
            <w:r w:rsidR="0009561D" w:rsidRPr="0009561D">
              <w:rPr>
                <w:i w:val="0"/>
                <w:noProof/>
                <w:webHidden/>
                <w:sz w:val="18"/>
              </w:rPr>
              <w:fldChar w:fldCharType="separate"/>
            </w:r>
            <w:r w:rsidR="0009561D" w:rsidRPr="0009561D">
              <w:rPr>
                <w:i w:val="0"/>
                <w:noProof/>
                <w:webHidden/>
                <w:sz w:val="18"/>
              </w:rPr>
              <w:t>80</w:t>
            </w:r>
            <w:r w:rsidR="0009561D" w:rsidRPr="0009561D">
              <w:rPr>
                <w:i w:val="0"/>
                <w:noProof/>
                <w:webHidden/>
                <w:sz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61" w:history="1">
            <w:r w:rsidR="0009561D" w:rsidRPr="009B6F69">
              <w:rPr>
                <w:rStyle w:val="af3"/>
                <w:rFonts w:hint="eastAsia"/>
                <w:noProof/>
              </w:rPr>
              <w:t>一、微商定义</w:t>
            </w:r>
            <w:r w:rsidR="0009561D">
              <w:rPr>
                <w:noProof/>
                <w:webHidden/>
              </w:rPr>
              <w:tab/>
            </w:r>
            <w:r w:rsidR="0009561D">
              <w:rPr>
                <w:noProof/>
                <w:webHidden/>
              </w:rPr>
              <w:fldChar w:fldCharType="begin"/>
            </w:r>
            <w:r w:rsidR="0009561D">
              <w:rPr>
                <w:noProof/>
                <w:webHidden/>
              </w:rPr>
              <w:instrText xml:space="preserve"> PAGEREF _Toc492749761 \h </w:instrText>
            </w:r>
            <w:r w:rsidR="0009561D">
              <w:rPr>
                <w:noProof/>
                <w:webHidden/>
              </w:rPr>
            </w:r>
            <w:r w:rsidR="0009561D">
              <w:rPr>
                <w:noProof/>
                <w:webHidden/>
              </w:rPr>
              <w:fldChar w:fldCharType="separate"/>
            </w:r>
            <w:r w:rsidR="0009561D">
              <w:rPr>
                <w:noProof/>
                <w:webHidden/>
              </w:rPr>
              <w:t>80</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62" w:history="1">
            <w:r w:rsidR="0009561D" w:rsidRPr="009B6F69">
              <w:rPr>
                <w:rStyle w:val="af3"/>
                <w:rFonts w:hint="eastAsia"/>
                <w:noProof/>
              </w:rPr>
              <w:t>二、微商类型</w:t>
            </w:r>
            <w:r w:rsidR="0009561D">
              <w:rPr>
                <w:noProof/>
                <w:webHidden/>
              </w:rPr>
              <w:tab/>
            </w:r>
            <w:r w:rsidR="0009561D">
              <w:rPr>
                <w:noProof/>
                <w:webHidden/>
              </w:rPr>
              <w:fldChar w:fldCharType="begin"/>
            </w:r>
            <w:r w:rsidR="0009561D">
              <w:rPr>
                <w:noProof/>
                <w:webHidden/>
              </w:rPr>
              <w:instrText xml:space="preserve"> PAGEREF _Toc492749762 \h </w:instrText>
            </w:r>
            <w:r w:rsidR="0009561D">
              <w:rPr>
                <w:noProof/>
                <w:webHidden/>
              </w:rPr>
            </w:r>
            <w:r w:rsidR="0009561D">
              <w:rPr>
                <w:noProof/>
                <w:webHidden/>
              </w:rPr>
              <w:fldChar w:fldCharType="separate"/>
            </w:r>
            <w:r w:rsidR="0009561D">
              <w:rPr>
                <w:noProof/>
                <w:webHidden/>
              </w:rPr>
              <w:t>80</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63" w:history="1">
            <w:r w:rsidR="0009561D" w:rsidRPr="009B6F69">
              <w:rPr>
                <w:rStyle w:val="af3"/>
                <w:rFonts w:hint="eastAsia"/>
                <w:noProof/>
              </w:rPr>
              <w:t>三、发展历程</w:t>
            </w:r>
            <w:r w:rsidR="0009561D">
              <w:rPr>
                <w:noProof/>
                <w:webHidden/>
              </w:rPr>
              <w:tab/>
            </w:r>
            <w:r w:rsidR="0009561D">
              <w:rPr>
                <w:noProof/>
                <w:webHidden/>
              </w:rPr>
              <w:fldChar w:fldCharType="begin"/>
            </w:r>
            <w:r w:rsidR="0009561D">
              <w:rPr>
                <w:noProof/>
                <w:webHidden/>
              </w:rPr>
              <w:instrText xml:space="preserve"> PAGEREF _Toc492749763 \h </w:instrText>
            </w:r>
            <w:r w:rsidR="0009561D">
              <w:rPr>
                <w:noProof/>
                <w:webHidden/>
              </w:rPr>
            </w:r>
            <w:r w:rsidR="0009561D">
              <w:rPr>
                <w:noProof/>
                <w:webHidden/>
              </w:rPr>
              <w:fldChar w:fldCharType="separate"/>
            </w:r>
            <w:r w:rsidR="0009561D">
              <w:rPr>
                <w:noProof/>
                <w:webHidden/>
              </w:rPr>
              <w:t>81</w:t>
            </w:r>
            <w:r w:rsidR="0009561D">
              <w:rPr>
                <w:noProof/>
                <w:webHidden/>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64" w:history="1">
            <w:r w:rsidR="0009561D" w:rsidRPr="009B6F69">
              <w:rPr>
                <w:rStyle w:val="af3"/>
                <w:rFonts w:hint="eastAsia"/>
                <w:noProof/>
              </w:rPr>
              <w:t>第</w:t>
            </w:r>
            <w:r w:rsidR="0009561D" w:rsidRPr="009B6F69">
              <w:rPr>
                <w:rStyle w:val="af3"/>
                <w:rFonts w:hint="eastAsia"/>
                <w:noProof/>
              </w:rPr>
              <w:t>2</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微商的问题与监管</w:t>
            </w:r>
            <w:r w:rsidR="0009561D">
              <w:rPr>
                <w:noProof/>
                <w:webHidden/>
              </w:rPr>
              <w:tab/>
            </w:r>
            <w:r w:rsidR="0009561D" w:rsidRPr="0009561D">
              <w:rPr>
                <w:i w:val="0"/>
                <w:noProof/>
                <w:webHidden/>
                <w:sz w:val="18"/>
              </w:rPr>
              <w:fldChar w:fldCharType="begin"/>
            </w:r>
            <w:r w:rsidR="0009561D" w:rsidRPr="0009561D">
              <w:rPr>
                <w:i w:val="0"/>
                <w:noProof/>
                <w:webHidden/>
                <w:sz w:val="18"/>
              </w:rPr>
              <w:instrText xml:space="preserve"> PAGEREF _Toc492749764 \h </w:instrText>
            </w:r>
            <w:r w:rsidR="0009561D" w:rsidRPr="0009561D">
              <w:rPr>
                <w:i w:val="0"/>
                <w:noProof/>
                <w:webHidden/>
                <w:sz w:val="18"/>
              </w:rPr>
            </w:r>
            <w:r w:rsidR="0009561D" w:rsidRPr="0009561D">
              <w:rPr>
                <w:i w:val="0"/>
                <w:noProof/>
                <w:webHidden/>
                <w:sz w:val="18"/>
              </w:rPr>
              <w:fldChar w:fldCharType="separate"/>
            </w:r>
            <w:r w:rsidR="0009561D" w:rsidRPr="0009561D">
              <w:rPr>
                <w:i w:val="0"/>
                <w:noProof/>
                <w:webHidden/>
                <w:sz w:val="18"/>
              </w:rPr>
              <w:t>82</w:t>
            </w:r>
            <w:r w:rsidR="0009561D" w:rsidRPr="0009561D">
              <w:rPr>
                <w:i w:val="0"/>
                <w:noProof/>
                <w:webHidden/>
                <w:sz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65" w:history="1">
            <w:r w:rsidR="0009561D" w:rsidRPr="009B6F69">
              <w:rPr>
                <w:rStyle w:val="af3"/>
                <w:rFonts w:hint="eastAsia"/>
                <w:noProof/>
              </w:rPr>
              <w:t>一、微商经营的满意度</w:t>
            </w:r>
            <w:r w:rsidR="0009561D">
              <w:rPr>
                <w:noProof/>
                <w:webHidden/>
              </w:rPr>
              <w:tab/>
            </w:r>
            <w:r w:rsidR="0009561D">
              <w:rPr>
                <w:noProof/>
                <w:webHidden/>
              </w:rPr>
              <w:fldChar w:fldCharType="begin"/>
            </w:r>
            <w:r w:rsidR="0009561D">
              <w:rPr>
                <w:noProof/>
                <w:webHidden/>
              </w:rPr>
              <w:instrText xml:space="preserve"> PAGEREF _Toc492749765 \h </w:instrText>
            </w:r>
            <w:r w:rsidR="0009561D">
              <w:rPr>
                <w:noProof/>
                <w:webHidden/>
              </w:rPr>
            </w:r>
            <w:r w:rsidR="0009561D">
              <w:rPr>
                <w:noProof/>
                <w:webHidden/>
              </w:rPr>
              <w:fldChar w:fldCharType="separate"/>
            </w:r>
            <w:r w:rsidR="0009561D">
              <w:rPr>
                <w:noProof/>
                <w:webHidden/>
              </w:rPr>
              <w:t>82</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66" w:history="1">
            <w:r w:rsidR="0009561D" w:rsidRPr="009B6F69">
              <w:rPr>
                <w:rStyle w:val="af3"/>
                <w:rFonts w:hint="eastAsia"/>
                <w:noProof/>
              </w:rPr>
              <w:t>二、个人微商售后服务问题</w:t>
            </w:r>
            <w:r w:rsidR="0009561D">
              <w:rPr>
                <w:noProof/>
                <w:webHidden/>
              </w:rPr>
              <w:tab/>
            </w:r>
            <w:r w:rsidR="0009561D">
              <w:rPr>
                <w:noProof/>
                <w:webHidden/>
              </w:rPr>
              <w:fldChar w:fldCharType="begin"/>
            </w:r>
            <w:r w:rsidR="0009561D">
              <w:rPr>
                <w:noProof/>
                <w:webHidden/>
              </w:rPr>
              <w:instrText xml:space="preserve"> PAGEREF _Toc492749766 \h </w:instrText>
            </w:r>
            <w:r w:rsidR="0009561D">
              <w:rPr>
                <w:noProof/>
                <w:webHidden/>
              </w:rPr>
            </w:r>
            <w:r w:rsidR="0009561D">
              <w:rPr>
                <w:noProof/>
                <w:webHidden/>
              </w:rPr>
              <w:fldChar w:fldCharType="separate"/>
            </w:r>
            <w:r w:rsidR="0009561D">
              <w:rPr>
                <w:noProof/>
                <w:webHidden/>
              </w:rPr>
              <w:t>83</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67" w:history="1">
            <w:r w:rsidR="0009561D" w:rsidRPr="009B6F69">
              <w:rPr>
                <w:rStyle w:val="af3"/>
                <w:rFonts w:hint="eastAsia"/>
                <w:noProof/>
              </w:rPr>
              <w:t>三、品牌类微商售后服务问题</w:t>
            </w:r>
            <w:r w:rsidR="0009561D">
              <w:rPr>
                <w:noProof/>
                <w:webHidden/>
              </w:rPr>
              <w:tab/>
            </w:r>
            <w:r w:rsidR="0009561D">
              <w:rPr>
                <w:noProof/>
                <w:webHidden/>
              </w:rPr>
              <w:fldChar w:fldCharType="begin"/>
            </w:r>
            <w:r w:rsidR="0009561D">
              <w:rPr>
                <w:noProof/>
                <w:webHidden/>
              </w:rPr>
              <w:instrText xml:space="preserve"> PAGEREF _Toc492749767 \h </w:instrText>
            </w:r>
            <w:r w:rsidR="0009561D">
              <w:rPr>
                <w:noProof/>
                <w:webHidden/>
              </w:rPr>
            </w:r>
            <w:r w:rsidR="0009561D">
              <w:rPr>
                <w:noProof/>
                <w:webHidden/>
              </w:rPr>
              <w:fldChar w:fldCharType="separate"/>
            </w:r>
            <w:r w:rsidR="0009561D">
              <w:rPr>
                <w:noProof/>
                <w:webHidden/>
              </w:rPr>
              <w:t>84</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68" w:history="1">
            <w:r w:rsidR="0009561D" w:rsidRPr="009B6F69">
              <w:rPr>
                <w:rStyle w:val="af3"/>
                <w:rFonts w:hint="eastAsia"/>
                <w:noProof/>
              </w:rPr>
              <w:t>四、微商经营的监管</w:t>
            </w:r>
            <w:r w:rsidR="0009561D">
              <w:rPr>
                <w:noProof/>
                <w:webHidden/>
              </w:rPr>
              <w:tab/>
            </w:r>
            <w:r w:rsidR="0009561D">
              <w:rPr>
                <w:noProof/>
                <w:webHidden/>
              </w:rPr>
              <w:fldChar w:fldCharType="begin"/>
            </w:r>
            <w:r w:rsidR="0009561D">
              <w:rPr>
                <w:noProof/>
                <w:webHidden/>
              </w:rPr>
              <w:instrText xml:space="preserve"> PAGEREF _Toc492749768 \h </w:instrText>
            </w:r>
            <w:r w:rsidR="0009561D">
              <w:rPr>
                <w:noProof/>
                <w:webHidden/>
              </w:rPr>
            </w:r>
            <w:r w:rsidR="0009561D">
              <w:rPr>
                <w:noProof/>
                <w:webHidden/>
              </w:rPr>
              <w:fldChar w:fldCharType="separate"/>
            </w:r>
            <w:r w:rsidR="0009561D">
              <w:rPr>
                <w:noProof/>
                <w:webHidden/>
              </w:rPr>
              <w:t>86</w:t>
            </w:r>
            <w:r w:rsidR="0009561D">
              <w:rPr>
                <w:noProof/>
                <w:webHidden/>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69" w:history="1">
            <w:r w:rsidR="0009561D" w:rsidRPr="009B6F69">
              <w:rPr>
                <w:rStyle w:val="af3"/>
                <w:rFonts w:hint="eastAsia"/>
                <w:noProof/>
              </w:rPr>
              <w:t>第</w:t>
            </w:r>
            <w:r w:rsidR="0009561D" w:rsidRPr="009B6F69">
              <w:rPr>
                <w:rStyle w:val="af3"/>
                <w:rFonts w:hint="eastAsia"/>
                <w:noProof/>
              </w:rPr>
              <w:t>3</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微商售后服务问题分析</w:t>
            </w:r>
            <w:r w:rsidR="0009561D">
              <w:rPr>
                <w:noProof/>
                <w:webHidden/>
              </w:rPr>
              <w:tab/>
            </w:r>
            <w:r w:rsidR="0009561D" w:rsidRPr="0009561D">
              <w:rPr>
                <w:i w:val="0"/>
                <w:noProof/>
                <w:webHidden/>
                <w:sz w:val="18"/>
              </w:rPr>
              <w:fldChar w:fldCharType="begin"/>
            </w:r>
            <w:r w:rsidR="0009561D" w:rsidRPr="0009561D">
              <w:rPr>
                <w:i w:val="0"/>
                <w:noProof/>
                <w:webHidden/>
                <w:sz w:val="18"/>
              </w:rPr>
              <w:instrText xml:space="preserve"> PAGEREF _Toc492749769 \h </w:instrText>
            </w:r>
            <w:r w:rsidR="0009561D" w:rsidRPr="0009561D">
              <w:rPr>
                <w:i w:val="0"/>
                <w:noProof/>
                <w:webHidden/>
                <w:sz w:val="18"/>
              </w:rPr>
            </w:r>
            <w:r w:rsidR="0009561D" w:rsidRPr="0009561D">
              <w:rPr>
                <w:i w:val="0"/>
                <w:noProof/>
                <w:webHidden/>
                <w:sz w:val="18"/>
              </w:rPr>
              <w:fldChar w:fldCharType="separate"/>
            </w:r>
            <w:r w:rsidR="0009561D" w:rsidRPr="0009561D">
              <w:rPr>
                <w:i w:val="0"/>
                <w:noProof/>
                <w:webHidden/>
                <w:sz w:val="18"/>
              </w:rPr>
              <w:t>87</w:t>
            </w:r>
            <w:r w:rsidR="0009561D" w:rsidRPr="0009561D">
              <w:rPr>
                <w:i w:val="0"/>
                <w:noProof/>
                <w:webHidden/>
                <w:sz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70" w:history="1">
            <w:r w:rsidR="0009561D" w:rsidRPr="009B6F69">
              <w:rPr>
                <w:rStyle w:val="af3"/>
                <w:rFonts w:hint="eastAsia"/>
                <w:noProof/>
              </w:rPr>
              <w:t>一、仅依托社交平台，缺少第三方支付平台监督</w:t>
            </w:r>
            <w:r w:rsidR="0009561D">
              <w:rPr>
                <w:noProof/>
                <w:webHidden/>
              </w:rPr>
              <w:tab/>
            </w:r>
            <w:r w:rsidR="0009561D">
              <w:rPr>
                <w:noProof/>
                <w:webHidden/>
              </w:rPr>
              <w:fldChar w:fldCharType="begin"/>
            </w:r>
            <w:r w:rsidR="0009561D">
              <w:rPr>
                <w:noProof/>
                <w:webHidden/>
              </w:rPr>
              <w:instrText xml:space="preserve"> PAGEREF _Toc492749770 \h </w:instrText>
            </w:r>
            <w:r w:rsidR="0009561D">
              <w:rPr>
                <w:noProof/>
                <w:webHidden/>
              </w:rPr>
            </w:r>
            <w:r w:rsidR="0009561D">
              <w:rPr>
                <w:noProof/>
                <w:webHidden/>
              </w:rPr>
              <w:fldChar w:fldCharType="separate"/>
            </w:r>
            <w:r w:rsidR="0009561D">
              <w:rPr>
                <w:noProof/>
                <w:webHidden/>
              </w:rPr>
              <w:t>87</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71" w:history="1">
            <w:r w:rsidR="0009561D" w:rsidRPr="009B6F69">
              <w:rPr>
                <w:rStyle w:val="af3"/>
                <w:rFonts w:hint="eastAsia"/>
                <w:noProof/>
              </w:rPr>
              <w:t>二、进入门槛低、店铺规模小，增加监管难度</w:t>
            </w:r>
            <w:r w:rsidR="0009561D">
              <w:rPr>
                <w:noProof/>
                <w:webHidden/>
              </w:rPr>
              <w:tab/>
            </w:r>
            <w:r w:rsidR="0009561D">
              <w:rPr>
                <w:noProof/>
                <w:webHidden/>
              </w:rPr>
              <w:fldChar w:fldCharType="begin"/>
            </w:r>
            <w:r w:rsidR="0009561D">
              <w:rPr>
                <w:noProof/>
                <w:webHidden/>
              </w:rPr>
              <w:instrText xml:space="preserve"> PAGEREF _Toc492749771 \h </w:instrText>
            </w:r>
            <w:r w:rsidR="0009561D">
              <w:rPr>
                <w:noProof/>
                <w:webHidden/>
              </w:rPr>
            </w:r>
            <w:r w:rsidR="0009561D">
              <w:rPr>
                <w:noProof/>
                <w:webHidden/>
              </w:rPr>
              <w:fldChar w:fldCharType="separate"/>
            </w:r>
            <w:r w:rsidR="0009561D">
              <w:rPr>
                <w:noProof/>
                <w:webHidden/>
              </w:rPr>
              <w:t>88</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72" w:history="1">
            <w:r w:rsidR="0009561D" w:rsidRPr="009B6F69">
              <w:rPr>
                <w:rStyle w:val="af3"/>
                <w:rFonts w:hint="eastAsia"/>
                <w:noProof/>
              </w:rPr>
              <w:t>三、基于熟人关系的交易，消费者不好意思投诉</w:t>
            </w:r>
            <w:r w:rsidR="0009561D">
              <w:rPr>
                <w:noProof/>
                <w:webHidden/>
              </w:rPr>
              <w:tab/>
            </w:r>
            <w:r w:rsidR="0009561D">
              <w:rPr>
                <w:noProof/>
                <w:webHidden/>
              </w:rPr>
              <w:fldChar w:fldCharType="begin"/>
            </w:r>
            <w:r w:rsidR="0009561D">
              <w:rPr>
                <w:noProof/>
                <w:webHidden/>
              </w:rPr>
              <w:instrText xml:space="preserve"> PAGEREF _Toc492749772 \h </w:instrText>
            </w:r>
            <w:r w:rsidR="0009561D">
              <w:rPr>
                <w:noProof/>
                <w:webHidden/>
              </w:rPr>
            </w:r>
            <w:r w:rsidR="0009561D">
              <w:rPr>
                <w:noProof/>
                <w:webHidden/>
              </w:rPr>
              <w:fldChar w:fldCharType="separate"/>
            </w:r>
            <w:r w:rsidR="0009561D">
              <w:rPr>
                <w:noProof/>
                <w:webHidden/>
              </w:rPr>
              <w:t>88</w:t>
            </w:r>
            <w:r w:rsidR="0009561D">
              <w:rPr>
                <w:noProof/>
                <w:webHidden/>
              </w:rPr>
              <w:fldChar w:fldCharType="end"/>
            </w:r>
          </w:hyperlink>
        </w:p>
        <w:p w:rsidR="0009561D" w:rsidRDefault="000C0AC4">
          <w:pPr>
            <w:pStyle w:val="21"/>
            <w:tabs>
              <w:tab w:val="left" w:pos="1050"/>
              <w:tab w:val="right" w:leader="dot" w:pos="8296"/>
            </w:tabs>
            <w:rPr>
              <w:rFonts w:asciiTheme="minorHAnsi" w:eastAsiaTheme="minorEastAsia" w:hAnsiTheme="minorHAnsi" w:cstheme="minorBidi"/>
              <w:smallCaps w:val="0"/>
              <w:noProof/>
              <w:sz w:val="21"/>
              <w:szCs w:val="22"/>
            </w:rPr>
          </w:pPr>
          <w:hyperlink w:anchor="_Toc492749773" w:history="1">
            <w:r w:rsidR="0009561D" w:rsidRPr="0009561D">
              <w:rPr>
                <w:rStyle w:val="af3"/>
                <w:rFonts w:hint="eastAsia"/>
                <w:b/>
                <w:noProof/>
                <w:sz w:val="21"/>
              </w:rPr>
              <w:t>第</w:t>
            </w:r>
            <w:r w:rsidR="0009561D" w:rsidRPr="0009561D">
              <w:rPr>
                <w:rStyle w:val="af3"/>
                <w:rFonts w:hint="eastAsia"/>
                <w:b/>
                <w:noProof/>
                <w:sz w:val="21"/>
              </w:rPr>
              <w:t>6</w:t>
            </w:r>
            <w:r w:rsidR="0009561D" w:rsidRPr="0009561D">
              <w:rPr>
                <w:rStyle w:val="af3"/>
                <w:rFonts w:hint="eastAsia"/>
                <w:b/>
                <w:noProof/>
                <w:sz w:val="21"/>
              </w:rPr>
              <w:t>章</w:t>
            </w:r>
            <w:r w:rsidR="0009561D" w:rsidRPr="0009561D">
              <w:rPr>
                <w:rStyle w:val="af3"/>
                <w:b/>
              </w:rPr>
              <w:tab/>
            </w:r>
            <w:r w:rsidR="0009561D" w:rsidRPr="0009561D">
              <w:rPr>
                <w:rStyle w:val="af3"/>
                <w:rFonts w:hint="eastAsia"/>
                <w:b/>
                <w:noProof/>
                <w:sz w:val="21"/>
              </w:rPr>
              <w:t>专题：食品生鲜电商售后服务问题分析</w:t>
            </w:r>
            <w:r w:rsidR="0009561D">
              <w:rPr>
                <w:noProof/>
                <w:webHidden/>
              </w:rPr>
              <w:tab/>
            </w:r>
            <w:r w:rsidR="0009561D" w:rsidRPr="0009561D">
              <w:rPr>
                <w:iCs/>
                <w:smallCaps w:val="0"/>
                <w:noProof/>
                <w:webHidden/>
                <w:sz w:val="18"/>
              </w:rPr>
              <w:fldChar w:fldCharType="begin"/>
            </w:r>
            <w:r w:rsidR="0009561D" w:rsidRPr="0009561D">
              <w:rPr>
                <w:iCs/>
                <w:smallCaps w:val="0"/>
                <w:noProof/>
                <w:webHidden/>
                <w:sz w:val="18"/>
              </w:rPr>
              <w:instrText xml:space="preserve"> PAGEREF _Toc492749773 \h </w:instrText>
            </w:r>
            <w:r w:rsidR="0009561D" w:rsidRPr="0009561D">
              <w:rPr>
                <w:iCs/>
                <w:smallCaps w:val="0"/>
                <w:noProof/>
                <w:webHidden/>
                <w:sz w:val="18"/>
              </w:rPr>
            </w:r>
            <w:r w:rsidR="0009561D" w:rsidRPr="0009561D">
              <w:rPr>
                <w:iCs/>
                <w:smallCaps w:val="0"/>
                <w:noProof/>
                <w:webHidden/>
                <w:sz w:val="18"/>
              </w:rPr>
              <w:fldChar w:fldCharType="separate"/>
            </w:r>
            <w:r w:rsidR="0009561D" w:rsidRPr="0009561D">
              <w:rPr>
                <w:iCs/>
                <w:smallCaps w:val="0"/>
                <w:noProof/>
                <w:webHidden/>
                <w:sz w:val="18"/>
              </w:rPr>
              <w:t>89</w:t>
            </w:r>
            <w:r w:rsidR="0009561D" w:rsidRPr="0009561D">
              <w:rPr>
                <w:iCs/>
                <w:smallCaps w:val="0"/>
                <w:noProof/>
                <w:webHidden/>
                <w:sz w:val="18"/>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74" w:history="1">
            <w:r w:rsidR="0009561D" w:rsidRPr="009B6F69">
              <w:rPr>
                <w:rStyle w:val="af3"/>
                <w:rFonts w:hint="eastAsia"/>
                <w:noProof/>
              </w:rPr>
              <w:t>第</w:t>
            </w:r>
            <w:r w:rsidR="0009561D" w:rsidRPr="009B6F69">
              <w:rPr>
                <w:rStyle w:val="af3"/>
                <w:rFonts w:hint="eastAsia"/>
                <w:noProof/>
              </w:rPr>
              <w:t>1</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食品生鲜电商发展情况</w:t>
            </w:r>
            <w:r w:rsidR="0009561D">
              <w:rPr>
                <w:noProof/>
                <w:webHidden/>
              </w:rPr>
              <w:tab/>
            </w:r>
            <w:r w:rsidR="0009561D">
              <w:rPr>
                <w:noProof/>
                <w:webHidden/>
              </w:rPr>
              <w:fldChar w:fldCharType="begin"/>
            </w:r>
            <w:r w:rsidR="0009561D">
              <w:rPr>
                <w:noProof/>
                <w:webHidden/>
              </w:rPr>
              <w:instrText xml:space="preserve"> PAGEREF _Toc492749774 \h </w:instrText>
            </w:r>
            <w:r w:rsidR="0009561D">
              <w:rPr>
                <w:noProof/>
                <w:webHidden/>
              </w:rPr>
            </w:r>
            <w:r w:rsidR="0009561D">
              <w:rPr>
                <w:noProof/>
                <w:webHidden/>
              </w:rPr>
              <w:fldChar w:fldCharType="separate"/>
            </w:r>
            <w:r w:rsidR="0009561D">
              <w:rPr>
                <w:noProof/>
                <w:webHidden/>
              </w:rPr>
              <w:t>89</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75" w:history="1">
            <w:r w:rsidR="0009561D" w:rsidRPr="009B6F69">
              <w:rPr>
                <w:rStyle w:val="af3"/>
                <w:rFonts w:hint="eastAsia"/>
                <w:noProof/>
              </w:rPr>
              <w:t>一、食品生鲜电商业态的形成</w:t>
            </w:r>
            <w:r w:rsidR="0009561D">
              <w:rPr>
                <w:noProof/>
                <w:webHidden/>
              </w:rPr>
              <w:tab/>
            </w:r>
            <w:r w:rsidR="0009561D">
              <w:rPr>
                <w:noProof/>
                <w:webHidden/>
              </w:rPr>
              <w:fldChar w:fldCharType="begin"/>
            </w:r>
            <w:r w:rsidR="0009561D">
              <w:rPr>
                <w:noProof/>
                <w:webHidden/>
              </w:rPr>
              <w:instrText xml:space="preserve"> PAGEREF _Toc492749775 \h </w:instrText>
            </w:r>
            <w:r w:rsidR="0009561D">
              <w:rPr>
                <w:noProof/>
                <w:webHidden/>
              </w:rPr>
            </w:r>
            <w:r w:rsidR="0009561D">
              <w:rPr>
                <w:noProof/>
                <w:webHidden/>
              </w:rPr>
              <w:fldChar w:fldCharType="separate"/>
            </w:r>
            <w:r w:rsidR="0009561D">
              <w:rPr>
                <w:noProof/>
                <w:webHidden/>
              </w:rPr>
              <w:t>89</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76" w:history="1">
            <w:r w:rsidR="0009561D" w:rsidRPr="009B6F69">
              <w:rPr>
                <w:rStyle w:val="af3"/>
                <w:rFonts w:ascii="黑体" w:hAnsi="黑体" w:hint="eastAsia"/>
                <w:noProof/>
              </w:rPr>
              <w:t>二、资本热度高，市场规模大、增速快</w:t>
            </w:r>
            <w:r w:rsidR="0009561D">
              <w:rPr>
                <w:noProof/>
                <w:webHidden/>
              </w:rPr>
              <w:tab/>
            </w:r>
            <w:r w:rsidR="0009561D">
              <w:rPr>
                <w:noProof/>
                <w:webHidden/>
              </w:rPr>
              <w:fldChar w:fldCharType="begin"/>
            </w:r>
            <w:r w:rsidR="0009561D">
              <w:rPr>
                <w:noProof/>
                <w:webHidden/>
              </w:rPr>
              <w:instrText xml:space="preserve"> PAGEREF _Toc492749776 \h </w:instrText>
            </w:r>
            <w:r w:rsidR="0009561D">
              <w:rPr>
                <w:noProof/>
                <w:webHidden/>
              </w:rPr>
            </w:r>
            <w:r w:rsidR="0009561D">
              <w:rPr>
                <w:noProof/>
                <w:webHidden/>
              </w:rPr>
              <w:fldChar w:fldCharType="separate"/>
            </w:r>
            <w:r w:rsidR="0009561D">
              <w:rPr>
                <w:noProof/>
                <w:webHidden/>
              </w:rPr>
              <w:t>90</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77" w:history="1">
            <w:r w:rsidR="0009561D" w:rsidRPr="009B6F69">
              <w:rPr>
                <w:rStyle w:val="af3"/>
                <w:rFonts w:ascii="黑体" w:hAnsi="黑体" w:hint="eastAsia"/>
                <w:noProof/>
              </w:rPr>
              <w:t>三、食品生鲜电商经营模式</w:t>
            </w:r>
            <w:r w:rsidR="0009561D">
              <w:rPr>
                <w:noProof/>
                <w:webHidden/>
              </w:rPr>
              <w:tab/>
            </w:r>
            <w:r w:rsidR="0009561D">
              <w:rPr>
                <w:noProof/>
                <w:webHidden/>
              </w:rPr>
              <w:fldChar w:fldCharType="begin"/>
            </w:r>
            <w:r w:rsidR="0009561D">
              <w:rPr>
                <w:noProof/>
                <w:webHidden/>
              </w:rPr>
              <w:instrText xml:space="preserve"> PAGEREF _Toc492749777 \h </w:instrText>
            </w:r>
            <w:r w:rsidR="0009561D">
              <w:rPr>
                <w:noProof/>
                <w:webHidden/>
              </w:rPr>
            </w:r>
            <w:r w:rsidR="0009561D">
              <w:rPr>
                <w:noProof/>
                <w:webHidden/>
              </w:rPr>
              <w:fldChar w:fldCharType="separate"/>
            </w:r>
            <w:r w:rsidR="0009561D">
              <w:rPr>
                <w:noProof/>
                <w:webHidden/>
              </w:rPr>
              <w:t>92</w:t>
            </w:r>
            <w:r w:rsidR="0009561D">
              <w:rPr>
                <w:noProof/>
                <w:webHidden/>
              </w:rPr>
              <w:fldChar w:fldCharType="end"/>
            </w:r>
          </w:hyperlink>
        </w:p>
        <w:p w:rsidR="0009561D" w:rsidRDefault="000C0AC4">
          <w:pPr>
            <w:pStyle w:val="31"/>
            <w:rPr>
              <w:rFonts w:asciiTheme="minorHAnsi" w:eastAsiaTheme="minorEastAsia" w:hAnsiTheme="minorHAnsi" w:cstheme="minorBidi"/>
              <w:i w:val="0"/>
              <w:iCs w:val="0"/>
              <w:noProof/>
              <w:sz w:val="21"/>
              <w:szCs w:val="22"/>
            </w:rPr>
          </w:pPr>
          <w:hyperlink w:anchor="_Toc492749778" w:history="1">
            <w:r w:rsidR="0009561D" w:rsidRPr="009B6F69">
              <w:rPr>
                <w:rStyle w:val="af3"/>
                <w:rFonts w:hint="eastAsia"/>
                <w:noProof/>
                <w:highlight w:val="lightGray"/>
              </w:rPr>
              <w:t>第</w:t>
            </w:r>
            <w:r w:rsidR="0009561D" w:rsidRPr="009B6F69">
              <w:rPr>
                <w:rStyle w:val="af3"/>
                <w:noProof/>
              </w:rPr>
              <w:t>2</w:t>
            </w:r>
            <w:r w:rsidR="0009561D" w:rsidRPr="009B6F69">
              <w:rPr>
                <w:rStyle w:val="af3"/>
                <w:rFonts w:hint="eastAsia"/>
                <w:noProof/>
                <w:highlight w:val="lightGray"/>
              </w:rPr>
              <w:t>节</w:t>
            </w:r>
            <w:r w:rsidR="0009561D" w:rsidRPr="009B6F69">
              <w:rPr>
                <w:rStyle w:val="af3"/>
                <w:rFonts w:hint="eastAsia"/>
                <w:noProof/>
              </w:rPr>
              <w:t>食品生鲜电商售后问题案例</w:t>
            </w:r>
            <w:r w:rsidR="0009561D">
              <w:rPr>
                <w:noProof/>
                <w:webHidden/>
              </w:rPr>
              <w:tab/>
            </w:r>
            <w:r w:rsidR="0009561D" w:rsidRPr="0009561D">
              <w:rPr>
                <w:i w:val="0"/>
                <w:noProof/>
                <w:webHidden/>
                <w:sz w:val="18"/>
              </w:rPr>
              <w:fldChar w:fldCharType="begin"/>
            </w:r>
            <w:r w:rsidR="0009561D" w:rsidRPr="0009561D">
              <w:rPr>
                <w:i w:val="0"/>
                <w:noProof/>
                <w:webHidden/>
                <w:sz w:val="18"/>
              </w:rPr>
              <w:instrText xml:space="preserve"> PAGEREF _Toc492749778 \h </w:instrText>
            </w:r>
            <w:r w:rsidR="0009561D" w:rsidRPr="0009561D">
              <w:rPr>
                <w:i w:val="0"/>
                <w:noProof/>
                <w:webHidden/>
                <w:sz w:val="18"/>
              </w:rPr>
            </w:r>
            <w:r w:rsidR="0009561D" w:rsidRPr="0009561D">
              <w:rPr>
                <w:i w:val="0"/>
                <w:noProof/>
                <w:webHidden/>
                <w:sz w:val="18"/>
              </w:rPr>
              <w:fldChar w:fldCharType="separate"/>
            </w:r>
            <w:r w:rsidR="0009561D" w:rsidRPr="0009561D">
              <w:rPr>
                <w:i w:val="0"/>
                <w:noProof/>
                <w:webHidden/>
                <w:sz w:val="18"/>
              </w:rPr>
              <w:t>96</w:t>
            </w:r>
            <w:r w:rsidR="0009561D" w:rsidRPr="0009561D">
              <w:rPr>
                <w:i w:val="0"/>
                <w:noProof/>
                <w:webHidden/>
                <w:sz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79" w:history="1">
            <w:r w:rsidR="0009561D" w:rsidRPr="009B6F69">
              <w:rPr>
                <w:rStyle w:val="af3"/>
                <w:rFonts w:ascii="黑体" w:hAnsi="黑体" w:hint="eastAsia"/>
                <w:noProof/>
              </w:rPr>
              <w:t>一、食品生鲜电商售后服务问题频出</w:t>
            </w:r>
            <w:r w:rsidR="0009561D">
              <w:rPr>
                <w:noProof/>
                <w:webHidden/>
              </w:rPr>
              <w:tab/>
            </w:r>
            <w:r w:rsidR="0009561D">
              <w:rPr>
                <w:noProof/>
                <w:webHidden/>
              </w:rPr>
              <w:fldChar w:fldCharType="begin"/>
            </w:r>
            <w:r w:rsidR="0009561D">
              <w:rPr>
                <w:noProof/>
                <w:webHidden/>
              </w:rPr>
              <w:instrText xml:space="preserve"> PAGEREF _Toc492749779 \h </w:instrText>
            </w:r>
            <w:r w:rsidR="0009561D">
              <w:rPr>
                <w:noProof/>
                <w:webHidden/>
              </w:rPr>
            </w:r>
            <w:r w:rsidR="0009561D">
              <w:rPr>
                <w:noProof/>
                <w:webHidden/>
              </w:rPr>
              <w:fldChar w:fldCharType="separate"/>
            </w:r>
            <w:r w:rsidR="0009561D">
              <w:rPr>
                <w:noProof/>
                <w:webHidden/>
              </w:rPr>
              <w:t>96</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80" w:history="1">
            <w:r w:rsidR="0009561D" w:rsidRPr="009B6F69">
              <w:rPr>
                <w:rStyle w:val="af3"/>
                <w:rFonts w:ascii="黑体" w:hAnsi="黑体" w:hint="eastAsia"/>
                <w:noProof/>
              </w:rPr>
              <w:t>二、食品生鲜电商售后服务问题原因分析</w:t>
            </w:r>
            <w:r w:rsidR="0009561D">
              <w:rPr>
                <w:noProof/>
                <w:webHidden/>
              </w:rPr>
              <w:tab/>
            </w:r>
            <w:r w:rsidR="0009561D">
              <w:rPr>
                <w:noProof/>
                <w:webHidden/>
              </w:rPr>
              <w:fldChar w:fldCharType="begin"/>
            </w:r>
            <w:r w:rsidR="0009561D">
              <w:rPr>
                <w:noProof/>
                <w:webHidden/>
              </w:rPr>
              <w:instrText xml:space="preserve"> PAGEREF _Toc492749780 \h </w:instrText>
            </w:r>
            <w:r w:rsidR="0009561D">
              <w:rPr>
                <w:noProof/>
                <w:webHidden/>
              </w:rPr>
            </w:r>
            <w:r w:rsidR="0009561D">
              <w:rPr>
                <w:noProof/>
                <w:webHidden/>
              </w:rPr>
              <w:fldChar w:fldCharType="separate"/>
            </w:r>
            <w:r w:rsidR="0009561D">
              <w:rPr>
                <w:noProof/>
                <w:webHidden/>
              </w:rPr>
              <w:t>98</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81" w:history="1">
            <w:r w:rsidR="0009561D" w:rsidRPr="009B6F69">
              <w:rPr>
                <w:rStyle w:val="af3"/>
                <w:rFonts w:ascii="黑体" w:hAnsi="黑体" w:hint="eastAsia"/>
                <w:noProof/>
              </w:rPr>
              <w:t>三、针对售后服务问题的探索和改进</w:t>
            </w:r>
            <w:r w:rsidR="0009561D">
              <w:rPr>
                <w:noProof/>
                <w:webHidden/>
              </w:rPr>
              <w:tab/>
            </w:r>
            <w:r w:rsidR="0009561D">
              <w:rPr>
                <w:noProof/>
                <w:webHidden/>
              </w:rPr>
              <w:fldChar w:fldCharType="begin"/>
            </w:r>
            <w:r w:rsidR="0009561D">
              <w:rPr>
                <w:noProof/>
                <w:webHidden/>
              </w:rPr>
              <w:instrText xml:space="preserve"> PAGEREF _Toc492749781 \h </w:instrText>
            </w:r>
            <w:r w:rsidR="0009561D">
              <w:rPr>
                <w:noProof/>
                <w:webHidden/>
              </w:rPr>
            </w:r>
            <w:r w:rsidR="0009561D">
              <w:rPr>
                <w:noProof/>
                <w:webHidden/>
              </w:rPr>
              <w:fldChar w:fldCharType="separate"/>
            </w:r>
            <w:r w:rsidR="0009561D">
              <w:rPr>
                <w:noProof/>
                <w:webHidden/>
              </w:rPr>
              <w:t>104</w:t>
            </w:r>
            <w:r w:rsidR="0009561D">
              <w:rPr>
                <w:noProof/>
                <w:webHidden/>
              </w:rPr>
              <w:fldChar w:fldCharType="end"/>
            </w:r>
          </w:hyperlink>
        </w:p>
        <w:p w:rsidR="0009561D" w:rsidRDefault="000C0AC4">
          <w:pPr>
            <w:pStyle w:val="21"/>
            <w:tabs>
              <w:tab w:val="left" w:pos="1050"/>
              <w:tab w:val="right" w:leader="dot" w:pos="8296"/>
            </w:tabs>
            <w:rPr>
              <w:rFonts w:asciiTheme="minorHAnsi" w:eastAsiaTheme="minorEastAsia" w:hAnsiTheme="minorHAnsi" w:cstheme="minorBidi"/>
              <w:smallCaps w:val="0"/>
              <w:noProof/>
              <w:sz w:val="21"/>
              <w:szCs w:val="22"/>
            </w:rPr>
          </w:pPr>
          <w:hyperlink w:anchor="_Toc492749782" w:history="1">
            <w:r w:rsidR="0009561D" w:rsidRPr="0009561D">
              <w:rPr>
                <w:rStyle w:val="af3"/>
                <w:rFonts w:hint="eastAsia"/>
                <w:b/>
                <w:noProof/>
                <w:sz w:val="21"/>
              </w:rPr>
              <w:t>第</w:t>
            </w:r>
            <w:r w:rsidR="0009561D" w:rsidRPr="0009561D">
              <w:rPr>
                <w:rStyle w:val="af3"/>
                <w:rFonts w:hint="eastAsia"/>
                <w:b/>
                <w:noProof/>
                <w:sz w:val="21"/>
              </w:rPr>
              <w:t>7</w:t>
            </w:r>
            <w:r w:rsidR="0009561D" w:rsidRPr="0009561D">
              <w:rPr>
                <w:rStyle w:val="af3"/>
                <w:rFonts w:hint="eastAsia"/>
                <w:b/>
                <w:noProof/>
                <w:sz w:val="21"/>
              </w:rPr>
              <w:t>章</w:t>
            </w:r>
            <w:r w:rsidR="0009561D" w:rsidRPr="0009561D">
              <w:rPr>
                <w:rStyle w:val="af3"/>
                <w:b/>
              </w:rPr>
              <w:tab/>
            </w:r>
            <w:r w:rsidR="0009561D" w:rsidRPr="0009561D">
              <w:rPr>
                <w:rStyle w:val="af3"/>
                <w:rFonts w:hint="eastAsia"/>
                <w:b/>
                <w:noProof/>
                <w:sz w:val="21"/>
              </w:rPr>
              <w:t>专题：电商平台商家评价体系对比分析</w:t>
            </w:r>
            <w:r w:rsidR="0009561D">
              <w:rPr>
                <w:noProof/>
                <w:webHidden/>
              </w:rPr>
              <w:tab/>
            </w:r>
            <w:r w:rsidR="0009561D" w:rsidRPr="0009561D">
              <w:rPr>
                <w:iCs/>
                <w:smallCaps w:val="0"/>
                <w:noProof/>
                <w:webHidden/>
                <w:sz w:val="18"/>
              </w:rPr>
              <w:fldChar w:fldCharType="begin"/>
            </w:r>
            <w:r w:rsidR="0009561D" w:rsidRPr="0009561D">
              <w:rPr>
                <w:iCs/>
                <w:smallCaps w:val="0"/>
                <w:noProof/>
                <w:webHidden/>
                <w:sz w:val="18"/>
              </w:rPr>
              <w:instrText xml:space="preserve"> PAGEREF _Toc492749782 \h </w:instrText>
            </w:r>
            <w:r w:rsidR="0009561D" w:rsidRPr="0009561D">
              <w:rPr>
                <w:iCs/>
                <w:smallCaps w:val="0"/>
                <w:noProof/>
                <w:webHidden/>
                <w:sz w:val="18"/>
              </w:rPr>
            </w:r>
            <w:r w:rsidR="0009561D" w:rsidRPr="0009561D">
              <w:rPr>
                <w:iCs/>
                <w:smallCaps w:val="0"/>
                <w:noProof/>
                <w:webHidden/>
                <w:sz w:val="18"/>
              </w:rPr>
              <w:fldChar w:fldCharType="separate"/>
            </w:r>
            <w:r w:rsidR="0009561D" w:rsidRPr="0009561D">
              <w:rPr>
                <w:iCs/>
                <w:smallCaps w:val="0"/>
                <w:noProof/>
                <w:webHidden/>
                <w:sz w:val="18"/>
              </w:rPr>
              <w:t>107</w:t>
            </w:r>
            <w:r w:rsidR="0009561D" w:rsidRPr="0009561D">
              <w:rPr>
                <w:iCs/>
                <w:smallCaps w:val="0"/>
                <w:noProof/>
                <w:webHidden/>
                <w:sz w:val="18"/>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83" w:history="1">
            <w:r w:rsidR="0009561D" w:rsidRPr="009B6F69">
              <w:rPr>
                <w:rStyle w:val="af3"/>
                <w:rFonts w:hint="eastAsia"/>
                <w:noProof/>
              </w:rPr>
              <w:t>第</w:t>
            </w:r>
            <w:r w:rsidR="0009561D" w:rsidRPr="009B6F69">
              <w:rPr>
                <w:rStyle w:val="af3"/>
                <w:rFonts w:hint="eastAsia"/>
                <w:noProof/>
              </w:rPr>
              <w:t>1</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商家评价体系介绍</w:t>
            </w:r>
            <w:r w:rsidR="0009561D">
              <w:rPr>
                <w:noProof/>
                <w:webHidden/>
              </w:rPr>
              <w:tab/>
            </w:r>
            <w:r w:rsidR="0009561D" w:rsidRPr="0009561D">
              <w:rPr>
                <w:i w:val="0"/>
                <w:noProof/>
                <w:webHidden/>
                <w:sz w:val="18"/>
              </w:rPr>
              <w:fldChar w:fldCharType="begin"/>
            </w:r>
            <w:r w:rsidR="0009561D" w:rsidRPr="0009561D">
              <w:rPr>
                <w:i w:val="0"/>
                <w:noProof/>
                <w:webHidden/>
                <w:sz w:val="18"/>
              </w:rPr>
              <w:instrText xml:space="preserve"> PAGEREF _Toc492749783 \h </w:instrText>
            </w:r>
            <w:r w:rsidR="0009561D" w:rsidRPr="0009561D">
              <w:rPr>
                <w:i w:val="0"/>
                <w:noProof/>
                <w:webHidden/>
                <w:sz w:val="18"/>
              </w:rPr>
            </w:r>
            <w:r w:rsidR="0009561D" w:rsidRPr="0009561D">
              <w:rPr>
                <w:i w:val="0"/>
                <w:noProof/>
                <w:webHidden/>
                <w:sz w:val="18"/>
              </w:rPr>
              <w:fldChar w:fldCharType="separate"/>
            </w:r>
            <w:r w:rsidR="0009561D" w:rsidRPr="0009561D">
              <w:rPr>
                <w:i w:val="0"/>
                <w:noProof/>
                <w:webHidden/>
                <w:sz w:val="18"/>
              </w:rPr>
              <w:t>107</w:t>
            </w:r>
            <w:r w:rsidR="0009561D" w:rsidRPr="0009561D">
              <w:rPr>
                <w:i w:val="0"/>
                <w:noProof/>
                <w:webHidden/>
                <w:sz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84" w:history="1">
            <w:r w:rsidR="0009561D" w:rsidRPr="009B6F69">
              <w:rPr>
                <w:rStyle w:val="af3"/>
                <w:rFonts w:hint="eastAsia"/>
                <w:noProof/>
              </w:rPr>
              <w:t>一、天猫商城</w:t>
            </w:r>
            <w:r w:rsidR="0009561D">
              <w:rPr>
                <w:noProof/>
                <w:webHidden/>
              </w:rPr>
              <w:tab/>
            </w:r>
            <w:r w:rsidR="0009561D">
              <w:rPr>
                <w:noProof/>
                <w:webHidden/>
              </w:rPr>
              <w:fldChar w:fldCharType="begin"/>
            </w:r>
            <w:r w:rsidR="0009561D">
              <w:rPr>
                <w:noProof/>
                <w:webHidden/>
              </w:rPr>
              <w:instrText xml:space="preserve"> PAGEREF _Toc492749784 \h </w:instrText>
            </w:r>
            <w:r w:rsidR="0009561D">
              <w:rPr>
                <w:noProof/>
                <w:webHidden/>
              </w:rPr>
            </w:r>
            <w:r w:rsidR="0009561D">
              <w:rPr>
                <w:noProof/>
                <w:webHidden/>
              </w:rPr>
              <w:fldChar w:fldCharType="separate"/>
            </w:r>
            <w:r w:rsidR="0009561D">
              <w:rPr>
                <w:noProof/>
                <w:webHidden/>
              </w:rPr>
              <w:t>107</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85" w:history="1">
            <w:r w:rsidR="0009561D" w:rsidRPr="009B6F69">
              <w:rPr>
                <w:rStyle w:val="af3"/>
                <w:rFonts w:hint="eastAsia"/>
                <w:noProof/>
              </w:rPr>
              <w:t>二、京东</w:t>
            </w:r>
            <w:r w:rsidR="0009561D">
              <w:rPr>
                <w:noProof/>
                <w:webHidden/>
              </w:rPr>
              <w:tab/>
            </w:r>
            <w:r w:rsidR="0009561D">
              <w:rPr>
                <w:noProof/>
                <w:webHidden/>
              </w:rPr>
              <w:fldChar w:fldCharType="begin"/>
            </w:r>
            <w:r w:rsidR="0009561D">
              <w:rPr>
                <w:noProof/>
                <w:webHidden/>
              </w:rPr>
              <w:instrText xml:space="preserve"> PAGEREF _Toc492749785 \h </w:instrText>
            </w:r>
            <w:r w:rsidR="0009561D">
              <w:rPr>
                <w:noProof/>
                <w:webHidden/>
              </w:rPr>
            </w:r>
            <w:r w:rsidR="0009561D">
              <w:rPr>
                <w:noProof/>
                <w:webHidden/>
              </w:rPr>
              <w:fldChar w:fldCharType="separate"/>
            </w:r>
            <w:r w:rsidR="0009561D">
              <w:rPr>
                <w:noProof/>
                <w:webHidden/>
              </w:rPr>
              <w:t>109</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86" w:history="1">
            <w:r w:rsidR="0009561D" w:rsidRPr="009B6F69">
              <w:rPr>
                <w:rStyle w:val="af3"/>
                <w:rFonts w:hint="eastAsia"/>
                <w:noProof/>
              </w:rPr>
              <w:t>三、苏宁易购</w:t>
            </w:r>
            <w:r w:rsidR="0009561D">
              <w:rPr>
                <w:noProof/>
                <w:webHidden/>
              </w:rPr>
              <w:tab/>
            </w:r>
            <w:r w:rsidR="0009561D">
              <w:rPr>
                <w:noProof/>
                <w:webHidden/>
              </w:rPr>
              <w:fldChar w:fldCharType="begin"/>
            </w:r>
            <w:r w:rsidR="0009561D">
              <w:rPr>
                <w:noProof/>
                <w:webHidden/>
              </w:rPr>
              <w:instrText xml:space="preserve"> PAGEREF _Toc492749786 \h </w:instrText>
            </w:r>
            <w:r w:rsidR="0009561D">
              <w:rPr>
                <w:noProof/>
                <w:webHidden/>
              </w:rPr>
            </w:r>
            <w:r w:rsidR="0009561D">
              <w:rPr>
                <w:noProof/>
                <w:webHidden/>
              </w:rPr>
              <w:fldChar w:fldCharType="separate"/>
            </w:r>
            <w:r w:rsidR="0009561D">
              <w:rPr>
                <w:noProof/>
                <w:webHidden/>
              </w:rPr>
              <w:t>110</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87" w:history="1">
            <w:r w:rsidR="0009561D" w:rsidRPr="009B6F69">
              <w:rPr>
                <w:rStyle w:val="af3"/>
                <w:rFonts w:hint="eastAsia"/>
                <w:noProof/>
              </w:rPr>
              <w:t>四、唯品会</w:t>
            </w:r>
            <w:r w:rsidR="0009561D">
              <w:rPr>
                <w:noProof/>
                <w:webHidden/>
              </w:rPr>
              <w:tab/>
            </w:r>
            <w:r w:rsidR="0009561D">
              <w:rPr>
                <w:noProof/>
                <w:webHidden/>
              </w:rPr>
              <w:fldChar w:fldCharType="begin"/>
            </w:r>
            <w:r w:rsidR="0009561D">
              <w:rPr>
                <w:noProof/>
                <w:webHidden/>
              </w:rPr>
              <w:instrText xml:space="preserve"> PAGEREF _Toc492749787 \h </w:instrText>
            </w:r>
            <w:r w:rsidR="0009561D">
              <w:rPr>
                <w:noProof/>
                <w:webHidden/>
              </w:rPr>
            </w:r>
            <w:r w:rsidR="0009561D">
              <w:rPr>
                <w:noProof/>
                <w:webHidden/>
              </w:rPr>
              <w:fldChar w:fldCharType="separate"/>
            </w:r>
            <w:r w:rsidR="0009561D">
              <w:rPr>
                <w:noProof/>
                <w:webHidden/>
              </w:rPr>
              <w:t>111</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88" w:history="1">
            <w:r w:rsidR="0009561D" w:rsidRPr="009B6F69">
              <w:rPr>
                <w:rStyle w:val="af3"/>
                <w:rFonts w:hint="eastAsia"/>
                <w:noProof/>
              </w:rPr>
              <w:t>五、阿里巴巴（</w:t>
            </w:r>
            <w:r w:rsidR="0009561D" w:rsidRPr="009B6F69">
              <w:rPr>
                <w:rStyle w:val="af3"/>
                <w:noProof/>
              </w:rPr>
              <w:t>1688</w:t>
            </w:r>
            <w:r w:rsidR="0009561D" w:rsidRPr="009B6F69">
              <w:rPr>
                <w:rStyle w:val="af3"/>
                <w:rFonts w:hint="eastAsia"/>
                <w:noProof/>
              </w:rPr>
              <w:t>）</w:t>
            </w:r>
            <w:r w:rsidR="0009561D">
              <w:rPr>
                <w:noProof/>
                <w:webHidden/>
              </w:rPr>
              <w:tab/>
            </w:r>
            <w:r w:rsidR="0009561D">
              <w:rPr>
                <w:noProof/>
                <w:webHidden/>
              </w:rPr>
              <w:fldChar w:fldCharType="begin"/>
            </w:r>
            <w:r w:rsidR="0009561D">
              <w:rPr>
                <w:noProof/>
                <w:webHidden/>
              </w:rPr>
              <w:instrText xml:space="preserve"> PAGEREF _Toc492749788 \h </w:instrText>
            </w:r>
            <w:r w:rsidR="0009561D">
              <w:rPr>
                <w:noProof/>
                <w:webHidden/>
              </w:rPr>
            </w:r>
            <w:r w:rsidR="0009561D">
              <w:rPr>
                <w:noProof/>
                <w:webHidden/>
              </w:rPr>
              <w:fldChar w:fldCharType="separate"/>
            </w:r>
            <w:r w:rsidR="0009561D">
              <w:rPr>
                <w:noProof/>
                <w:webHidden/>
              </w:rPr>
              <w:t>112</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89" w:history="1">
            <w:r w:rsidR="0009561D" w:rsidRPr="009B6F69">
              <w:rPr>
                <w:rStyle w:val="af3"/>
                <w:rFonts w:hint="eastAsia"/>
                <w:noProof/>
              </w:rPr>
              <w:t>六、慧聪网</w:t>
            </w:r>
            <w:r w:rsidR="0009561D">
              <w:rPr>
                <w:noProof/>
                <w:webHidden/>
              </w:rPr>
              <w:tab/>
            </w:r>
            <w:r w:rsidR="0009561D">
              <w:rPr>
                <w:noProof/>
                <w:webHidden/>
              </w:rPr>
              <w:fldChar w:fldCharType="begin"/>
            </w:r>
            <w:r w:rsidR="0009561D">
              <w:rPr>
                <w:noProof/>
                <w:webHidden/>
              </w:rPr>
              <w:instrText xml:space="preserve"> PAGEREF _Toc492749789 \h </w:instrText>
            </w:r>
            <w:r w:rsidR="0009561D">
              <w:rPr>
                <w:noProof/>
                <w:webHidden/>
              </w:rPr>
            </w:r>
            <w:r w:rsidR="0009561D">
              <w:rPr>
                <w:noProof/>
                <w:webHidden/>
              </w:rPr>
              <w:fldChar w:fldCharType="separate"/>
            </w:r>
            <w:r w:rsidR="0009561D">
              <w:rPr>
                <w:noProof/>
                <w:webHidden/>
              </w:rPr>
              <w:t>114</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90" w:history="1">
            <w:r w:rsidR="0009561D" w:rsidRPr="009B6F69">
              <w:rPr>
                <w:rStyle w:val="af3"/>
                <w:rFonts w:hint="eastAsia"/>
                <w:noProof/>
              </w:rPr>
              <w:t>七、大众点评</w:t>
            </w:r>
            <w:r w:rsidR="0009561D">
              <w:rPr>
                <w:noProof/>
                <w:webHidden/>
              </w:rPr>
              <w:tab/>
            </w:r>
            <w:r w:rsidR="0009561D">
              <w:rPr>
                <w:noProof/>
                <w:webHidden/>
              </w:rPr>
              <w:fldChar w:fldCharType="begin"/>
            </w:r>
            <w:r w:rsidR="0009561D">
              <w:rPr>
                <w:noProof/>
                <w:webHidden/>
              </w:rPr>
              <w:instrText xml:space="preserve"> PAGEREF _Toc492749790 \h </w:instrText>
            </w:r>
            <w:r w:rsidR="0009561D">
              <w:rPr>
                <w:noProof/>
                <w:webHidden/>
              </w:rPr>
            </w:r>
            <w:r w:rsidR="0009561D">
              <w:rPr>
                <w:noProof/>
                <w:webHidden/>
              </w:rPr>
              <w:fldChar w:fldCharType="separate"/>
            </w:r>
            <w:r w:rsidR="0009561D">
              <w:rPr>
                <w:noProof/>
                <w:webHidden/>
              </w:rPr>
              <w:t>114</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91" w:history="1">
            <w:r w:rsidR="0009561D" w:rsidRPr="009B6F69">
              <w:rPr>
                <w:rStyle w:val="af3"/>
                <w:rFonts w:hint="eastAsia"/>
                <w:noProof/>
              </w:rPr>
              <w:t>八、去哪儿网</w:t>
            </w:r>
            <w:r w:rsidR="0009561D">
              <w:rPr>
                <w:noProof/>
                <w:webHidden/>
              </w:rPr>
              <w:tab/>
            </w:r>
            <w:r w:rsidR="0009561D">
              <w:rPr>
                <w:noProof/>
                <w:webHidden/>
              </w:rPr>
              <w:fldChar w:fldCharType="begin"/>
            </w:r>
            <w:r w:rsidR="0009561D">
              <w:rPr>
                <w:noProof/>
                <w:webHidden/>
              </w:rPr>
              <w:instrText xml:space="preserve"> PAGEREF _Toc492749791 \h </w:instrText>
            </w:r>
            <w:r w:rsidR="0009561D">
              <w:rPr>
                <w:noProof/>
                <w:webHidden/>
              </w:rPr>
            </w:r>
            <w:r w:rsidR="0009561D">
              <w:rPr>
                <w:noProof/>
                <w:webHidden/>
              </w:rPr>
              <w:fldChar w:fldCharType="separate"/>
            </w:r>
            <w:r w:rsidR="0009561D">
              <w:rPr>
                <w:noProof/>
                <w:webHidden/>
              </w:rPr>
              <w:t>116</w:t>
            </w:r>
            <w:r w:rsidR="0009561D">
              <w:rPr>
                <w:noProof/>
                <w:webHidden/>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92" w:history="1">
            <w:r w:rsidR="0009561D" w:rsidRPr="009B6F69">
              <w:rPr>
                <w:rStyle w:val="af3"/>
                <w:rFonts w:hint="eastAsia"/>
                <w:noProof/>
              </w:rPr>
              <w:t>第</w:t>
            </w:r>
            <w:r w:rsidR="0009561D" w:rsidRPr="009B6F69">
              <w:rPr>
                <w:rStyle w:val="af3"/>
                <w:rFonts w:hint="eastAsia"/>
                <w:noProof/>
              </w:rPr>
              <w:t>2</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对比分析与讨论</w:t>
            </w:r>
            <w:r w:rsidR="0009561D">
              <w:rPr>
                <w:noProof/>
                <w:webHidden/>
              </w:rPr>
              <w:tab/>
            </w:r>
            <w:r w:rsidR="0009561D" w:rsidRPr="0009561D">
              <w:rPr>
                <w:i w:val="0"/>
                <w:noProof/>
                <w:webHidden/>
                <w:sz w:val="18"/>
              </w:rPr>
              <w:fldChar w:fldCharType="begin"/>
            </w:r>
            <w:r w:rsidR="0009561D" w:rsidRPr="0009561D">
              <w:rPr>
                <w:i w:val="0"/>
                <w:noProof/>
                <w:webHidden/>
                <w:sz w:val="18"/>
              </w:rPr>
              <w:instrText xml:space="preserve"> PAGEREF _Toc492749792 \h </w:instrText>
            </w:r>
            <w:r w:rsidR="0009561D" w:rsidRPr="0009561D">
              <w:rPr>
                <w:i w:val="0"/>
                <w:noProof/>
                <w:webHidden/>
                <w:sz w:val="18"/>
              </w:rPr>
            </w:r>
            <w:r w:rsidR="0009561D" w:rsidRPr="0009561D">
              <w:rPr>
                <w:i w:val="0"/>
                <w:noProof/>
                <w:webHidden/>
                <w:sz w:val="18"/>
              </w:rPr>
              <w:fldChar w:fldCharType="separate"/>
            </w:r>
            <w:r w:rsidR="0009561D" w:rsidRPr="0009561D">
              <w:rPr>
                <w:i w:val="0"/>
                <w:noProof/>
                <w:webHidden/>
                <w:sz w:val="18"/>
              </w:rPr>
              <w:t>118</w:t>
            </w:r>
            <w:r w:rsidR="0009561D" w:rsidRPr="0009561D">
              <w:rPr>
                <w:i w:val="0"/>
                <w:noProof/>
                <w:webHidden/>
                <w:sz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93" w:history="1">
            <w:r w:rsidR="0009561D" w:rsidRPr="009B6F69">
              <w:rPr>
                <w:rStyle w:val="af3"/>
                <w:rFonts w:hint="eastAsia"/>
                <w:noProof/>
              </w:rPr>
              <w:t>一、</w:t>
            </w:r>
            <w:r w:rsidR="0009561D" w:rsidRPr="009B6F69">
              <w:rPr>
                <w:rStyle w:val="af3"/>
                <w:noProof/>
              </w:rPr>
              <w:t>“</w:t>
            </w:r>
            <w:r w:rsidR="0009561D" w:rsidRPr="009B6F69">
              <w:rPr>
                <w:rStyle w:val="af3"/>
                <w:rFonts w:hint="eastAsia"/>
                <w:noProof/>
              </w:rPr>
              <w:t>谁来评</w:t>
            </w:r>
            <w:r w:rsidR="0009561D" w:rsidRPr="009B6F69">
              <w:rPr>
                <w:rStyle w:val="af3"/>
                <w:noProof/>
              </w:rPr>
              <w:t>”</w:t>
            </w:r>
            <w:r w:rsidR="0009561D" w:rsidRPr="009B6F69">
              <w:rPr>
                <w:rStyle w:val="af3"/>
                <w:rFonts w:hint="eastAsia"/>
                <w:noProof/>
              </w:rPr>
              <w:t>：三种模式各显其能</w:t>
            </w:r>
            <w:r w:rsidR="0009561D">
              <w:rPr>
                <w:noProof/>
                <w:webHidden/>
              </w:rPr>
              <w:tab/>
            </w:r>
            <w:r w:rsidR="0009561D">
              <w:rPr>
                <w:noProof/>
                <w:webHidden/>
              </w:rPr>
              <w:fldChar w:fldCharType="begin"/>
            </w:r>
            <w:r w:rsidR="0009561D">
              <w:rPr>
                <w:noProof/>
                <w:webHidden/>
              </w:rPr>
              <w:instrText xml:space="preserve"> PAGEREF _Toc492749793 \h </w:instrText>
            </w:r>
            <w:r w:rsidR="0009561D">
              <w:rPr>
                <w:noProof/>
                <w:webHidden/>
              </w:rPr>
            </w:r>
            <w:r w:rsidR="0009561D">
              <w:rPr>
                <w:noProof/>
                <w:webHidden/>
              </w:rPr>
              <w:fldChar w:fldCharType="separate"/>
            </w:r>
            <w:r w:rsidR="0009561D">
              <w:rPr>
                <w:noProof/>
                <w:webHidden/>
              </w:rPr>
              <w:t>118</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94" w:history="1">
            <w:r w:rsidR="0009561D" w:rsidRPr="009B6F69">
              <w:rPr>
                <w:rStyle w:val="af3"/>
                <w:rFonts w:hint="eastAsia"/>
                <w:noProof/>
              </w:rPr>
              <w:t>二、</w:t>
            </w:r>
            <w:r w:rsidR="0009561D" w:rsidRPr="009B6F69">
              <w:rPr>
                <w:rStyle w:val="af3"/>
                <w:noProof/>
              </w:rPr>
              <w:t>“</w:t>
            </w:r>
            <w:r w:rsidR="0009561D" w:rsidRPr="009B6F69">
              <w:rPr>
                <w:rStyle w:val="af3"/>
                <w:rFonts w:hint="eastAsia"/>
                <w:noProof/>
              </w:rPr>
              <w:t>评什么</w:t>
            </w:r>
            <w:r w:rsidR="0009561D" w:rsidRPr="009B6F69">
              <w:rPr>
                <w:rStyle w:val="af3"/>
                <w:noProof/>
              </w:rPr>
              <w:t>”</w:t>
            </w:r>
            <w:r w:rsidR="0009561D" w:rsidRPr="009B6F69">
              <w:rPr>
                <w:rStyle w:val="af3"/>
                <w:rFonts w:hint="eastAsia"/>
                <w:noProof/>
              </w:rPr>
              <w:t>：有的放矢不茫然</w:t>
            </w:r>
            <w:r w:rsidR="0009561D">
              <w:rPr>
                <w:noProof/>
                <w:webHidden/>
              </w:rPr>
              <w:tab/>
            </w:r>
            <w:r w:rsidR="0009561D">
              <w:rPr>
                <w:noProof/>
                <w:webHidden/>
              </w:rPr>
              <w:fldChar w:fldCharType="begin"/>
            </w:r>
            <w:r w:rsidR="0009561D">
              <w:rPr>
                <w:noProof/>
                <w:webHidden/>
              </w:rPr>
              <w:instrText xml:space="preserve"> PAGEREF _Toc492749794 \h </w:instrText>
            </w:r>
            <w:r w:rsidR="0009561D">
              <w:rPr>
                <w:noProof/>
                <w:webHidden/>
              </w:rPr>
            </w:r>
            <w:r w:rsidR="0009561D">
              <w:rPr>
                <w:noProof/>
                <w:webHidden/>
              </w:rPr>
              <w:fldChar w:fldCharType="separate"/>
            </w:r>
            <w:r w:rsidR="0009561D">
              <w:rPr>
                <w:noProof/>
                <w:webHidden/>
              </w:rPr>
              <w:t>119</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95" w:history="1">
            <w:r w:rsidR="0009561D" w:rsidRPr="009B6F69">
              <w:rPr>
                <w:rStyle w:val="af3"/>
                <w:rFonts w:hint="eastAsia"/>
                <w:noProof/>
              </w:rPr>
              <w:t>三、</w:t>
            </w:r>
            <w:r w:rsidR="0009561D" w:rsidRPr="009B6F69">
              <w:rPr>
                <w:rStyle w:val="af3"/>
                <w:noProof/>
              </w:rPr>
              <w:t>“</w:t>
            </w:r>
            <w:r w:rsidR="0009561D" w:rsidRPr="009B6F69">
              <w:rPr>
                <w:rStyle w:val="af3"/>
                <w:rFonts w:hint="eastAsia"/>
                <w:noProof/>
              </w:rPr>
              <w:t>怎么评</w:t>
            </w:r>
            <w:r w:rsidR="0009561D" w:rsidRPr="009B6F69">
              <w:rPr>
                <w:rStyle w:val="af3"/>
                <w:noProof/>
              </w:rPr>
              <w:t>”</w:t>
            </w:r>
            <w:r w:rsidR="0009561D" w:rsidRPr="009B6F69">
              <w:rPr>
                <w:rStyle w:val="af3"/>
                <w:rFonts w:hint="eastAsia"/>
                <w:noProof/>
              </w:rPr>
              <w:t>：花样繁多效果不一</w:t>
            </w:r>
            <w:r w:rsidR="0009561D">
              <w:rPr>
                <w:noProof/>
                <w:webHidden/>
              </w:rPr>
              <w:tab/>
            </w:r>
            <w:r w:rsidR="0009561D">
              <w:rPr>
                <w:noProof/>
                <w:webHidden/>
              </w:rPr>
              <w:fldChar w:fldCharType="begin"/>
            </w:r>
            <w:r w:rsidR="0009561D">
              <w:rPr>
                <w:noProof/>
                <w:webHidden/>
              </w:rPr>
              <w:instrText xml:space="preserve"> PAGEREF _Toc492749795 \h </w:instrText>
            </w:r>
            <w:r w:rsidR="0009561D">
              <w:rPr>
                <w:noProof/>
                <w:webHidden/>
              </w:rPr>
            </w:r>
            <w:r w:rsidR="0009561D">
              <w:rPr>
                <w:noProof/>
                <w:webHidden/>
              </w:rPr>
              <w:fldChar w:fldCharType="separate"/>
            </w:r>
            <w:r w:rsidR="0009561D">
              <w:rPr>
                <w:noProof/>
                <w:webHidden/>
              </w:rPr>
              <w:t>119</w:t>
            </w:r>
            <w:r w:rsidR="0009561D">
              <w:rPr>
                <w:noProof/>
                <w:webHidden/>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796" w:history="1">
            <w:r w:rsidR="0009561D" w:rsidRPr="009B6F69">
              <w:rPr>
                <w:rStyle w:val="af3"/>
                <w:rFonts w:hint="eastAsia"/>
                <w:noProof/>
              </w:rPr>
              <w:t>第</w:t>
            </w:r>
            <w:r w:rsidR="0009561D" w:rsidRPr="009B6F69">
              <w:rPr>
                <w:rStyle w:val="af3"/>
                <w:rFonts w:hint="eastAsia"/>
                <w:noProof/>
              </w:rPr>
              <w:t>3</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问题分析与讨论</w:t>
            </w:r>
            <w:r w:rsidR="0009561D">
              <w:rPr>
                <w:noProof/>
                <w:webHidden/>
              </w:rPr>
              <w:tab/>
            </w:r>
            <w:r w:rsidR="0009561D" w:rsidRPr="0009561D">
              <w:rPr>
                <w:i w:val="0"/>
                <w:noProof/>
                <w:webHidden/>
                <w:sz w:val="18"/>
              </w:rPr>
              <w:fldChar w:fldCharType="begin"/>
            </w:r>
            <w:r w:rsidR="0009561D" w:rsidRPr="0009561D">
              <w:rPr>
                <w:i w:val="0"/>
                <w:noProof/>
                <w:webHidden/>
                <w:sz w:val="18"/>
              </w:rPr>
              <w:instrText xml:space="preserve"> PAGEREF _Toc492749796 \h </w:instrText>
            </w:r>
            <w:r w:rsidR="0009561D" w:rsidRPr="0009561D">
              <w:rPr>
                <w:i w:val="0"/>
                <w:noProof/>
                <w:webHidden/>
                <w:sz w:val="18"/>
              </w:rPr>
            </w:r>
            <w:r w:rsidR="0009561D" w:rsidRPr="0009561D">
              <w:rPr>
                <w:i w:val="0"/>
                <w:noProof/>
                <w:webHidden/>
                <w:sz w:val="18"/>
              </w:rPr>
              <w:fldChar w:fldCharType="separate"/>
            </w:r>
            <w:r w:rsidR="0009561D" w:rsidRPr="0009561D">
              <w:rPr>
                <w:i w:val="0"/>
                <w:noProof/>
                <w:webHidden/>
                <w:sz w:val="18"/>
              </w:rPr>
              <w:t>121</w:t>
            </w:r>
            <w:r w:rsidR="0009561D" w:rsidRPr="0009561D">
              <w:rPr>
                <w:i w:val="0"/>
                <w:noProof/>
                <w:webHidden/>
                <w:sz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97" w:history="1">
            <w:r w:rsidR="0009561D" w:rsidRPr="009B6F69">
              <w:rPr>
                <w:rStyle w:val="af3"/>
                <w:rFonts w:hint="eastAsia"/>
                <w:noProof/>
              </w:rPr>
              <w:t>一、待完善的问题</w:t>
            </w:r>
            <w:r w:rsidR="0009561D">
              <w:rPr>
                <w:noProof/>
                <w:webHidden/>
              </w:rPr>
              <w:tab/>
            </w:r>
            <w:r w:rsidR="0009561D">
              <w:rPr>
                <w:noProof/>
                <w:webHidden/>
              </w:rPr>
              <w:fldChar w:fldCharType="begin"/>
            </w:r>
            <w:r w:rsidR="0009561D">
              <w:rPr>
                <w:noProof/>
                <w:webHidden/>
              </w:rPr>
              <w:instrText xml:space="preserve"> PAGEREF _Toc492749797 \h </w:instrText>
            </w:r>
            <w:r w:rsidR="0009561D">
              <w:rPr>
                <w:noProof/>
                <w:webHidden/>
              </w:rPr>
            </w:r>
            <w:r w:rsidR="0009561D">
              <w:rPr>
                <w:noProof/>
                <w:webHidden/>
              </w:rPr>
              <w:fldChar w:fldCharType="separate"/>
            </w:r>
            <w:r w:rsidR="0009561D">
              <w:rPr>
                <w:noProof/>
                <w:webHidden/>
              </w:rPr>
              <w:t>121</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798" w:history="1">
            <w:r w:rsidR="0009561D" w:rsidRPr="009B6F69">
              <w:rPr>
                <w:rStyle w:val="af3"/>
                <w:rFonts w:hint="eastAsia"/>
                <w:noProof/>
              </w:rPr>
              <w:t>二、共赢的选择</w:t>
            </w:r>
            <w:r w:rsidR="0009561D">
              <w:rPr>
                <w:noProof/>
                <w:webHidden/>
              </w:rPr>
              <w:tab/>
            </w:r>
            <w:r w:rsidR="0009561D">
              <w:rPr>
                <w:noProof/>
                <w:webHidden/>
              </w:rPr>
              <w:fldChar w:fldCharType="begin"/>
            </w:r>
            <w:r w:rsidR="0009561D">
              <w:rPr>
                <w:noProof/>
                <w:webHidden/>
              </w:rPr>
              <w:instrText xml:space="preserve"> PAGEREF _Toc492749798 \h </w:instrText>
            </w:r>
            <w:r w:rsidR="0009561D">
              <w:rPr>
                <w:noProof/>
                <w:webHidden/>
              </w:rPr>
            </w:r>
            <w:r w:rsidR="0009561D">
              <w:rPr>
                <w:noProof/>
                <w:webHidden/>
              </w:rPr>
              <w:fldChar w:fldCharType="separate"/>
            </w:r>
            <w:r w:rsidR="0009561D">
              <w:rPr>
                <w:noProof/>
                <w:webHidden/>
              </w:rPr>
              <w:t>122</w:t>
            </w:r>
            <w:r w:rsidR="0009561D">
              <w:rPr>
                <w:noProof/>
                <w:webHidden/>
              </w:rPr>
              <w:fldChar w:fldCharType="end"/>
            </w:r>
          </w:hyperlink>
        </w:p>
        <w:p w:rsidR="0009561D" w:rsidRDefault="000C0AC4">
          <w:pPr>
            <w:pStyle w:val="21"/>
            <w:tabs>
              <w:tab w:val="right" w:leader="dot" w:pos="8296"/>
            </w:tabs>
            <w:rPr>
              <w:rFonts w:asciiTheme="minorHAnsi" w:eastAsiaTheme="minorEastAsia" w:hAnsiTheme="minorHAnsi" w:cstheme="minorBidi"/>
              <w:smallCaps w:val="0"/>
              <w:noProof/>
              <w:sz w:val="21"/>
              <w:szCs w:val="22"/>
            </w:rPr>
          </w:pPr>
          <w:hyperlink w:anchor="_Toc492749799" w:history="1">
            <w:r w:rsidR="0009561D" w:rsidRPr="0009561D">
              <w:rPr>
                <w:rStyle w:val="af3"/>
                <w:rFonts w:hint="eastAsia"/>
                <w:b/>
                <w:noProof/>
                <w:sz w:val="21"/>
              </w:rPr>
              <w:t>附录：全国售后服务规范性文件概览</w:t>
            </w:r>
            <w:r w:rsidR="0009561D">
              <w:rPr>
                <w:noProof/>
                <w:webHidden/>
              </w:rPr>
              <w:tab/>
            </w:r>
            <w:r w:rsidR="0009561D">
              <w:rPr>
                <w:noProof/>
                <w:webHidden/>
              </w:rPr>
              <w:fldChar w:fldCharType="begin"/>
            </w:r>
            <w:r w:rsidR="0009561D">
              <w:rPr>
                <w:noProof/>
                <w:webHidden/>
              </w:rPr>
              <w:instrText xml:space="preserve"> PAGEREF _Toc492749799 \h </w:instrText>
            </w:r>
            <w:r w:rsidR="0009561D">
              <w:rPr>
                <w:noProof/>
                <w:webHidden/>
              </w:rPr>
            </w:r>
            <w:r w:rsidR="0009561D">
              <w:rPr>
                <w:noProof/>
                <w:webHidden/>
              </w:rPr>
              <w:fldChar w:fldCharType="separate"/>
            </w:r>
            <w:r w:rsidR="0009561D" w:rsidRPr="0009561D">
              <w:rPr>
                <w:iCs/>
                <w:smallCaps w:val="0"/>
                <w:noProof/>
                <w:webHidden/>
                <w:sz w:val="18"/>
              </w:rPr>
              <w:t>125</w:t>
            </w:r>
            <w:r w:rsidR="0009561D">
              <w:rPr>
                <w:noProof/>
                <w:webHidden/>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800" w:history="1">
            <w:r w:rsidR="0009561D" w:rsidRPr="009B6F69">
              <w:rPr>
                <w:rStyle w:val="af3"/>
                <w:rFonts w:hint="eastAsia"/>
                <w:noProof/>
              </w:rPr>
              <w:t>第</w:t>
            </w:r>
            <w:r w:rsidR="0009561D" w:rsidRPr="009B6F69">
              <w:rPr>
                <w:rStyle w:val="af3"/>
                <w:rFonts w:hint="eastAsia"/>
                <w:noProof/>
              </w:rPr>
              <w:t>1</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售后服务的政策法规</w:t>
            </w:r>
            <w:r w:rsidR="0009561D">
              <w:rPr>
                <w:noProof/>
                <w:webHidden/>
              </w:rPr>
              <w:tab/>
            </w:r>
            <w:r w:rsidR="0009561D" w:rsidRPr="0009561D">
              <w:rPr>
                <w:i w:val="0"/>
                <w:noProof/>
                <w:webHidden/>
                <w:sz w:val="18"/>
              </w:rPr>
              <w:fldChar w:fldCharType="begin"/>
            </w:r>
            <w:r w:rsidR="0009561D" w:rsidRPr="0009561D">
              <w:rPr>
                <w:i w:val="0"/>
                <w:noProof/>
                <w:webHidden/>
                <w:sz w:val="18"/>
              </w:rPr>
              <w:instrText xml:space="preserve"> PAGEREF _Toc492749800 \h </w:instrText>
            </w:r>
            <w:r w:rsidR="0009561D" w:rsidRPr="0009561D">
              <w:rPr>
                <w:i w:val="0"/>
                <w:noProof/>
                <w:webHidden/>
                <w:sz w:val="18"/>
              </w:rPr>
            </w:r>
            <w:r w:rsidR="0009561D" w:rsidRPr="0009561D">
              <w:rPr>
                <w:i w:val="0"/>
                <w:noProof/>
                <w:webHidden/>
                <w:sz w:val="18"/>
              </w:rPr>
              <w:fldChar w:fldCharType="separate"/>
            </w:r>
            <w:r w:rsidR="0009561D" w:rsidRPr="0009561D">
              <w:rPr>
                <w:i w:val="0"/>
                <w:noProof/>
                <w:webHidden/>
                <w:sz w:val="18"/>
              </w:rPr>
              <w:t>125</w:t>
            </w:r>
            <w:r w:rsidR="0009561D" w:rsidRPr="0009561D">
              <w:rPr>
                <w:i w:val="0"/>
                <w:noProof/>
                <w:webHidden/>
                <w:sz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801" w:history="1">
            <w:r w:rsidR="0009561D" w:rsidRPr="009B6F69">
              <w:rPr>
                <w:rStyle w:val="af3"/>
                <w:rFonts w:hint="eastAsia"/>
                <w:noProof/>
              </w:rPr>
              <w:t>一、首部《电商法》提请审议</w:t>
            </w:r>
            <w:r w:rsidR="0009561D">
              <w:rPr>
                <w:noProof/>
                <w:webHidden/>
              </w:rPr>
              <w:tab/>
            </w:r>
            <w:r w:rsidR="0009561D">
              <w:rPr>
                <w:noProof/>
                <w:webHidden/>
              </w:rPr>
              <w:fldChar w:fldCharType="begin"/>
            </w:r>
            <w:r w:rsidR="0009561D">
              <w:rPr>
                <w:noProof/>
                <w:webHidden/>
              </w:rPr>
              <w:instrText xml:space="preserve"> PAGEREF _Toc492749801 \h </w:instrText>
            </w:r>
            <w:r w:rsidR="0009561D">
              <w:rPr>
                <w:noProof/>
                <w:webHidden/>
              </w:rPr>
            </w:r>
            <w:r w:rsidR="0009561D">
              <w:rPr>
                <w:noProof/>
                <w:webHidden/>
              </w:rPr>
              <w:fldChar w:fldCharType="separate"/>
            </w:r>
            <w:r w:rsidR="0009561D">
              <w:rPr>
                <w:noProof/>
                <w:webHidden/>
              </w:rPr>
              <w:t>125</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802" w:history="1">
            <w:r w:rsidR="0009561D" w:rsidRPr="009B6F69">
              <w:rPr>
                <w:rStyle w:val="af3"/>
                <w:rFonts w:hint="eastAsia"/>
                <w:noProof/>
              </w:rPr>
              <w:t>二、推进重要产品追溯体系建设</w:t>
            </w:r>
            <w:r w:rsidR="0009561D">
              <w:rPr>
                <w:noProof/>
                <w:webHidden/>
              </w:rPr>
              <w:tab/>
            </w:r>
            <w:r w:rsidR="0009561D">
              <w:rPr>
                <w:noProof/>
                <w:webHidden/>
              </w:rPr>
              <w:fldChar w:fldCharType="begin"/>
            </w:r>
            <w:r w:rsidR="0009561D">
              <w:rPr>
                <w:noProof/>
                <w:webHidden/>
              </w:rPr>
              <w:instrText xml:space="preserve"> PAGEREF _Toc492749802 \h </w:instrText>
            </w:r>
            <w:r w:rsidR="0009561D">
              <w:rPr>
                <w:noProof/>
                <w:webHidden/>
              </w:rPr>
            </w:r>
            <w:r w:rsidR="0009561D">
              <w:rPr>
                <w:noProof/>
                <w:webHidden/>
              </w:rPr>
              <w:fldChar w:fldCharType="separate"/>
            </w:r>
            <w:r w:rsidR="0009561D">
              <w:rPr>
                <w:noProof/>
                <w:webHidden/>
              </w:rPr>
              <w:t>126</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803" w:history="1">
            <w:r w:rsidR="0009561D" w:rsidRPr="009B6F69">
              <w:rPr>
                <w:rStyle w:val="af3"/>
                <w:rFonts w:hint="eastAsia"/>
                <w:noProof/>
              </w:rPr>
              <w:t>三、缺陷消费品召回有法可依</w:t>
            </w:r>
            <w:r w:rsidR="0009561D">
              <w:rPr>
                <w:noProof/>
                <w:webHidden/>
              </w:rPr>
              <w:tab/>
            </w:r>
            <w:r w:rsidR="0009561D">
              <w:rPr>
                <w:noProof/>
                <w:webHidden/>
              </w:rPr>
              <w:fldChar w:fldCharType="begin"/>
            </w:r>
            <w:r w:rsidR="0009561D">
              <w:rPr>
                <w:noProof/>
                <w:webHidden/>
              </w:rPr>
              <w:instrText xml:space="preserve"> PAGEREF _Toc492749803 \h </w:instrText>
            </w:r>
            <w:r w:rsidR="0009561D">
              <w:rPr>
                <w:noProof/>
                <w:webHidden/>
              </w:rPr>
            </w:r>
            <w:r w:rsidR="0009561D">
              <w:rPr>
                <w:noProof/>
                <w:webHidden/>
              </w:rPr>
              <w:fldChar w:fldCharType="separate"/>
            </w:r>
            <w:r w:rsidR="0009561D">
              <w:rPr>
                <w:noProof/>
                <w:webHidden/>
              </w:rPr>
              <w:t>126</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804" w:history="1">
            <w:r w:rsidR="0009561D" w:rsidRPr="009B6F69">
              <w:rPr>
                <w:rStyle w:val="af3"/>
                <w:rFonts w:hint="eastAsia"/>
                <w:noProof/>
              </w:rPr>
              <w:t>四、缺陷汽车产品召回管理办法</w:t>
            </w:r>
            <w:r w:rsidR="0009561D">
              <w:rPr>
                <w:noProof/>
                <w:webHidden/>
              </w:rPr>
              <w:tab/>
            </w:r>
            <w:r w:rsidR="0009561D">
              <w:rPr>
                <w:noProof/>
                <w:webHidden/>
              </w:rPr>
              <w:fldChar w:fldCharType="begin"/>
            </w:r>
            <w:r w:rsidR="0009561D">
              <w:rPr>
                <w:noProof/>
                <w:webHidden/>
              </w:rPr>
              <w:instrText xml:space="preserve"> PAGEREF _Toc492749804 \h </w:instrText>
            </w:r>
            <w:r w:rsidR="0009561D">
              <w:rPr>
                <w:noProof/>
                <w:webHidden/>
              </w:rPr>
            </w:r>
            <w:r w:rsidR="0009561D">
              <w:rPr>
                <w:noProof/>
                <w:webHidden/>
              </w:rPr>
              <w:fldChar w:fldCharType="separate"/>
            </w:r>
            <w:r w:rsidR="0009561D">
              <w:rPr>
                <w:noProof/>
                <w:webHidden/>
              </w:rPr>
              <w:t>127</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805" w:history="1">
            <w:r w:rsidR="0009561D" w:rsidRPr="009B6F69">
              <w:rPr>
                <w:rStyle w:val="af3"/>
                <w:rFonts w:hint="eastAsia"/>
                <w:noProof/>
              </w:rPr>
              <w:t>五、网约车经营服务管理办法出台</w:t>
            </w:r>
            <w:r w:rsidR="0009561D">
              <w:rPr>
                <w:noProof/>
                <w:webHidden/>
              </w:rPr>
              <w:tab/>
            </w:r>
            <w:r w:rsidR="0009561D">
              <w:rPr>
                <w:noProof/>
                <w:webHidden/>
              </w:rPr>
              <w:fldChar w:fldCharType="begin"/>
            </w:r>
            <w:r w:rsidR="0009561D">
              <w:rPr>
                <w:noProof/>
                <w:webHidden/>
              </w:rPr>
              <w:instrText xml:space="preserve"> PAGEREF _Toc492749805 \h </w:instrText>
            </w:r>
            <w:r w:rsidR="0009561D">
              <w:rPr>
                <w:noProof/>
                <w:webHidden/>
              </w:rPr>
            </w:r>
            <w:r w:rsidR="0009561D">
              <w:rPr>
                <w:noProof/>
                <w:webHidden/>
              </w:rPr>
              <w:fldChar w:fldCharType="separate"/>
            </w:r>
            <w:r w:rsidR="0009561D">
              <w:rPr>
                <w:noProof/>
                <w:webHidden/>
              </w:rPr>
              <w:t>128</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806" w:history="1">
            <w:r w:rsidR="0009561D" w:rsidRPr="009B6F69">
              <w:rPr>
                <w:rStyle w:val="af3"/>
                <w:rFonts w:hint="eastAsia"/>
                <w:noProof/>
              </w:rPr>
              <w:t>六、汽车销售管理办法颁布实施</w:t>
            </w:r>
            <w:r w:rsidR="0009561D">
              <w:rPr>
                <w:noProof/>
                <w:webHidden/>
              </w:rPr>
              <w:tab/>
            </w:r>
            <w:r w:rsidR="0009561D">
              <w:rPr>
                <w:noProof/>
                <w:webHidden/>
              </w:rPr>
              <w:fldChar w:fldCharType="begin"/>
            </w:r>
            <w:r w:rsidR="0009561D">
              <w:rPr>
                <w:noProof/>
                <w:webHidden/>
              </w:rPr>
              <w:instrText xml:space="preserve"> PAGEREF _Toc492749806 \h </w:instrText>
            </w:r>
            <w:r w:rsidR="0009561D">
              <w:rPr>
                <w:noProof/>
                <w:webHidden/>
              </w:rPr>
            </w:r>
            <w:r w:rsidR="0009561D">
              <w:rPr>
                <w:noProof/>
                <w:webHidden/>
              </w:rPr>
              <w:fldChar w:fldCharType="separate"/>
            </w:r>
            <w:r w:rsidR="0009561D">
              <w:rPr>
                <w:noProof/>
                <w:webHidden/>
              </w:rPr>
              <w:t>129</w:t>
            </w:r>
            <w:r w:rsidR="0009561D">
              <w:rPr>
                <w:noProof/>
                <w:webHidden/>
              </w:rPr>
              <w:fldChar w:fldCharType="end"/>
            </w:r>
          </w:hyperlink>
        </w:p>
        <w:p w:rsidR="0009561D" w:rsidRDefault="000C0AC4">
          <w:pPr>
            <w:pStyle w:val="31"/>
            <w:tabs>
              <w:tab w:val="left" w:pos="1260"/>
            </w:tabs>
            <w:rPr>
              <w:rFonts w:asciiTheme="minorHAnsi" w:eastAsiaTheme="minorEastAsia" w:hAnsiTheme="minorHAnsi" w:cstheme="minorBidi"/>
              <w:i w:val="0"/>
              <w:iCs w:val="0"/>
              <w:noProof/>
              <w:sz w:val="21"/>
              <w:szCs w:val="22"/>
            </w:rPr>
          </w:pPr>
          <w:hyperlink w:anchor="_Toc492749807" w:history="1">
            <w:r w:rsidR="0009561D" w:rsidRPr="009B6F69">
              <w:rPr>
                <w:rStyle w:val="af3"/>
                <w:rFonts w:hint="eastAsia"/>
                <w:noProof/>
              </w:rPr>
              <w:t>第</w:t>
            </w:r>
            <w:r w:rsidR="0009561D" w:rsidRPr="009B6F69">
              <w:rPr>
                <w:rStyle w:val="af3"/>
                <w:rFonts w:hint="eastAsia"/>
                <w:noProof/>
              </w:rPr>
              <w:t>2</w:t>
            </w:r>
            <w:r w:rsidR="0009561D" w:rsidRPr="009B6F69">
              <w:rPr>
                <w:rStyle w:val="af3"/>
                <w:rFonts w:hint="eastAsia"/>
                <w:noProof/>
              </w:rPr>
              <w:t>节</w:t>
            </w:r>
            <w:r w:rsidR="0009561D">
              <w:rPr>
                <w:rFonts w:asciiTheme="minorHAnsi" w:eastAsiaTheme="minorEastAsia" w:hAnsiTheme="minorHAnsi" w:cstheme="minorBidi"/>
                <w:i w:val="0"/>
                <w:iCs w:val="0"/>
                <w:noProof/>
                <w:sz w:val="21"/>
                <w:szCs w:val="22"/>
              </w:rPr>
              <w:tab/>
            </w:r>
            <w:r w:rsidR="0009561D" w:rsidRPr="009B6F69">
              <w:rPr>
                <w:rStyle w:val="af3"/>
                <w:rFonts w:hint="eastAsia"/>
                <w:noProof/>
              </w:rPr>
              <w:t>售后服务的行业标准</w:t>
            </w:r>
            <w:r w:rsidR="0009561D">
              <w:rPr>
                <w:noProof/>
                <w:webHidden/>
              </w:rPr>
              <w:tab/>
            </w:r>
            <w:r w:rsidR="0009561D" w:rsidRPr="0009561D">
              <w:rPr>
                <w:i w:val="0"/>
                <w:noProof/>
                <w:webHidden/>
                <w:sz w:val="18"/>
              </w:rPr>
              <w:fldChar w:fldCharType="begin"/>
            </w:r>
            <w:r w:rsidR="0009561D" w:rsidRPr="0009561D">
              <w:rPr>
                <w:i w:val="0"/>
                <w:noProof/>
                <w:webHidden/>
                <w:sz w:val="18"/>
              </w:rPr>
              <w:instrText xml:space="preserve"> PAGEREF _Toc492749807 \h </w:instrText>
            </w:r>
            <w:r w:rsidR="0009561D" w:rsidRPr="0009561D">
              <w:rPr>
                <w:i w:val="0"/>
                <w:noProof/>
                <w:webHidden/>
                <w:sz w:val="18"/>
              </w:rPr>
            </w:r>
            <w:r w:rsidR="0009561D" w:rsidRPr="0009561D">
              <w:rPr>
                <w:i w:val="0"/>
                <w:noProof/>
                <w:webHidden/>
                <w:sz w:val="18"/>
              </w:rPr>
              <w:fldChar w:fldCharType="separate"/>
            </w:r>
            <w:r w:rsidR="0009561D" w:rsidRPr="0009561D">
              <w:rPr>
                <w:i w:val="0"/>
                <w:noProof/>
                <w:webHidden/>
                <w:sz w:val="18"/>
              </w:rPr>
              <w:t>129</w:t>
            </w:r>
            <w:r w:rsidR="0009561D" w:rsidRPr="0009561D">
              <w:rPr>
                <w:i w:val="0"/>
                <w:noProof/>
                <w:webHidden/>
                <w:sz w:val="18"/>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808" w:history="1">
            <w:r w:rsidR="0009561D" w:rsidRPr="009B6F69">
              <w:rPr>
                <w:rStyle w:val="af3"/>
                <w:rFonts w:hint="eastAsia"/>
                <w:noProof/>
              </w:rPr>
              <w:t>一、多项服务类标准颁布实施</w:t>
            </w:r>
            <w:r w:rsidR="0009561D">
              <w:rPr>
                <w:noProof/>
                <w:webHidden/>
              </w:rPr>
              <w:tab/>
            </w:r>
            <w:r w:rsidR="0009561D">
              <w:rPr>
                <w:noProof/>
                <w:webHidden/>
              </w:rPr>
              <w:fldChar w:fldCharType="begin"/>
            </w:r>
            <w:r w:rsidR="0009561D">
              <w:rPr>
                <w:noProof/>
                <w:webHidden/>
              </w:rPr>
              <w:instrText xml:space="preserve"> PAGEREF _Toc492749808 \h </w:instrText>
            </w:r>
            <w:r w:rsidR="0009561D">
              <w:rPr>
                <w:noProof/>
                <w:webHidden/>
              </w:rPr>
            </w:r>
            <w:r w:rsidR="0009561D">
              <w:rPr>
                <w:noProof/>
                <w:webHidden/>
              </w:rPr>
              <w:fldChar w:fldCharType="separate"/>
            </w:r>
            <w:r w:rsidR="0009561D">
              <w:rPr>
                <w:noProof/>
                <w:webHidden/>
              </w:rPr>
              <w:t>129</w:t>
            </w:r>
            <w:r w:rsidR="0009561D">
              <w:rPr>
                <w:noProof/>
                <w:webHidden/>
              </w:rPr>
              <w:fldChar w:fldCharType="end"/>
            </w:r>
          </w:hyperlink>
        </w:p>
        <w:p w:rsidR="0009561D" w:rsidRDefault="000C0AC4">
          <w:pPr>
            <w:pStyle w:val="41"/>
            <w:tabs>
              <w:tab w:val="right" w:leader="dot" w:pos="8296"/>
            </w:tabs>
            <w:rPr>
              <w:rFonts w:asciiTheme="minorHAnsi" w:eastAsiaTheme="minorEastAsia" w:hAnsiTheme="minorHAnsi" w:cstheme="minorBidi"/>
              <w:noProof/>
              <w:sz w:val="21"/>
              <w:szCs w:val="22"/>
            </w:rPr>
          </w:pPr>
          <w:hyperlink w:anchor="_Toc492749809" w:history="1">
            <w:r w:rsidR="0009561D" w:rsidRPr="009B6F69">
              <w:rPr>
                <w:rStyle w:val="af3"/>
                <w:rFonts w:hint="eastAsia"/>
                <w:noProof/>
              </w:rPr>
              <w:t>二、废止一批服务类标准</w:t>
            </w:r>
            <w:r w:rsidR="0009561D">
              <w:rPr>
                <w:noProof/>
                <w:webHidden/>
              </w:rPr>
              <w:tab/>
            </w:r>
            <w:r w:rsidR="0009561D">
              <w:rPr>
                <w:noProof/>
                <w:webHidden/>
              </w:rPr>
              <w:fldChar w:fldCharType="begin"/>
            </w:r>
            <w:r w:rsidR="0009561D">
              <w:rPr>
                <w:noProof/>
                <w:webHidden/>
              </w:rPr>
              <w:instrText xml:space="preserve"> PAGEREF _Toc492749809 \h </w:instrText>
            </w:r>
            <w:r w:rsidR="0009561D">
              <w:rPr>
                <w:noProof/>
                <w:webHidden/>
              </w:rPr>
            </w:r>
            <w:r w:rsidR="0009561D">
              <w:rPr>
                <w:noProof/>
                <w:webHidden/>
              </w:rPr>
              <w:fldChar w:fldCharType="separate"/>
            </w:r>
            <w:r w:rsidR="0009561D">
              <w:rPr>
                <w:noProof/>
                <w:webHidden/>
              </w:rPr>
              <w:t>131</w:t>
            </w:r>
            <w:r w:rsidR="0009561D">
              <w:rPr>
                <w:noProof/>
                <w:webHidden/>
              </w:rPr>
              <w:fldChar w:fldCharType="end"/>
            </w:r>
          </w:hyperlink>
        </w:p>
        <w:p w:rsidR="0009561D" w:rsidRDefault="000C0AC4">
          <w:pPr>
            <w:pStyle w:val="21"/>
            <w:tabs>
              <w:tab w:val="right" w:leader="dot" w:pos="8296"/>
            </w:tabs>
            <w:rPr>
              <w:rFonts w:asciiTheme="minorHAnsi" w:eastAsiaTheme="minorEastAsia" w:hAnsiTheme="minorHAnsi" w:cstheme="minorBidi"/>
              <w:smallCaps w:val="0"/>
              <w:noProof/>
              <w:sz w:val="21"/>
              <w:szCs w:val="22"/>
            </w:rPr>
          </w:pPr>
          <w:hyperlink w:anchor="_Toc492749810" w:history="1">
            <w:r w:rsidR="0009561D" w:rsidRPr="0009561D">
              <w:rPr>
                <w:rStyle w:val="af3"/>
                <w:rFonts w:hint="eastAsia"/>
                <w:b/>
                <w:noProof/>
                <w:sz w:val="21"/>
              </w:rPr>
              <w:t>后记</w:t>
            </w:r>
            <w:r w:rsidR="0009561D">
              <w:rPr>
                <w:noProof/>
                <w:webHidden/>
              </w:rPr>
              <w:tab/>
            </w:r>
            <w:r w:rsidR="0009561D" w:rsidRPr="0009561D">
              <w:rPr>
                <w:iCs/>
                <w:smallCaps w:val="0"/>
                <w:noProof/>
                <w:webHidden/>
                <w:sz w:val="18"/>
              </w:rPr>
              <w:fldChar w:fldCharType="begin"/>
            </w:r>
            <w:r w:rsidR="0009561D" w:rsidRPr="0009561D">
              <w:rPr>
                <w:iCs/>
                <w:smallCaps w:val="0"/>
                <w:noProof/>
                <w:webHidden/>
                <w:sz w:val="18"/>
              </w:rPr>
              <w:instrText xml:space="preserve"> PAGEREF _Toc492749810 \h </w:instrText>
            </w:r>
            <w:r w:rsidR="0009561D" w:rsidRPr="0009561D">
              <w:rPr>
                <w:iCs/>
                <w:smallCaps w:val="0"/>
                <w:noProof/>
                <w:webHidden/>
                <w:sz w:val="18"/>
              </w:rPr>
            </w:r>
            <w:r w:rsidR="0009561D" w:rsidRPr="0009561D">
              <w:rPr>
                <w:iCs/>
                <w:smallCaps w:val="0"/>
                <w:noProof/>
                <w:webHidden/>
                <w:sz w:val="18"/>
              </w:rPr>
              <w:fldChar w:fldCharType="separate"/>
            </w:r>
            <w:r w:rsidR="0009561D" w:rsidRPr="0009561D">
              <w:rPr>
                <w:iCs/>
                <w:smallCaps w:val="0"/>
                <w:noProof/>
                <w:webHidden/>
                <w:sz w:val="18"/>
              </w:rPr>
              <w:t>132</w:t>
            </w:r>
            <w:r w:rsidR="0009561D" w:rsidRPr="0009561D">
              <w:rPr>
                <w:iCs/>
                <w:smallCaps w:val="0"/>
                <w:noProof/>
                <w:webHidden/>
                <w:sz w:val="18"/>
              </w:rPr>
              <w:fldChar w:fldCharType="end"/>
            </w:r>
          </w:hyperlink>
        </w:p>
        <w:p w:rsidR="00C96508" w:rsidRPr="00F25E6C" w:rsidRDefault="00375632" w:rsidP="00F25E6C">
          <w:pPr>
            <w:sectPr w:rsidR="00C96508" w:rsidRPr="00F25E6C" w:rsidSect="00730669">
              <w:footerReference w:type="default" r:id="rId8"/>
              <w:pgSz w:w="11906" w:h="16838"/>
              <w:pgMar w:top="1440" w:right="1800" w:bottom="1440" w:left="1800" w:header="851" w:footer="992" w:gutter="0"/>
              <w:cols w:space="425"/>
              <w:docGrid w:type="lines" w:linePitch="312"/>
            </w:sectPr>
          </w:pPr>
          <w:r>
            <w:rPr>
              <w:rFonts w:ascii="Times New Roman" w:eastAsia="宋体" w:hAnsi="Times New Roman" w:cs="Times New Roman"/>
              <w:smallCaps/>
              <w:sz w:val="20"/>
              <w:szCs w:val="20"/>
            </w:rPr>
            <w:fldChar w:fldCharType="end"/>
          </w:r>
        </w:p>
      </w:sdtContent>
    </w:sdt>
    <w:p w:rsidR="005B2C78" w:rsidRDefault="005B2C78">
      <w:pPr>
        <w:widowControl/>
        <w:jc w:val="left"/>
        <w:rPr>
          <w:rFonts w:asciiTheme="majorHAnsi" w:eastAsiaTheme="majorEastAsia" w:hAnsiTheme="majorHAnsi" w:cstheme="majorBidi"/>
          <w:b/>
          <w:bCs/>
          <w:sz w:val="44"/>
          <w:szCs w:val="32"/>
        </w:rPr>
      </w:pPr>
    </w:p>
    <w:p w:rsidR="008D5EA7" w:rsidRPr="0009561D" w:rsidRDefault="00F724B1" w:rsidP="0009561D">
      <w:pPr>
        <w:pStyle w:val="2"/>
        <w:numPr>
          <w:ilvl w:val="0"/>
          <w:numId w:val="9"/>
        </w:numPr>
        <w:spacing w:beforeLines="100" w:before="312"/>
        <w:jc w:val="center"/>
        <w:rPr>
          <w:sz w:val="36"/>
          <w:szCs w:val="36"/>
        </w:rPr>
      </w:pPr>
      <w:bookmarkStart w:id="5" w:name="_Toc492745431"/>
      <w:bookmarkStart w:id="6" w:name="_Toc492749704"/>
      <w:r w:rsidRPr="0009561D">
        <w:rPr>
          <w:rFonts w:hint="eastAsia"/>
          <w:sz w:val="36"/>
          <w:szCs w:val="36"/>
        </w:rPr>
        <w:t>新零售</w:t>
      </w:r>
      <w:r w:rsidR="00324974" w:rsidRPr="0009561D">
        <w:rPr>
          <w:rFonts w:hint="eastAsia"/>
          <w:sz w:val="36"/>
          <w:szCs w:val="36"/>
        </w:rPr>
        <w:t>时代的到来</w:t>
      </w:r>
      <w:bookmarkEnd w:id="5"/>
      <w:bookmarkEnd w:id="6"/>
    </w:p>
    <w:p w:rsidR="00C36549" w:rsidRDefault="00C36549" w:rsidP="00735962">
      <w:pPr>
        <w:widowControl/>
        <w:spacing w:before="100" w:beforeAutospacing="1" w:after="100" w:afterAutospacing="1"/>
        <w:jc w:val="left"/>
        <w:rPr>
          <w:rFonts w:ascii="宋体" w:eastAsia="宋体" w:hAnsi="宋体" w:cs="宋体"/>
          <w:kern w:val="0"/>
          <w:sz w:val="24"/>
          <w:szCs w:val="24"/>
        </w:rPr>
      </w:pPr>
    </w:p>
    <w:p w:rsidR="00C36549" w:rsidRDefault="00C36549" w:rsidP="00143429">
      <w:pPr>
        <w:pStyle w:val="3"/>
        <w:numPr>
          <w:ilvl w:val="0"/>
          <w:numId w:val="12"/>
        </w:numPr>
        <w:spacing w:beforeLines="100" w:before="312"/>
      </w:pPr>
      <w:bookmarkStart w:id="7" w:name="_Toc492745432"/>
      <w:bookmarkStart w:id="8" w:name="_Toc492749705"/>
      <w:r>
        <w:rPr>
          <w:rFonts w:hint="eastAsia"/>
        </w:rPr>
        <w:t>“新零售”的由来</w:t>
      </w:r>
      <w:bookmarkEnd w:id="7"/>
      <w:bookmarkEnd w:id="8"/>
    </w:p>
    <w:p w:rsidR="00414D4D" w:rsidRPr="00483D10" w:rsidRDefault="00414D4D" w:rsidP="00414D4D">
      <w:pPr>
        <w:pStyle w:val="4"/>
        <w:spacing w:before="240"/>
        <w:rPr>
          <w:b w:val="0"/>
        </w:rPr>
      </w:pPr>
      <w:bookmarkStart w:id="9" w:name="_Toc492542937"/>
      <w:bookmarkStart w:id="10" w:name="_Toc492745433"/>
      <w:bookmarkStart w:id="11" w:name="_Toc492749706"/>
      <w:r>
        <w:rPr>
          <w:rFonts w:hint="eastAsia"/>
          <w:b w:val="0"/>
        </w:rPr>
        <w:t>一</w:t>
      </w:r>
      <w:r>
        <w:rPr>
          <w:b w:val="0"/>
        </w:rPr>
        <w:t>、</w:t>
      </w:r>
      <w:r>
        <w:rPr>
          <w:rFonts w:hint="eastAsia"/>
          <w:b w:val="0"/>
        </w:rPr>
        <w:t>零售之</w:t>
      </w:r>
      <w:r w:rsidR="009E65C5">
        <w:rPr>
          <w:rFonts w:hint="eastAsia"/>
          <w:b w:val="0"/>
        </w:rPr>
        <w:t>“</w:t>
      </w:r>
      <w:r>
        <w:rPr>
          <w:rFonts w:hint="eastAsia"/>
          <w:b w:val="0"/>
        </w:rPr>
        <w:t>新</w:t>
      </w:r>
      <w:bookmarkEnd w:id="9"/>
      <w:r w:rsidR="009E65C5">
        <w:rPr>
          <w:rFonts w:hint="eastAsia"/>
          <w:b w:val="0"/>
        </w:rPr>
        <w:t>”</w:t>
      </w:r>
      <w:bookmarkEnd w:id="10"/>
      <w:bookmarkEnd w:id="11"/>
    </w:p>
    <w:p w:rsidR="00414D4D" w:rsidRPr="008F2D03" w:rsidRDefault="00414D4D" w:rsidP="00414D4D">
      <w:pPr>
        <w:pStyle w:val="5"/>
        <w:rPr>
          <w:sz w:val="24"/>
        </w:rPr>
      </w:pPr>
      <w:bookmarkStart w:id="12" w:name="_Toc492542938"/>
      <w:bookmarkStart w:id="13" w:name="_Toc492745434"/>
      <w:r w:rsidRPr="008F2D03">
        <w:rPr>
          <w:rFonts w:hint="eastAsia"/>
          <w:sz w:val="24"/>
        </w:rPr>
        <w:t>1</w:t>
      </w:r>
      <w:r>
        <w:rPr>
          <w:rFonts w:hint="eastAsia"/>
          <w:sz w:val="24"/>
        </w:rPr>
        <w:t>、形式上的创新</w:t>
      </w:r>
      <w:bookmarkEnd w:id="12"/>
      <w:bookmarkEnd w:id="13"/>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sidRPr="00324974">
        <w:rPr>
          <w:rFonts w:ascii="楷体_GB2312" w:eastAsia="楷体_GB2312" w:hAnsi="Times New Roman" w:cs="Times New Roman" w:hint="eastAsia"/>
          <w:sz w:val="24"/>
        </w:rPr>
        <w:t>零售是商品流通的重要基础，是引导生产、扩大消费的重要载体，绝大部分的生产都要通过零售这个最终环节实现消费功能的。</w:t>
      </w:r>
      <w:r w:rsidRPr="008F2D03">
        <w:rPr>
          <w:rFonts w:ascii="楷体_GB2312" w:eastAsia="楷体_GB2312" w:hAnsi="Times New Roman" w:cs="Times New Roman" w:hint="eastAsia"/>
          <w:sz w:val="24"/>
        </w:rPr>
        <w:t>从原始经济的物物交换到小店铺小资本经营，以及后来的百货商店、连锁店，零售业在市场上已经演进了许多年。</w:t>
      </w:r>
      <w:r>
        <w:rPr>
          <w:rFonts w:ascii="楷体_GB2312" w:eastAsia="楷体_GB2312" w:hAnsi="Times New Roman" w:cs="Times New Roman" w:hint="eastAsia"/>
          <w:sz w:val="24"/>
        </w:rPr>
        <w:t>既然是在持续的发展，那么一定会不断推陈出新，但这里的“新”主要是形式意义上的，比如：</w:t>
      </w:r>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1）因规模扩大而带来的新。由小作坊、小摊点、小店铺发展为规模大、品种全的大商店，甚至是综合商场。</w:t>
      </w:r>
    </w:p>
    <w:p w:rsidR="00414D4D" w:rsidRPr="008F2D03"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2）因经济转型演变出的新。</w:t>
      </w:r>
      <w:r w:rsidRPr="008F2D03">
        <w:rPr>
          <w:rFonts w:ascii="楷体_GB2312" w:eastAsia="楷体_GB2312" w:hAnsi="Times New Roman" w:cs="Times New Roman" w:hint="eastAsia"/>
          <w:sz w:val="24"/>
        </w:rPr>
        <w:t>我国计划经济时期以大型百货商场和小型零售供销社为主，引入市场经济后大型百货商店风光不再，而大型超市、仓储式商场、专卖店、便利店迅速发展。</w:t>
      </w:r>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sidRPr="008A1B95">
        <w:rPr>
          <w:rFonts w:ascii="楷体_GB2312" w:eastAsia="楷体_GB2312" w:hAnsi="Times New Roman" w:cs="Times New Roman" w:hint="eastAsia"/>
          <w:sz w:val="24"/>
        </w:rPr>
        <w:t>3）因管理水平提升要求的新。规模化和高效率</w:t>
      </w:r>
      <w:r>
        <w:rPr>
          <w:rFonts w:ascii="楷体_GB2312" w:eastAsia="楷体_GB2312" w:hAnsi="Times New Roman" w:cs="Times New Roman" w:hint="eastAsia"/>
          <w:sz w:val="24"/>
        </w:rPr>
        <w:t>要求</w:t>
      </w:r>
      <w:r w:rsidRPr="008A1B95">
        <w:rPr>
          <w:rFonts w:ascii="楷体_GB2312" w:eastAsia="楷体_GB2312" w:hAnsi="Times New Roman" w:cs="Times New Roman" w:hint="eastAsia"/>
          <w:sz w:val="24"/>
        </w:rPr>
        <w:t>每个店铺实时搜集前台操作的所有原始信息，分析汇总后上报数据到总部，数据追踪管理精细到单品，精准匹配采购、进货、配送、续订等运作活动，提高库存效率，依托信息系统</w:t>
      </w:r>
      <w:r>
        <w:rPr>
          <w:rFonts w:ascii="楷体_GB2312" w:eastAsia="楷体_GB2312" w:hAnsi="Times New Roman" w:cs="Times New Roman" w:hint="eastAsia"/>
          <w:sz w:val="24"/>
        </w:rPr>
        <w:t>，精准、迅速地采购和补货，形成规模和效率优势，进而产生价格优势，即所谓精细化管理的新零售。</w:t>
      </w:r>
    </w:p>
    <w:p w:rsidR="00414D4D" w:rsidRPr="008A1B95" w:rsidRDefault="00414D4D" w:rsidP="00414D4D">
      <w:pPr>
        <w:widowControl/>
        <w:spacing w:line="360" w:lineRule="auto"/>
        <w:ind w:firstLineChars="200" w:firstLine="480"/>
        <w:jc w:val="left"/>
        <w:rPr>
          <w:rFonts w:ascii="楷体_GB2312" w:eastAsia="楷体_GB2312" w:hAnsi="Times New Roman" w:cs="Times New Roman"/>
          <w:sz w:val="24"/>
        </w:rPr>
      </w:pPr>
      <w:r w:rsidRPr="008A1B95">
        <w:rPr>
          <w:rFonts w:ascii="楷体_GB2312" w:eastAsia="楷体_GB2312" w:hAnsi="Times New Roman" w:cs="Times New Roman" w:hint="eastAsia"/>
          <w:sz w:val="24"/>
        </w:rPr>
        <w:t>由此看出，零售业虽然也在不断创新发展，但上述之“新”仍是建立在</w:t>
      </w:r>
      <w:r>
        <w:rPr>
          <w:rFonts w:ascii="楷体_GB2312" w:eastAsia="楷体_GB2312" w:hAnsi="Times New Roman" w:cs="Times New Roman" w:hint="eastAsia"/>
          <w:sz w:val="24"/>
        </w:rPr>
        <w:t>传统商业本质</w:t>
      </w:r>
      <w:r w:rsidRPr="008A1B95">
        <w:rPr>
          <w:rFonts w:ascii="楷体_GB2312" w:eastAsia="楷体_GB2312" w:hAnsi="Times New Roman" w:cs="Times New Roman" w:hint="eastAsia"/>
          <w:sz w:val="24"/>
        </w:rPr>
        <w:t>基础上的，即关注的焦点仍是</w:t>
      </w:r>
      <w:r>
        <w:rPr>
          <w:rFonts w:ascii="楷体_GB2312" w:eastAsia="楷体_GB2312" w:hAnsi="Times New Roman" w:cs="Times New Roman" w:hint="eastAsia"/>
          <w:sz w:val="24"/>
        </w:rPr>
        <w:t>商品</w:t>
      </w:r>
      <w:r w:rsidRPr="008A1B95">
        <w:rPr>
          <w:rFonts w:ascii="楷体_GB2312" w:eastAsia="楷体_GB2312" w:hAnsi="Times New Roman" w:cs="Times New Roman" w:hint="eastAsia"/>
          <w:sz w:val="24"/>
        </w:rPr>
        <w:t>，商品的整合调配和市场的客流区位是零售的关键，</w:t>
      </w:r>
      <w:r>
        <w:rPr>
          <w:rFonts w:ascii="楷体_GB2312" w:eastAsia="楷体_GB2312" w:hAnsi="Times New Roman" w:cs="Times New Roman" w:hint="eastAsia"/>
          <w:sz w:val="24"/>
        </w:rPr>
        <w:t>在</w:t>
      </w:r>
      <w:r w:rsidRPr="008A1B95">
        <w:rPr>
          <w:rFonts w:ascii="楷体_GB2312" w:eastAsia="楷体_GB2312" w:hAnsi="Times New Roman" w:cs="Times New Roman" w:hint="eastAsia"/>
          <w:sz w:val="24"/>
        </w:rPr>
        <w:t>“货、场、人”三个核心要素中“货”和“场”占据强势地位。</w:t>
      </w:r>
    </w:p>
    <w:p w:rsidR="00414D4D" w:rsidRPr="008F2D03" w:rsidRDefault="00414D4D" w:rsidP="00414D4D">
      <w:pPr>
        <w:pStyle w:val="5"/>
        <w:rPr>
          <w:sz w:val="24"/>
        </w:rPr>
      </w:pPr>
      <w:bookmarkStart w:id="14" w:name="_Toc492542939"/>
      <w:bookmarkStart w:id="15" w:name="_Toc492745435"/>
      <w:r>
        <w:rPr>
          <w:rFonts w:hint="eastAsia"/>
          <w:sz w:val="24"/>
        </w:rPr>
        <w:lastRenderedPageBreak/>
        <w:t>2</w:t>
      </w:r>
      <w:r>
        <w:rPr>
          <w:rFonts w:hint="eastAsia"/>
          <w:sz w:val="24"/>
        </w:rPr>
        <w:t>、技术上的创新</w:t>
      </w:r>
      <w:bookmarkEnd w:id="14"/>
      <w:bookmarkEnd w:id="15"/>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sidRPr="00324974">
        <w:rPr>
          <w:rFonts w:ascii="楷体_GB2312" w:eastAsia="楷体_GB2312" w:hAnsi="Times New Roman" w:cs="Times New Roman" w:hint="eastAsia"/>
          <w:sz w:val="24"/>
        </w:rPr>
        <w:t>零售业前有数亿计的消费群，后有庞大的供应商和商品，</w:t>
      </w:r>
      <w:r>
        <w:rPr>
          <w:rFonts w:ascii="楷体_GB2312" w:eastAsia="楷体_GB2312" w:hAnsi="Times New Roman" w:cs="Times New Roman" w:hint="eastAsia"/>
          <w:sz w:val="24"/>
        </w:rPr>
        <w:t>能把商品和消费者串联起来的就是渠道，而渠道对技术最为渴求，因此通过技术手段对渠道进行变革也是零售业态创新的一种。</w:t>
      </w:r>
    </w:p>
    <w:p w:rsidR="00414D4D" w:rsidRPr="00616D9D"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从上世纪末开始</w:t>
      </w:r>
      <w:r w:rsidRPr="00700870">
        <w:rPr>
          <w:rFonts w:ascii="楷体_GB2312" w:eastAsia="楷体_GB2312" w:hAnsi="Times New Roman" w:cs="Times New Roman" w:hint="eastAsia"/>
          <w:sz w:val="24"/>
        </w:rPr>
        <w:t>，</w:t>
      </w:r>
      <w:r>
        <w:rPr>
          <w:rFonts w:ascii="楷体_GB2312" w:eastAsia="楷体_GB2312" w:hAnsi="Times New Roman" w:cs="Times New Roman" w:hint="eastAsia"/>
          <w:sz w:val="24"/>
        </w:rPr>
        <w:t>随着互联网的大面积推广应用，以及智能手机的普及，电子商务开始逐渐得到市场的认可，不仅出现了一批互联网电商平台企业，例如淘宝、京东等，而且一些传统业态的经营者也逐渐加入到其中，例如苏宁易购等。</w:t>
      </w:r>
      <w:r w:rsidRPr="00C17E4E">
        <w:rPr>
          <w:rFonts w:ascii="楷体_GB2312" w:eastAsia="楷体_GB2312" w:hAnsi="Times New Roman" w:cs="Times New Roman" w:hint="eastAsia"/>
          <w:sz w:val="24"/>
        </w:rPr>
        <w:t>传统零售企业的优势在于渠道的控制及对上游供应商的议价能力，是一个封闭的体系；而以淘宝、京东为代表的电商平台是开放的，信息在这个体系里快速透明地传播，以此来促成交易，打破了传统零售尤其是大家电等大件商品的地区区域价格差优势，逐步重构了商品零售的格局、重塑了传统物流体系和售后服务体系。</w:t>
      </w:r>
      <w:r>
        <w:rPr>
          <w:rFonts w:ascii="楷体_GB2312" w:eastAsia="楷体_GB2312" w:hAnsi="Times New Roman" w:cs="Times New Roman" w:hint="eastAsia"/>
          <w:sz w:val="24"/>
        </w:rPr>
        <w:t>因此，也有人将此阶段的零售业态也</w:t>
      </w:r>
      <w:r w:rsidRPr="00616D9D">
        <w:rPr>
          <w:rFonts w:ascii="楷体_GB2312" w:eastAsia="楷体_GB2312" w:hAnsi="Times New Roman" w:cs="Times New Roman" w:hint="eastAsia"/>
          <w:sz w:val="24"/>
        </w:rPr>
        <w:t>誉为新零售。</w:t>
      </w:r>
      <w:r>
        <w:rPr>
          <w:rFonts w:ascii="楷体_GB2312" w:eastAsia="楷体_GB2312" w:hAnsi="Times New Roman" w:cs="Times New Roman" w:hint="eastAsia"/>
          <w:sz w:val="24"/>
        </w:rPr>
        <w:t>不过，这种经营模式虽然</w:t>
      </w:r>
      <w:r w:rsidRPr="00616D9D">
        <w:rPr>
          <w:rFonts w:ascii="楷体_GB2312" w:eastAsia="楷体_GB2312" w:hAnsi="Times New Roman" w:cs="Times New Roman" w:hint="eastAsia"/>
          <w:sz w:val="24"/>
        </w:rPr>
        <w:t>拉近了顾客和供应商或平台商家的沟通距离，降低了成本，提高交易成功率，</w:t>
      </w:r>
      <w:r>
        <w:rPr>
          <w:rFonts w:ascii="楷体_GB2312" w:eastAsia="楷体_GB2312" w:hAnsi="Times New Roman" w:cs="Times New Roman" w:hint="eastAsia"/>
          <w:sz w:val="24"/>
        </w:rPr>
        <w:t>提高了渠道效率，但就其实质来说，仍然是渠道这个环节的变革，并非对业态的颠覆。</w:t>
      </w:r>
    </w:p>
    <w:p w:rsidR="00414D4D" w:rsidRDefault="00414D4D" w:rsidP="00414D4D"/>
    <w:p w:rsidR="00414D4D" w:rsidRPr="00483D10" w:rsidRDefault="00414D4D" w:rsidP="00414D4D">
      <w:pPr>
        <w:pStyle w:val="4"/>
        <w:spacing w:before="240"/>
        <w:rPr>
          <w:b w:val="0"/>
        </w:rPr>
      </w:pPr>
      <w:bookmarkStart w:id="16" w:name="_Toc492542940"/>
      <w:bookmarkStart w:id="17" w:name="_Toc492745436"/>
      <w:bookmarkStart w:id="18" w:name="_Toc492749707"/>
      <w:r>
        <w:rPr>
          <w:rFonts w:hint="eastAsia"/>
          <w:b w:val="0"/>
        </w:rPr>
        <w:t>二</w:t>
      </w:r>
      <w:r>
        <w:rPr>
          <w:b w:val="0"/>
        </w:rPr>
        <w:t>、</w:t>
      </w:r>
      <w:r>
        <w:rPr>
          <w:rFonts w:hint="eastAsia"/>
          <w:b w:val="0"/>
        </w:rPr>
        <w:t>新零售概念</w:t>
      </w:r>
      <w:bookmarkEnd w:id="16"/>
      <w:bookmarkEnd w:id="17"/>
      <w:bookmarkEnd w:id="18"/>
    </w:p>
    <w:p w:rsidR="00414D4D" w:rsidRPr="000650BF" w:rsidRDefault="00414D4D" w:rsidP="00414D4D">
      <w:pPr>
        <w:pStyle w:val="5"/>
        <w:rPr>
          <w:sz w:val="24"/>
        </w:rPr>
      </w:pPr>
      <w:bookmarkStart w:id="19" w:name="_Toc492542941"/>
      <w:bookmarkStart w:id="20" w:name="_Toc492745437"/>
      <w:r>
        <w:rPr>
          <w:rFonts w:hint="eastAsia"/>
          <w:sz w:val="24"/>
        </w:rPr>
        <w:t>1</w:t>
      </w:r>
      <w:r w:rsidRPr="000650BF">
        <w:rPr>
          <w:sz w:val="24"/>
        </w:rPr>
        <w:t>、</w:t>
      </w:r>
      <w:r w:rsidRPr="000650BF">
        <w:rPr>
          <w:rFonts w:hint="eastAsia"/>
          <w:sz w:val="24"/>
        </w:rPr>
        <w:t>概念的提出</w:t>
      </w:r>
      <w:bookmarkEnd w:id="19"/>
      <w:bookmarkEnd w:id="20"/>
    </w:p>
    <w:p w:rsidR="00414D4D" w:rsidRDefault="00B76525"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w:t>
      </w:r>
      <w:r w:rsidR="00414D4D" w:rsidRPr="00412D5F">
        <w:rPr>
          <w:rFonts w:ascii="楷体_GB2312" w:eastAsia="楷体_GB2312" w:hAnsi="Times New Roman" w:cs="Times New Roman"/>
          <w:sz w:val="24"/>
        </w:rPr>
        <w:t>新零售</w:t>
      </w:r>
      <w:r>
        <w:rPr>
          <w:rFonts w:ascii="楷体_GB2312" w:eastAsia="楷体_GB2312" w:hAnsi="Times New Roman" w:cs="Times New Roman" w:hint="eastAsia"/>
          <w:sz w:val="24"/>
        </w:rPr>
        <w:t>”</w:t>
      </w:r>
      <w:r w:rsidR="00414D4D">
        <w:rPr>
          <w:rFonts w:ascii="楷体_GB2312" w:eastAsia="楷体_GB2312" w:hAnsi="Times New Roman" w:cs="Times New Roman" w:hint="eastAsia"/>
          <w:sz w:val="24"/>
        </w:rPr>
        <w:t>一词，</w:t>
      </w:r>
      <w:r w:rsidR="00414D4D" w:rsidRPr="00412D5F">
        <w:rPr>
          <w:rFonts w:ascii="楷体_GB2312" w:eastAsia="楷体_GB2312" w:hAnsi="Times New Roman" w:cs="Times New Roman"/>
          <w:sz w:val="24"/>
        </w:rPr>
        <w:t>是</w:t>
      </w:r>
      <w:r w:rsidR="00414D4D">
        <w:rPr>
          <w:rFonts w:ascii="楷体_GB2312" w:eastAsia="楷体_GB2312" w:hAnsi="Times New Roman" w:cs="Times New Roman" w:hint="eastAsia"/>
          <w:sz w:val="24"/>
        </w:rPr>
        <w:t>阿里巴巴董事局主席</w:t>
      </w:r>
      <w:r w:rsidR="00414D4D" w:rsidRPr="00412D5F">
        <w:rPr>
          <w:rFonts w:ascii="楷体_GB2312" w:eastAsia="楷体_GB2312" w:hAnsi="Times New Roman" w:cs="Times New Roman"/>
          <w:sz w:val="24"/>
        </w:rPr>
        <w:t>马云在2016年10月13号杭州云栖大会</w:t>
      </w:r>
      <w:r w:rsidR="00414D4D">
        <w:rPr>
          <w:rFonts w:ascii="楷体_GB2312" w:eastAsia="楷体_GB2312" w:hAnsi="Times New Roman" w:cs="Times New Roman" w:hint="eastAsia"/>
          <w:sz w:val="24"/>
        </w:rPr>
        <w:t>上</w:t>
      </w:r>
      <w:r w:rsidR="00414D4D" w:rsidRPr="00412D5F">
        <w:rPr>
          <w:rFonts w:ascii="楷体_GB2312" w:eastAsia="楷体_GB2312" w:hAnsi="Times New Roman" w:cs="Times New Roman"/>
          <w:sz w:val="24"/>
        </w:rPr>
        <w:t>演讲的主题词之一。</w:t>
      </w:r>
      <w:r w:rsidR="00414D4D">
        <w:rPr>
          <w:rFonts w:ascii="楷体_GB2312" w:eastAsia="楷体_GB2312" w:hAnsi="Times New Roman" w:cs="Times New Roman" w:hint="eastAsia"/>
          <w:sz w:val="24"/>
        </w:rPr>
        <w:t>在</w:t>
      </w:r>
      <w:r w:rsidR="00414D4D" w:rsidRPr="00412D5F">
        <w:rPr>
          <w:rFonts w:ascii="楷体_GB2312" w:eastAsia="楷体_GB2312" w:hAnsi="Times New Roman" w:cs="Times New Roman"/>
          <w:sz w:val="24"/>
        </w:rPr>
        <w:t>马云</w:t>
      </w:r>
      <w:r w:rsidR="00414D4D">
        <w:rPr>
          <w:rFonts w:ascii="楷体_GB2312" w:eastAsia="楷体_GB2312" w:hAnsi="Times New Roman" w:cs="Times New Roman" w:hint="eastAsia"/>
          <w:sz w:val="24"/>
        </w:rPr>
        <w:t>看来</w:t>
      </w:r>
      <w:r w:rsidR="00414D4D" w:rsidRPr="00412D5F">
        <w:rPr>
          <w:rFonts w:ascii="楷体_GB2312" w:eastAsia="楷体_GB2312" w:hAnsi="Times New Roman" w:cs="Times New Roman"/>
          <w:sz w:val="24"/>
        </w:rPr>
        <w:t>，纯电商时代很快会结束，未来的十年、二十年，没有电子商务这一说，只有</w:t>
      </w:r>
      <w:r w:rsidR="00414D4D">
        <w:rPr>
          <w:rFonts w:ascii="楷体_GB2312" w:eastAsia="楷体_GB2312" w:hAnsi="Times New Roman" w:cs="Times New Roman" w:hint="eastAsia"/>
          <w:sz w:val="24"/>
        </w:rPr>
        <w:t>“</w:t>
      </w:r>
      <w:r w:rsidR="00414D4D" w:rsidRPr="00412D5F">
        <w:rPr>
          <w:rFonts w:ascii="楷体_GB2312" w:eastAsia="楷体_GB2312" w:hAnsi="Times New Roman" w:cs="Times New Roman"/>
          <w:sz w:val="24"/>
        </w:rPr>
        <w:t>新零售</w:t>
      </w:r>
      <w:r w:rsidR="00414D4D">
        <w:rPr>
          <w:rFonts w:ascii="楷体_GB2312" w:eastAsia="楷体_GB2312" w:hAnsi="Times New Roman" w:cs="Times New Roman" w:hint="eastAsia"/>
          <w:sz w:val="24"/>
        </w:rPr>
        <w:t>”</w:t>
      </w:r>
      <w:r w:rsidR="00414D4D" w:rsidRPr="00412D5F">
        <w:rPr>
          <w:rFonts w:ascii="楷体_GB2312" w:eastAsia="楷体_GB2312" w:hAnsi="Times New Roman" w:cs="Times New Roman"/>
          <w:sz w:val="24"/>
        </w:rPr>
        <w:t>这一说，也就是说线上</w:t>
      </w:r>
      <w:r w:rsidR="00414D4D">
        <w:rPr>
          <w:rFonts w:ascii="楷体_GB2312" w:eastAsia="楷体_GB2312" w:hAnsi="Times New Roman" w:cs="Times New Roman" w:hint="eastAsia"/>
          <w:sz w:val="24"/>
        </w:rPr>
        <w:t>、</w:t>
      </w:r>
      <w:r w:rsidR="00414D4D" w:rsidRPr="00412D5F">
        <w:rPr>
          <w:rFonts w:ascii="楷体_GB2312" w:eastAsia="楷体_GB2312" w:hAnsi="Times New Roman" w:cs="Times New Roman"/>
          <w:sz w:val="24"/>
        </w:rPr>
        <w:t>线下和物流必须结合在一起，才能诞生真正的</w:t>
      </w:r>
      <w:r w:rsidR="00414D4D">
        <w:rPr>
          <w:rFonts w:ascii="楷体_GB2312" w:eastAsia="楷体_GB2312" w:hAnsi="Times New Roman" w:cs="Times New Roman" w:hint="eastAsia"/>
          <w:sz w:val="24"/>
        </w:rPr>
        <w:t>“</w:t>
      </w:r>
      <w:r w:rsidR="00414D4D" w:rsidRPr="00412D5F">
        <w:rPr>
          <w:rFonts w:ascii="楷体_GB2312" w:eastAsia="楷体_GB2312" w:hAnsi="Times New Roman" w:cs="Times New Roman"/>
          <w:sz w:val="24"/>
        </w:rPr>
        <w:t>新零售</w:t>
      </w:r>
      <w:r w:rsidR="00414D4D">
        <w:rPr>
          <w:rFonts w:ascii="楷体_GB2312" w:eastAsia="楷体_GB2312" w:hAnsi="Times New Roman" w:cs="Times New Roman" w:hint="eastAsia"/>
          <w:sz w:val="24"/>
        </w:rPr>
        <w:t>”</w:t>
      </w:r>
      <w:r w:rsidR="00414D4D" w:rsidRPr="00412D5F">
        <w:rPr>
          <w:rFonts w:ascii="楷体_GB2312" w:eastAsia="楷体_GB2312" w:hAnsi="Times New Roman" w:cs="Times New Roman"/>
          <w:sz w:val="24"/>
        </w:rPr>
        <w:t>，才能真正创造出新的零售来。</w:t>
      </w:r>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新零售作为一个概念提出，是有一定的社会及发展背景的。</w:t>
      </w:r>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首先，电商已经成为社会发展的必然趋势。</w:t>
      </w:r>
      <w:r w:rsidRPr="002B1B0B">
        <w:rPr>
          <w:rFonts w:ascii="楷体_GB2312" w:eastAsia="楷体_GB2312" w:hAnsi="Times New Roman" w:cs="Times New Roman"/>
          <w:sz w:val="24"/>
        </w:rPr>
        <w:t>据中国电子商务研究中心监测数据显示，2016年我国电子商务交易额22.97万亿元，其中B2B市场交易额16.7万亿元，网络零售市场交易额5.3万亿元，</w:t>
      </w:r>
      <w:r>
        <w:rPr>
          <w:rFonts w:ascii="楷体_GB2312" w:eastAsia="楷体_GB2312" w:hAnsi="Times New Roman" w:cs="Times New Roman" w:hint="eastAsia"/>
          <w:sz w:val="24"/>
        </w:rPr>
        <w:t>其</w:t>
      </w:r>
      <w:r w:rsidRPr="002B1B0B">
        <w:rPr>
          <w:rFonts w:ascii="楷体_GB2312" w:eastAsia="楷体_GB2312" w:hAnsi="Times New Roman" w:cs="Times New Roman"/>
          <w:sz w:val="24"/>
        </w:rPr>
        <w:t>市场交易规模占到社会消费品零售总额的14.9%，网络购物用户规模达到5亿人，</w:t>
      </w:r>
      <w:r>
        <w:rPr>
          <w:rFonts w:ascii="楷体_GB2312" w:eastAsia="楷体_GB2312" w:hAnsi="Times New Roman" w:cs="Times New Roman" w:hint="eastAsia"/>
          <w:sz w:val="24"/>
        </w:rPr>
        <w:t>可见电商发展速度之快，体量之大</w:t>
      </w:r>
      <w:r w:rsidRPr="002B1B0B">
        <w:rPr>
          <w:rFonts w:ascii="楷体_GB2312" w:eastAsia="楷体_GB2312" w:hAnsi="Times New Roman" w:cs="Times New Roman"/>
          <w:sz w:val="24"/>
        </w:rPr>
        <w:t>。</w:t>
      </w:r>
    </w:p>
    <w:p w:rsidR="00414D4D" w:rsidRPr="00BA61DB"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lastRenderedPageBreak/>
        <w:t>其次，线上线下的结合已经形成了一定的基础，即O2O模式。</w:t>
      </w:r>
      <w:r w:rsidRPr="00BA61DB">
        <w:rPr>
          <w:rFonts w:ascii="楷体_GB2312" w:eastAsia="楷体_GB2312" w:hAnsi="Times New Roman" w:cs="Times New Roman"/>
          <w:sz w:val="24"/>
        </w:rPr>
        <w:t>新零售可以算是O2O的2.0版本，当线下企业逐步将业务在线化，线上企业又开始在线下渠道发力时，新零售也就是新的O2O必然会再次席卷而来。</w:t>
      </w:r>
    </w:p>
    <w:p w:rsidR="00414D4D" w:rsidRPr="00BA61DB"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第三，</w:t>
      </w:r>
      <w:r w:rsidRPr="00BA61DB">
        <w:rPr>
          <w:rFonts w:ascii="楷体_GB2312" w:eastAsia="楷体_GB2312" w:hAnsi="Times New Roman" w:cs="Times New Roman"/>
          <w:sz w:val="24"/>
        </w:rPr>
        <w:t>到了移动互联网时代，智能手机的普及让几乎每一个人都随时在线。有的人一边逛着商场还一边刷着淘宝，线上和线下几乎完全打通了。很多商家也完成重构，摒弃了所谓的</w:t>
      </w:r>
      <w:r w:rsidR="006D73CF">
        <w:rPr>
          <w:rFonts w:ascii="楷体_GB2312" w:eastAsia="楷体_GB2312" w:hAnsi="Times New Roman" w:cs="Times New Roman" w:hint="eastAsia"/>
          <w:sz w:val="24"/>
        </w:rPr>
        <w:t>“</w:t>
      </w:r>
      <w:r w:rsidRPr="00BA61DB">
        <w:rPr>
          <w:rFonts w:ascii="楷体_GB2312" w:eastAsia="楷体_GB2312" w:hAnsi="Times New Roman" w:cs="Times New Roman"/>
          <w:sz w:val="24"/>
        </w:rPr>
        <w:t>电商专供款</w:t>
      </w:r>
      <w:r w:rsidR="006D73CF">
        <w:rPr>
          <w:rFonts w:ascii="楷体_GB2312" w:eastAsia="楷体_GB2312" w:hAnsi="Times New Roman" w:cs="Times New Roman" w:hint="eastAsia"/>
          <w:sz w:val="24"/>
        </w:rPr>
        <w:t>”</w:t>
      </w:r>
      <w:r w:rsidRPr="00BA61DB">
        <w:rPr>
          <w:rFonts w:ascii="楷体_GB2312" w:eastAsia="楷体_GB2312" w:hAnsi="Times New Roman" w:cs="Times New Roman"/>
          <w:sz w:val="24"/>
        </w:rPr>
        <w:t>，线上线下价格也基本趋同了。</w:t>
      </w:r>
    </w:p>
    <w:p w:rsidR="00414D4D" w:rsidRPr="00BA61DB"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第四，</w:t>
      </w:r>
      <w:r w:rsidRPr="00BA61DB">
        <w:rPr>
          <w:rFonts w:ascii="楷体_GB2312" w:eastAsia="楷体_GB2312" w:hAnsi="Times New Roman" w:cs="Times New Roman"/>
          <w:sz w:val="24"/>
        </w:rPr>
        <w:t>当每个消费者、每个用户都是互联网用户时，整个的品牌塑造、品牌推广、营销都可以通过数字化的方式来完成</w:t>
      </w:r>
      <w:r>
        <w:rPr>
          <w:rFonts w:ascii="楷体_GB2312" w:eastAsia="楷体_GB2312" w:hAnsi="Times New Roman" w:cs="Times New Roman" w:hint="eastAsia"/>
          <w:sz w:val="24"/>
        </w:rPr>
        <w:t>，并且</w:t>
      </w:r>
      <w:r w:rsidRPr="00BA61DB">
        <w:rPr>
          <w:rFonts w:ascii="楷体_GB2312" w:eastAsia="楷体_GB2312" w:hAnsi="Times New Roman" w:cs="Times New Roman"/>
          <w:sz w:val="24"/>
        </w:rPr>
        <w:t>数字化媒体不仅能够让消费者接受到讯息，同时能够发生双向互动，同时能够发生进一步的行为，获得消费者的数据。</w:t>
      </w:r>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此外，消费者越来越淡化对</w:t>
      </w:r>
      <w:r w:rsidRPr="00BA61DB">
        <w:rPr>
          <w:rFonts w:ascii="楷体_GB2312" w:eastAsia="楷体_GB2312" w:hAnsi="Times New Roman" w:cs="Times New Roman" w:hint="eastAsia"/>
          <w:sz w:val="24"/>
        </w:rPr>
        <w:t>商品性价比与耐用性</w:t>
      </w:r>
      <w:r>
        <w:rPr>
          <w:rFonts w:ascii="楷体_GB2312" w:eastAsia="楷体_GB2312" w:hAnsi="Times New Roman" w:cs="Times New Roman" w:hint="eastAsia"/>
          <w:sz w:val="24"/>
        </w:rPr>
        <w:t>的要求，形成追求服务体验的消费升级上来，例如</w:t>
      </w:r>
      <w:r w:rsidRPr="00BA61DB">
        <w:rPr>
          <w:rFonts w:ascii="楷体_GB2312" w:eastAsia="楷体_GB2312" w:hAnsi="Times New Roman" w:cs="Times New Roman" w:hint="eastAsia"/>
          <w:sz w:val="24"/>
        </w:rPr>
        <w:t>需求个性化，购买社交化、口碑化、娱乐化，购买多品牌化、一体化，对商品质量、服务、性价比的要求不断提高，购买多渠道化、移动化、碎片化，以及购买及消费过程简单化、透明化、快速化等等。</w:t>
      </w:r>
    </w:p>
    <w:p w:rsidR="00414D4D" w:rsidRPr="000650BF" w:rsidRDefault="00414D4D" w:rsidP="00414D4D">
      <w:pPr>
        <w:pStyle w:val="5"/>
        <w:rPr>
          <w:sz w:val="24"/>
        </w:rPr>
      </w:pPr>
      <w:bookmarkStart w:id="21" w:name="_Toc492542942"/>
      <w:bookmarkStart w:id="22" w:name="_Toc492745438"/>
      <w:r w:rsidRPr="000650BF">
        <w:rPr>
          <w:rFonts w:hint="eastAsia"/>
          <w:sz w:val="24"/>
        </w:rPr>
        <w:t>2</w:t>
      </w:r>
      <w:r w:rsidRPr="000650BF">
        <w:rPr>
          <w:rFonts w:hint="eastAsia"/>
          <w:sz w:val="24"/>
        </w:rPr>
        <w:t>、新零售的定义</w:t>
      </w:r>
      <w:bookmarkEnd w:id="21"/>
      <w:bookmarkEnd w:id="22"/>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sidRPr="0056115B">
        <w:rPr>
          <w:rFonts w:ascii="楷体_GB2312" w:eastAsia="楷体_GB2312" w:hAnsi="Times New Roman" w:cs="Times New Roman"/>
          <w:sz w:val="24"/>
        </w:rPr>
        <w:t>马云在云栖大会上提出新零售</w:t>
      </w:r>
      <w:r>
        <w:rPr>
          <w:rFonts w:ascii="楷体_GB2312" w:eastAsia="楷体_GB2312" w:hAnsi="Times New Roman" w:cs="Times New Roman" w:hint="eastAsia"/>
          <w:sz w:val="24"/>
        </w:rPr>
        <w:t>的</w:t>
      </w:r>
      <w:r w:rsidRPr="0056115B">
        <w:rPr>
          <w:rFonts w:ascii="楷体_GB2312" w:eastAsia="楷体_GB2312" w:hAnsi="Times New Roman" w:cs="Times New Roman"/>
          <w:sz w:val="24"/>
        </w:rPr>
        <w:t>概念</w:t>
      </w:r>
      <w:r>
        <w:rPr>
          <w:rFonts w:ascii="楷体_GB2312" w:eastAsia="楷体_GB2312" w:hAnsi="Times New Roman" w:cs="Times New Roman" w:hint="eastAsia"/>
          <w:sz w:val="24"/>
        </w:rPr>
        <w:t>后，得到了</w:t>
      </w:r>
      <w:r>
        <w:rPr>
          <w:rFonts w:ascii="楷体_GB2312" w:eastAsia="楷体_GB2312" w:hAnsi="Times New Roman" w:cs="Times New Roman"/>
          <w:sz w:val="24"/>
        </w:rPr>
        <w:t>业界的普遍关注</w:t>
      </w:r>
      <w:r>
        <w:rPr>
          <w:rFonts w:ascii="楷体_GB2312" w:eastAsia="楷体_GB2312" w:hAnsi="Times New Roman" w:cs="Times New Roman" w:hint="eastAsia"/>
          <w:sz w:val="24"/>
        </w:rPr>
        <w:t>，大家纷纷发表对这一概念的看法，比如：</w:t>
      </w:r>
    </w:p>
    <w:p w:rsidR="00414D4D" w:rsidRPr="006B2D96"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1）小米科技创始人</w:t>
      </w:r>
      <w:r w:rsidRPr="006B2D96">
        <w:rPr>
          <w:rFonts w:ascii="楷体_GB2312" w:eastAsia="楷体_GB2312" w:hAnsi="Times New Roman" w:cs="Times New Roman"/>
          <w:sz w:val="24"/>
        </w:rPr>
        <w:t>雷军说：结合线上线下，用互联网的思维来帮助实体零售转型升级，提高用户体验改善效率。</w:t>
      </w:r>
    </w:p>
    <w:p w:rsidR="00414D4D" w:rsidRPr="006B2D96"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2）</w:t>
      </w:r>
      <w:r w:rsidRPr="006B2D96">
        <w:rPr>
          <w:rFonts w:ascii="楷体_GB2312" w:eastAsia="楷体_GB2312" w:hAnsi="Times New Roman" w:cs="Times New Roman"/>
          <w:sz w:val="24"/>
        </w:rPr>
        <w:t>原《21世纪商业评论》主编吴伯凡说：实体店要把B2C反过来变成C2B</w:t>
      </w:r>
      <w:r>
        <w:rPr>
          <w:rFonts w:ascii="楷体_GB2312" w:eastAsia="楷体_GB2312" w:hAnsi="Times New Roman" w:cs="Times New Roman"/>
          <w:sz w:val="24"/>
        </w:rPr>
        <w:t>，利用互联网获得消费者的消费偏好，提供消费者所需要的商品</w:t>
      </w:r>
      <w:r>
        <w:rPr>
          <w:rFonts w:ascii="楷体_GB2312" w:eastAsia="楷体_GB2312" w:hAnsi="Times New Roman" w:cs="Times New Roman" w:hint="eastAsia"/>
          <w:sz w:val="24"/>
        </w:rPr>
        <w:t>；</w:t>
      </w:r>
      <w:r w:rsidRPr="006B2D96">
        <w:rPr>
          <w:rFonts w:ascii="楷体_GB2312" w:eastAsia="楷体_GB2312" w:hAnsi="Times New Roman" w:cs="Times New Roman"/>
          <w:sz w:val="24"/>
        </w:rPr>
        <w:t>将商品、服务和体验综合结合一起，增加增值服务，打造场景式营销。</w:t>
      </w:r>
    </w:p>
    <w:p w:rsidR="00414D4D" w:rsidRPr="006B2D96"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3）娃哈哈集团董事长</w:t>
      </w:r>
      <w:r w:rsidRPr="006B2D96">
        <w:rPr>
          <w:rFonts w:ascii="楷体_GB2312" w:eastAsia="楷体_GB2312" w:hAnsi="Times New Roman" w:cs="Times New Roman"/>
          <w:sz w:val="24"/>
        </w:rPr>
        <w:t>宗庆后说：传统零售业还是会回归的，网上购物可能给人们提供了方便，但并不能完全取代零售业替代。</w:t>
      </w:r>
    </w:p>
    <w:p w:rsidR="00414D4D" w:rsidRPr="006B2D96"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4）</w:t>
      </w:r>
      <w:r w:rsidRPr="006B2D96">
        <w:rPr>
          <w:rFonts w:ascii="楷体_GB2312" w:eastAsia="楷体_GB2312" w:hAnsi="Times New Roman" w:cs="Times New Roman"/>
          <w:sz w:val="24"/>
        </w:rPr>
        <w:t>媒体人周兴斌说：不管是O2O，还是新零售，其实就是一个概念而已，对于用户来讲，不管什么高大上的概念，对他们来讲是无感的，实打实的服务、产品品质、促销力度才是关键。</w:t>
      </w:r>
    </w:p>
    <w:p w:rsidR="00414D4D" w:rsidRPr="006B2D96"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lastRenderedPageBreak/>
        <w:t>5）</w:t>
      </w:r>
      <w:r w:rsidRPr="006B2D96">
        <w:rPr>
          <w:rFonts w:ascii="楷体_GB2312" w:eastAsia="楷体_GB2312" w:hAnsi="Times New Roman" w:cs="Times New Roman"/>
          <w:sz w:val="24"/>
        </w:rPr>
        <w:t>谷子</w:t>
      </w:r>
      <w:r>
        <w:rPr>
          <w:rFonts w:ascii="楷体_GB2312" w:eastAsia="楷体_GB2312" w:hAnsi="Times New Roman" w:cs="Times New Roman" w:hint="eastAsia"/>
          <w:sz w:val="24"/>
        </w:rPr>
        <w:t>广告策划公司董事长</w:t>
      </w:r>
      <w:r w:rsidRPr="006B2D96">
        <w:rPr>
          <w:rFonts w:ascii="楷体_GB2312" w:eastAsia="楷体_GB2312" w:hAnsi="Times New Roman" w:cs="Times New Roman"/>
          <w:sz w:val="24"/>
        </w:rPr>
        <w:t>李志恒说：新零售的意义在于，它为线下零售商打开了一个思维窗口，给了传统零售商一个脑洞，让线上和线下都朝这个方向努力进化。</w:t>
      </w:r>
    </w:p>
    <w:p w:rsidR="00414D4D" w:rsidRPr="00B938F6" w:rsidRDefault="00414D4D" w:rsidP="00414D4D">
      <w:pPr>
        <w:widowControl/>
        <w:spacing w:line="360" w:lineRule="auto"/>
        <w:ind w:firstLineChars="200" w:firstLine="480"/>
        <w:jc w:val="left"/>
        <w:rPr>
          <w:rFonts w:ascii="楷体_GB2312" w:eastAsia="楷体_GB2312" w:hAnsi="Times New Roman" w:cs="Times New Roman"/>
          <w:sz w:val="24"/>
        </w:rPr>
      </w:pPr>
      <w:r w:rsidRPr="00B938F6">
        <w:rPr>
          <w:rFonts w:ascii="楷体_GB2312" w:eastAsia="楷体_GB2312" w:hAnsi="Times New Roman" w:cs="Times New Roman" w:hint="eastAsia"/>
          <w:sz w:val="24"/>
        </w:rPr>
        <w:t>6）“</w:t>
      </w:r>
      <w:r w:rsidRPr="00B938F6">
        <w:rPr>
          <w:rFonts w:ascii="楷体_GB2312" w:eastAsia="楷体_GB2312" w:hAnsi="Times New Roman" w:cs="Times New Roman"/>
          <w:sz w:val="24"/>
        </w:rPr>
        <w:t>移动云商城</w:t>
      </w:r>
      <w:r w:rsidRPr="00B938F6">
        <w:rPr>
          <w:rFonts w:ascii="楷体_GB2312" w:eastAsia="楷体_GB2312" w:hAnsi="Times New Roman" w:cs="Times New Roman" w:hint="eastAsia"/>
          <w:sz w:val="24"/>
        </w:rPr>
        <w:t>”</w:t>
      </w:r>
      <w:r w:rsidRPr="00B938F6">
        <w:rPr>
          <w:rFonts w:ascii="楷体_GB2312" w:eastAsia="楷体_GB2312" w:hAnsi="Times New Roman" w:cs="Times New Roman"/>
          <w:sz w:val="24"/>
        </w:rPr>
        <w:t>将新零售总结为</w:t>
      </w:r>
      <w:r>
        <w:rPr>
          <w:rFonts w:ascii="楷体_GB2312" w:eastAsia="楷体_GB2312" w:hAnsi="Times New Roman" w:cs="Times New Roman" w:hint="eastAsia"/>
          <w:sz w:val="24"/>
        </w:rPr>
        <w:t>：</w:t>
      </w:r>
      <w:r w:rsidRPr="00B938F6">
        <w:rPr>
          <w:rFonts w:ascii="楷体_GB2312" w:eastAsia="楷体_GB2312" w:hAnsi="Times New Roman" w:cs="Times New Roman"/>
          <w:sz w:val="24"/>
        </w:rPr>
        <w:t>线上+线下+物流，其核心是以消费者为中心的会员、支付、库存、服务等方面数据的全面打通。</w:t>
      </w:r>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归结起来，新</w:t>
      </w:r>
      <w:r w:rsidRPr="00641E87">
        <w:rPr>
          <w:rFonts w:ascii="楷体_GB2312" w:eastAsia="楷体_GB2312" w:hAnsi="Times New Roman" w:cs="Times New Roman" w:hint="eastAsia"/>
          <w:sz w:val="24"/>
        </w:rPr>
        <w:t>零售是消费者连接方式的创新和供应链的升级，最终将回归到零售的本质上来，即满足顾客的需求，为消费者创造价值</w:t>
      </w:r>
      <w:r>
        <w:rPr>
          <w:rFonts w:ascii="楷体_GB2312" w:eastAsia="楷体_GB2312" w:hAnsi="Times New Roman" w:cs="Times New Roman" w:hint="eastAsia"/>
          <w:sz w:val="24"/>
        </w:rPr>
        <w:t>，其</w:t>
      </w:r>
      <w:r w:rsidRPr="00B938F6">
        <w:rPr>
          <w:rFonts w:ascii="楷体_GB2312" w:eastAsia="楷体_GB2312" w:hAnsi="Times New Roman" w:cs="Times New Roman"/>
          <w:sz w:val="24"/>
        </w:rPr>
        <w:t>核心要义在于推动线上与线下的一体化进程，其关键在于使线上的互联网力量和线下的实体店终端形成真正意义上的</w:t>
      </w:r>
      <w:r>
        <w:rPr>
          <w:rFonts w:ascii="楷体_GB2312" w:eastAsia="楷体_GB2312" w:hAnsi="Times New Roman" w:cs="Times New Roman" w:hint="eastAsia"/>
          <w:sz w:val="24"/>
        </w:rPr>
        <w:t>融合</w:t>
      </w:r>
      <w:r w:rsidRPr="00B938F6">
        <w:rPr>
          <w:rFonts w:ascii="楷体_GB2312" w:eastAsia="楷体_GB2312" w:hAnsi="Times New Roman" w:cs="Times New Roman"/>
          <w:sz w:val="24"/>
        </w:rPr>
        <w:t>。</w:t>
      </w:r>
      <w:r>
        <w:rPr>
          <w:rFonts w:ascii="楷体_GB2312" w:eastAsia="楷体_GB2312" w:hAnsi="Times New Roman" w:cs="Times New Roman" w:hint="eastAsia"/>
          <w:sz w:val="24"/>
        </w:rPr>
        <w:t>因此，可以将</w:t>
      </w:r>
      <w:r w:rsidRPr="00ED3DF5">
        <w:rPr>
          <w:rFonts w:ascii="楷体_GB2312" w:eastAsia="楷体_GB2312" w:hAnsi="Times New Roman" w:cs="Times New Roman"/>
          <w:sz w:val="24"/>
        </w:rPr>
        <w:t>新零售</w:t>
      </w:r>
      <w:r>
        <w:rPr>
          <w:rFonts w:ascii="楷体_GB2312" w:eastAsia="楷体_GB2312" w:hAnsi="Times New Roman" w:cs="Times New Roman" w:hint="eastAsia"/>
          <w:sz w:val="24"/>
        </w:rPr>
        <w:t>定义为</w:t>
      </w:r>
      <w:r w:rsidRPr="00ED3DF5">
        <w:rPr>
          <w:rFonts w:ascii="楷体_GB2312" w:eastAsia="楷体_GB2312" w:hAnsi="Times New Roman" w:cs="Times New Roman"/>
          <w:sz w:val="24"/>
        </w:rPr>
        <w:t>，以互联网为依托，通过运用大数据、人工智能等先进技术手段，对商品的生产、流通与销售过程进行升级改造，进而重塑业态结构与生态圈，并对线上服务、线下体验以及现代物流进行深度融合的零售新模式</w:t>
      </w:r>
      <w:r w:rsidRPr="006D73CF">
        <w:rPr>
          <w:rFonts w:ascii="楷体_GB2312" w:eastAsia="楷体_GB2312" w:hAnsi="Times New Roman" w:cs="Times New Roman"/>
          <w:b/>
          <w:sz w:val="24"/>
          <w:vertAlign w:val="superscript"/>
        </w:rPr>
        <w:footnoteReference w:id="1"/>
      </w:r>
      <w:r w:rsidRPr="00ED3DF5">
        <w:rPr>
          <w:rFonts w:ascii="楷体_GB2312" w:eastAsia="楷体_GB2312" w:hAnsi="Times New Roman" w:cs="Times New Roman"/>
          <w:sz w:val="24"/>
        </w:rPr>
        <w:t>。</w:t>
      </w:r>
    </w:p>
    <w:p w:rsidR="00414D4D" w:rsidRPr="00F86CCD" w:rsidRDefault="00414D4D" w:rsidP="00414D4D">
      <w:pPr>
        <w:pStyle w:val="5"/>
        <w:rPr>
          <w:sz w:val="24"/>
        </w:rPr>
      </w:pPr>
      <w:bookmarkStart w:id="23" w:name="_Toc492542943"/>
      <w:bookmarkStart w:id="24" w:name="_Toc492745439"/>
      <w:r>
        <w:rPr>
          <w:rFonts w:hint="eastAsia"/>
          <w:sz w:val="24"/>
        </w:rPr>
        <w:t>3</w:t>
      </w:r>
      <w:r w:rsidRPr="00F86CCD">
        <w:rPr>
          <w:sz w:val="24"/>
        </w:rPr>
        <w:t>、</w:t>
      </w:r>
      <w:r>
        <w:rPr>
          <w:rFonts w:hint="eastAsia"/>
          <w:sz w:val="24"/>
        </w:rPr>
        <w:t>多维度解读</w:t>
      </w:r>
      <w:bookmarkEnd w:id="23"/>
      <w:bookmarkEnd w:id="24"/>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当前，</w:t>
      </w:r>
      <w:r w:rsidRPr="00BB7369">
        <w:rPr>
          <w:rFonts w:ascii="楷体_GB2312" w:eastAsia="楷体_GB2312" w:hAnsi="Times New Roman" w:cs="Times New Roman"/>
          <w:sz w:val="24"/>
        </w:rPr>
        <w:t>新零售</w:t>
      </w:r>
      <w:r>
        <w:rPr>
          <w:rFonts w:ascii="楷体_GB2312" w:eastAsia="楷体_GB2312" w:hAnsi="Times New Roman" w:cs="Times New Roman" w:hint="eastAsia"/>
          <w:sz w:val="24"/>
        </w:rPr>
        <w:t>还是一个新生事物，并且还在不断发展过程中，因此大家对它的</w:t>
      </w:r>
      <w:r w:rsidRPr="00BB7369">
        <w:rPr>
          <w:rFonts w:ascii="楷体_GB2312" w:eastAsia="楷体_GB2312" w:hAnsi="Times New Roman" w:cs="Times New Roman"/>
          <w:sz w:val="24"/>
        </w:rPr>
        <w:t>认知</w:t>
      </w:r>
      <w:r>
        <w:rPr>
          <w:rFonts w:ascii="楷体_GB2312" w:eastAsia="楷体_GB2312" w:hAnsi="Times New Roman" w:cs="Times New Roman" w:hint="eastAsia"/>
          <w:sz w:val="24"/>
        </w:rPr>
        <w:t>还不尽相同，从而形成不同维度的解读，比如：</w:t>
      </w:r>
    </w:p>
    <w:p w:rsidR="00414D4D" w:rsidRPr="005B2F81"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新零售意味着</w:t>
      </w:r>
      <w:r w:rsidRPr="007A0EC8">
        <w:rPr>
          <w:rFonts w:ascii="楷体_GB2312" w:eastAsia="楷体_GB2312" w:hAnsi="Times New Roman" w:cs="Times New Roman"/>
          <w:sz w:val="24"/>
        </w:rPr>
        <w:t>价格消费时代向价值消费时代转型</w:t>
      </w:r>
      <w:r>
        <w:rPr>
          <w:rFonts w:ascii="楷体_GB2312" w:eastAsia="楷体_GB2312" w:hAnsi="Times New Roman" w:cs="Times New Roman" w:hint="eastAsia"/>
          <w:sz w:val="24"/>
        </w:rPr>
        <w:t>；</w:t>
      </w:r>
    </w:p>
    <w:p w:rsidR="00414D4D" w:rsidRPr="007A0EC8" w:rsidRDefault="00414D4D" w:rsidP="00414D4D">
      <w:pPr>
        <w:widowControl/>
        <w:spacing w:line="360" w:lineRule="auto"/>
        <w:ind w:firstLineChars="200" w:firstLine="480"/>
        <w:jc w:val="left"/>
        <w:rPr>
          <w:rFonts w:ascii="楷体_GB2312" w:eastAsia="楷体_GB2312" w:hAnsi="Times New Roman" w:cs="Times New Roman"/>
          <w:sz w:val="24"/>
        </w:rPr>
      </w:pPr>
      <w:r w:rsidRPr="007A0EC8">
        <w:rPr>
          <w:rFonts w:ascii="楷体_GB2312" w:eastAsia="楷体_GB2312" w:hAnsi="Times New Roman" w:cs="Times New Roman"/>
          <w:sz w:val="24"/>
        </w:rPr>
        <w:t>新零售就是将零售</w:t>
      </w:r>
      <w:r>
        <w:rPr>
          <w:rFonts w:ascii="楷体_GB2312" w:eastAsia="楷体_GB2312" w:hAnsi="Times New Roman" w:cs="Times New Roman" w:hint="eastAsia"/>
          <w:sz w:val="24"/>
        </w:rPr>
        <w:t>“</w:t>
      </w:r>
      <w:r w:rsidRPr="007A0EC8">
        <w:rPr>
          <w:rFonts w:ascii="楷体_GB2312" w:eastAsia="楷体_GB2312" w:hAnsi="Times New Roman" w:cs="Times New Roman"/>
          <w:sz w:val="24"/>
        </w:rPr>
        <w:t>数据化</w:t>
      </w:r>
      <w:r>
        <w:rPr>
          <w:rFonts w:ascii="楷体_GB2312" w:eastAsia="楷体_GB2312" w:hAnsi="Times New Roman" w:cs="Times New Roman" w:hint="eastAsia"/>
          <w:sz w:val="24"/>
        </w:rPr>
        <w:t>”的业态形式；</w:t>
      </w:r>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新零售是人人皆可参与（自品牌）的</w:t>
      </w:r>
      <w:r w:rsidRPr="00BB7369">
        <w:rPr>
          <w:rFonts w:ascii="楷体_GB2312" w:eastAsia="楷体_GB2312" w:hAnsi="Times New Roman" w:cs="Times New Roman"/>
          <w:sz w:val="24"/>
        </w:rPr>
        <w:t>社交</w:t>
      </w:r>
      <w:r>
        <w:rPr>
          <w:rFonts w:ascii="楷体_GB2312" w:eastAsia="楷体_GB2312" w:hAnsi="Times New Roman" w:cs="Times New Roman" w:hint="eastAsia"/>
          <w:sz w:val="24"/>
        </w:rPr>
        <w:t>型零售方式；</w:t>
      </w:r>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新零售是可以</w:t>
      </w:r>
      <w:r w:rsidRPr="00BB7369">
        <w:rPr>
          <w:rFonts w:ascii="楷体_GB2312" w:eastAsia="楷体_GB2312" w:hAnsi="Times New Roman" w:cs="Times New Roman"/>
          <w:sz w:val="24"/>
        </w:rPr>
        <w:t>超越时空</w:t>
      </w:r>
      <w:r>
        <w:rPr>
          <w:rFonts w:ascii="楷体_GB2312" w:eastAsia="楷体_GB2312" w:hAnsi="Times New Roman" w:cs="Times New Roman" w:hint="eastAsia"/>
          <w:sz w:val="24"/>
        </w:rPr>
        <w:t>限制的，可实现</w:t>
      </w:r>
      <w:r w:rsidRPr="00BB7369">
        <w:rPr>
          <w:rFonts w:ascii="楷体_GB2312" w:eastAsia="楷体_GB2312" w:hAnsi="Times New Roman" w:cs="Times New Roman"/>
          <w:sz w:val="24"/>
        </w:rPr>
        <w:t>虚拟场景的体验式销售</w:t>
      </w:r>
      <w:r>
        <w:rPr>
          <w:rFonts w:ascii="楷体_GB2312" w:eastAsia="楷体_GB2312" w:hAnsi="Times New Roman" w:cs="Times New Roman" w:hint="eastAsia"/>
          <w:sz w:val="24"/>
        </w:rPr>
        <w:t>；等等。</w:t>
      </w:r>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总之，</w:t>
      </w:r>
      <w:r w:rsidRPr="00641E87">
        <w:rPr>
          <w:rFonts w:ascii="楷体_GB2312" w:eastAsia="楷体_GB2312" w:hAnsi="Times New Roman" w:cs="Times New Roman"/>
          <w:sz w:val="24"/>
        </w:rPr>
        <w:t>目前对新零售尚无统一</w:t>
      </w:r>
      <w:r w:rsidRPr="00641E87">
        <w:rPr>
          <w:rFonts w:ascii="楷体_GB2312" w:eastAsia="楷体_GB2312" w:hAnsi="Times New Roman" w:cs="Times New Roman" w:hint="eastAsia"/>
          <w:sz w:val="24"/>
        </w:rPr>
        <w:t>、</w:t>
      </w:r>
      <w:r w:rsidRPr="00641E87">
        <w:rPr>
          <w:rFonts w:ascii="楷体_GB2312" w:eastAsia="楷体_GB2312" w:hAnsi="Times New Roman" w:cs="Times New Roman"/>
          <w:sz w:val="24"/>
        </w:rPr>
        <w:t>标准的规范性概念</w:t>
      </w:r>
      <w:r w:rsidRPr="00641E87">
        <w:rPr>
          <w:rFonts w:ascii="楷体_GB2312" w:eastAsia="楷体_GB2312" w:hAnsi="Times New Roman" w:cs="Times New Roman" w:hint="eastAsia"/>
          <w:sz w:val="24"/>
        </w:rPr>
        <w:t>，</w:t>
      </w:r>
      <w:r>
        <w:rPr>
          <w:rFonts w:ascii="楷体_GB2312" w:eastAsia="楷体_GB2312" w:hAnsi="Times New Roman" w:cs="Times New Roman" w:hint="eastAsia"/>
          <w:sz w:val="24"/>
        </w:rPr>
        <w:t>大家都在探索发展过程中。更进一步说，</w:t>
      </w:r>
      <w:r w:rsidRPr="00641E87">
        <w:rPr>
          <w:rFonts w:ascii="楷体_GB2312" w:eastAsia="楷体_GB2312" w:hAnsi="Times New Roman" w:cs="Times New Roman" w:hint="eastAsia"/>
          <w:sz w:val="24"/>
        </w:rPr>
        <w:t>新零售也不应该有一个固定的定义和模式，它只是一种趋势和方向，是和未来技术进步及应用、更好的创造价值息息相关的一种零售业态。</w:t>
      </w:r>
    </w:p>
    <w:p w:rsidR="00414D4D" w:rsidRPr="00373F82" w:rsidRDefault="00414D4D" w:rsidP="00414D4D">
      <w:pPr>
        <w:pStyle w:val="4"/>
        <w:spacing w:before="240"/>
        <w:rPr>
          <w:b w:val="0"/>
        </w:rPr>
      </w:pPr>
      <w:bookmarkStart w:id="25" w:name="_Toc492105182"/>
      <w:bookmarkStart w:id="26" w:name="_Toc492542944"/>
      <w:bookmarkStart w:id="27" w:name="_Toc492745440"/>
      <w:bookmarkStart w:id="28" w:name="_Toc492749708"/>
      <w:r>
        <w:rPr>
          <w:rFonts w:hint="eastAsia"/>
          <w:b w:val="0"/>
        </w:rPr>
        <w:lastRenderedPageBreak/>
        <w:t>三</w:t>
      </w:r>
      <w:r w:rsidRPr="00373F82">
        <w:rPr>
          <w:b w:val="0"/>
        </w:rPr>
        <w:t>、新零售</w:t>
      </w:r>
      <w:bookmarkEnd w:id="25"/>
      <w:r>
        <w:rPr>
          <w:rFonts w:hint="eastAsia"/>
          <w:b w:val="0"/>
        </w:rPr>
        <w:t>的特点</w:t>
      </w:r>
      <w:bookmarkEnd w:id="26"/>
      <w:bookmarkEnd w:id="27"/>
      <w:bookmarkEnd w:id="28"/>
    </w:p>
    <w:p w:rsidR="00414D4D" w:rsidRPr="00414D4D" w:rsidRDefault="00414D4D" w:rsidP="00414D4D">
      <w:pPr>
        <w:pStyle w:val="5"/>
        <w:rPr>
          <w:sz w:val="24"/>
        </w:rPr>
      </w:pPr>
      <w:bookmarkStart w:id="29" w:name="_Toc492542945"/>
      <w:bookmarkStart w:id="30" w:name="_Toc492745441"/>
      <w:r w:rsidRPr="00414D4D">
        <w:rPr>
          <w:rFonts w:hint="eastAsia"/>
          <w:sz w:val="24"/>
        </w:rPr>
        <w:t>1</w:t>
      </w:r>
      <w:r w:rsidRPr="00414D4D">
        <w:rPr>
          <w:rFonts w:hint="eastAsia"/>
          <w:sz w:val="24"/>
        </w:rPr>
        <w:t>、</w:t>
      </w:r>
      <w:r w:rsidRPr="00414D4D">
        <w:rPr>
          <w:sz w:val="24"/>
        </w:rPr>
        <w:t>新零售</w:t>
      </w:r>
      <w:r w:rsidRPr="00414D4D">
        <w:rPr>
          <w:rFonts w:hint="eastAsia"/>
          <w:sz w:val="24"/>
        </w:rPr>
        <w:t>的“新”逻辑</w:t>
      </w:r>
      <w:bookmarkEnd w:id="29"/>
      <w:bookmarkEnd w:id="30"/>
    </w:p>
    <w:p w:rsidR="00414D4D" w:rsidRPr="00093D52" w:rsidRDefault="00414D4D" w:rsidP="00414D4D">
      <w:pPr>
        <w:widowControl/>
        <w:spacing w:line="360" w:lineRule="auto"/>
        <w:ind w:firstLineChars="200" w:firstLine="480"/>
        <w:jc w:val="left"/>
        <w:rPr>
          <w:rFonts w:ascii="楷体_GB2312" w:eastAsia="楷体_GB2312" w:hAnsi="Times New Roman" w:cs="Times New Roman"/>
          <w:sz w:val="24"/>
        </w:rPr>
      </w:pPr>
      <w:r w:rsidRPr="00093D52">
        <w:rPr>
          <w:rFonts w:ascii="楷体_GB2312" w:eastAsia="楷体_GB2312" w:hAnsi="Times New Roman" w:cs="Times New Roman" w:hint="eastAsia"/>
          <w:sz w:val="24"/>
        </w:rPr>
        <w:t>传统零售变革是技术引领生产变革，生产变革引导消费方式变革。而这次的新零售则可能是依托于技术进步的消费方式变革逆向牵引生产变革。</w:t>
      </w:r>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sidRPr="00FC2250">
        <w:rPr>
          <w:rFonts w:ascii="楷体_GB2312" w:eastAsia="楷体_GB2312" w:hAnsi="Times New Roman" w:cs="Times New Roman" w:hint="eastAsia"/>
          <w:bCs/>
          <w:sz w:val="24"/>
        </w:rPr>
        <w:t>就</w:t>
      </w:r>
      <w:r w:rsidRPr="00FC2250">
        <w:rPr>
          <w:rFonts w:ascii="楷体_GB2312" w:eastAsia="楷体_GB2312" w:hAnsi="Times New Roman" w:cs="Times New Roman"/>
          <w:bCs/>
          <w:sz w:val="24"/>
        </w:rPr>
        <w:t>交易主体而言，任何人都可能成为零售商。</w:t>
      </w:r>
      <w:r w:rsidRPr="00FC2250">
        <w:rPr>
          <w:rFonts w:ascii="楷体_GB2312" w:eastAsia="楷体_GB2312" w:hAnsi="Times New Roman" w:cs="Times New Roman"/>
          <w:sz w:val="24"/>
        </w:rPr>
        <w:t>零售不再是某个企业的特权，零售趋于大众化。从交易对象上讲，未来所有物品都会成为可交易的商品。任何物品和服务都将被赋予价值，不拘泥于是否有形和权属形式。从空间上讲，任何场景下零售都将可以实现，交易空间被极大地延展，地球上的任何角落甚至是外太空都有可能成为交易场所，货币形态呈现多样化。</w:t>
      </w:r>
    </w:p>
    <w:p w:rsidR="00414D4D" w:rsidRDefault="00414D4D" w:rsidP="00414D4D">
      <w:pPr>
        <w:pStyle w:val="5"/>
        <w:rPr>
          <w:sz w:val="24"/>
        </w:rPr>
      </w:pPr>
      <w:bookmarkStart w:id="31" w:name="_Toc492542946"/>
      <w:bookmarkStart w:id="32" w:name="_Toc492745442"/>
      <w:r w:rsidRPr="00FC2250">
        <w:rPr>
          <w:rFonts w:hint="eastAsia"/>
          <w:sz w:val="24"/>
        </w:rPr>
        <w:t>2</w:t>
      </w:r>
      <w:r w:rsidRPr="00FC2250">
        <w:rPr>
          <w:rFonts w:hint="eastAsia"/>
          <w:sz w:val="24"/>
        </w:rPr>
        <w:t>、</w:t>
      </w:r>
      <w:r>
        <w:rPr>
          <w:rFonts w:hint="eastAsia"/>
          <w:sz w:val="24"/>
        </w:rPr>
        <w:t>消费端的“新”体验</w:t>
      </w:r>
      <w:bookmarkEnd w:id="31"/>
      <w:bookmarkEnd w:id="32"/>
    </w:p>
    <w:p w:rsidR="00414D4D" w:rsidRPr="004E220B" w:rsidRDefault="00414D4D" w:rsidP="00414D4D">
      <w:pPr>
        <w:widowControl/>
        <w:spacing w:line="360" w:lineRule="auto"/>
        <w:ind w:firstLineChars="200" w:firstLine="480"/>
        <w:jc w:val="left"/>
        <w:rPr>
          <w:rFonts w:ascii="楷体_GB2312" w:eastAsia="楷体_GB2312" w:hAnsi="Times New Roman" w:cs="Times New Roman"/>
          <w:sz w:val="24"/>
        </w:rPr>
      </w:pPr>
      <w:r w:rsidRPr="001C4F4C">
        <w:rPr>
          <w:rFonts w:ascii="楷体_GB2312" w:eastAsia="楷体_GB2312" w:hAnsi="Times New Roman" w:cs="Times New Roman"/>
          <w:sz w:val="24"/>
        </w:rPr>
        <w:t>在消费者端，新科技可以大幅提升消费者用户体验。</w:t>
      </w:r>
      <w:r>
        <w:rPr>
          <w:rFonts w:ascii="楷体_GB2312" w:eastAsia="楷体_GB2312" w:hAnsi="Times New Roman" w:cs="Times New Roman" w:hint="eastAsia"/>
          <w:sz w:val="24"/>
        </w:rPr>
        <w:t>比如，</w:t>
      </w:r>
      <w:r w:rsidRPr="00DC2158">
        <w:rPr>
          <w:rFonts w:ascii="楷体_GB2312" w:eastAsia="楷体_GB2312" w:hAnsi="Times New Roman" w:cs="Times New Roman"/>
          <w:sz w:val="24"/>
        </w:rPr>
        <w:t>消费路径在</w:t>
      </w:r>
      <w:r>
        <w:rPr>
          <w:rFonts w:ascii="楷体_GB2312" w:eastAsia="楷体_GB2312" w:hAnsi="Times New Roman" w:cs="Times New Roman" w:hint="eastAsia"/>
          <w:sz w:val="24"/>
        </w:rPr>
        <w:t>不断</w:t>
      </w:r>
      <w:r w:rsidRPr="00DC2158">
        <w:rPr>
          <w:rFonts w:ascii="楷体_GB2312" w:eastAsia="楷体_GB2312" w:hAnsi="Times New Roman" w:cs="Times New Roman"/>
          <w:sz w:val="24"/>
        </w:rPr>
        <w:t>发生转变</w:t>
      </w:r>
      <w:r>
        <w:rPr>
          <w:rFonts w:ascii="楷体_GB2312" w:eastAsia="楷体_GB2312" w:hAnsi="Times New Roman" w:cs="Times New Roman" w:hint="eastAsia"/>
          <w:sz w:val="24"/>
        </w:rPr>
        <w:t>，先</w:t>
      </w:r>
      <w:r w:rsidRPr="00DC2158">
        <w:rPr>
          <w:rFonts w:ascii="楷体_GB2312" w:eastAsia="楷体_GB2312" w:hAnsi="Times New Roman" w:cs="Times New Roman"/>
          <w:sz w:val="24"/>
        </w:rPr>
        <w:t>是从线下延伸到</w:t>
      </w:r>
      <w:r>
        <w:rPr>
          <w:rFonts w:ascii="楷体_GB2312" w:eastAsia="楷体_GB2312" w:hAnsi="Times New Roman" w:cs="Times New Roman" w:hint="eastAsia"/>
          <w:sz w:val="24"/>
        </w:rPr>
        <w:t>电脑端</w:t>
      </w:r>
      <w:r w:rsidRPr="00DC2158">
        <w:rPr>
          <w:rFonts w:ascii="楷体_GB2312" w:eastAsia="楷体_GB2312" w:hAnsi="Times New Roman" w:cs="Times New Roman"/>
          <w:sz w:val="24"/>
        </w:rPr>
        <w:t>，</w:t>
      </w:r>
      <w:r>
        <w:rPr>
          <w:rFonts w:ascii="楷体_GB2312" w:eastAsia="楷体_GB2312" w:hAnsi="Times New Roman" w:cs="Times New Roman" w:hint="eastAsia"/>
          <w:sz w:val="24"/>
        </w:rPr>
        <w:t>再</w:t>
      </w:r>
      <w:r w:rsidRPr="00DC2158">
        <w:rPr>
          <w:rFonts w:ascii="楷体_GB2312" w:eastAsia="楷体_GB2312" w:hAnsi="Times New Roman" w:cs="Times New Roman"/>
          <w:sz w:val="24"/>
        </w:rPr>
        <w:t>从</w:t>
      </w:r>
      <w:r>
        <w:rPr>
          <w:rFonts w:ascii="楷体_GB2312" w:eastAsia="楷体_GB2312" w:hAnsi="Times New Roman" w:cs="Times New Roman" w:hint="eastAsia"/>
          <w:sz w:val="24"/>
        </w:rPr>
        <w:t>电脑端</w:t>
      </w:r>
      <w:r w:rsidRPr="00DC2158">
        <w:rPr>
          <w:rFonts w:ascii="楷体_GB2312" w:eastAsia="楷体_GB2312" w:hAnsi="Times New Roman" w:cs="Times New Roman"/>
          <w:sz w:val="24"/>
        </w:rPr>
        <w:t>转移到移动端</w:t>
      </w:r>
      <w:r>
        <w:rPr>
          <w:rFonts w:ascii="楷体_GB2312" w:eastAsia="楷体_GB2312" w:hAnsi="Times New Roman" w:cs="Times New Roman" w:hint="eastAsia"/>
          <w:sz w:val="24"/>
        </w:rPr>
        <w:t>，现在又进一步</w:t>
      </w:r>
      <w:r w:rsidRPr="004E220B">
        <w:rPr>
          <w:rFonts w:ascii="楷体_GB2312" w:eastAsia="楷体_GB2312" w:hAnsi="Times New Roman" w:cs="Times New Roman"/>
          <w:sz w:val="24"/>
        </w:rPr>
        <w:t>延伸到直播平台</w:t>
      </w:r>
      <w:r w:rsidRPr="004E220B">
        <w:rPr>
          <w:rFonts w:ascii="楷体_GB2312" w:eastAsia="楷体_GB2312" w:hAnsi="Times New Roman" w:cs="Times New Roman" w:hint="eastAsia"/>
          <w:sz w:val="24"/>
        </w:rPr>
        <w:t>，即品牌与直播结合在直播中产生销售，将来还有可能</w:t>
      </w:r>
      <w:r w:rsidRPr="004E220B">
        <w:rPr>
          <w:rFonts w:ascii="楷体_GB2312" w:eastAsia="楷体_GB2312" w:hAnsi="Times New Roman" w:cs="Times New Roman"/>
          <w:sz w:val="24"/>
        </w:rPr>
        <w:t>延伸到VR/AR平台上，甚至会延伸到智能家居中。</w:t>
      </w:r>
    </w:p>
    <w:p w:rsidR="00414D4D" w:rsidRPr="001C4F4C"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再</w:t>
      </w:r>
      <w:r w:rsidRPr="001C4F4C">
        <w:rPr>
          <w:rFonts w:ascii="楷体_GB2312" w:eastAsia="楷体_GB2312" w:hAnsi="Times New Roman" w:cs="Times New Roman"/>
          <w:sz w:val="24"/>
        </w:rPr>
        <w:t>例如</w:t>
      </w:r>
      <w:r>
        <w:rPr>
          <w:rFonts w:ascii="楷体_GB2312" w:eastAsia="楷体_GB2312" w:hAnsi="Times New Roman" w:cs="Times New Roman" w:hint="eastAsia"/>
          <w:sz w:val="24"/>
        </w:rPr>
        <w:t>，支付方式方面可以用</w:t>
      </w:r>
      <w:r w:rsidRPr="001C4F4C">
        <w:rPr>
          <w:rFonts w:ascii="楷体_GB2312" w:eastAsia="楷体_GB2312" w:hAnsi="Times New Roman" w:cs="Times New Roman"/>
          <w:sz w:val="24"/>
        </w:rPr>
        <w:t>更加便捷的扫码支付方式，大大缩短了收银时间；纯线上的会员体系和卡包体系，</w:t>
      </w:r>
      <w:r>
        <w:rPr>
          <w:rFonts w:ascii="楷体_GB2312" w:eastAsia="楷体_GB2312" w:hAnsi="Times New Roman" w:cs="Times New Roman" w:hint="eastAsia"/>
          <w:sz w:val="24"/>
        </w:rPr>
        <w:t>可</w:t>
      </w:r>
      <w:r>
        <w:rPr>
          <w:rFonts w:ascii="楷体_GB2312" w:eastAsia="楷体_GB2312" w:hAnsi="Times New Roman" w:cs="Times New Roman"/>
          <w:sz w:val="24"/>
        </w:rPr>
        <w:t>支持微信公众号在线绑定会员，并享受优惠折扣</w:t>
      </w:r>
      <w:r>
        <w:rPr>
          <w:rFonts w:ascii="楷体_GB2312" w:eastAsia="楷体_GB2312" w:hAnsi="Times New Roman" w:cs="Times New Roman" w:hint="eastAsia"/>
          <w:sz w:val="24"/>
        </w:rPr>
        <w:t>；现在又出现了</w:t>
      </w:r>
      <w:r>
        <w:rPr>
          <w:rFonts w:ascii="楷体_GB2312" w:eastAsia="楷体_GB2312" w:hAnsi="Times New Roman" w:cs="Times New Roman"/>
          <w:sz w:val="24"/>
        </w:rPr>
        <w:t>无人超市，不用排队，也无需等待结账</w:t>
      </w:r>
      <w:r>
        <w:rPr>
          <w:rFonts w:ascii="楷体_GB2312" w:eastAsia="楷体_GB2312" w:hAnsi="Times New Roman" w:cs="Times New Roman" w:hint="eastAsia"/>
          <w:sz w:val="24"/>
        </w:rPr>
        <w:t>，自动识别支付了。</w:t>
      </w:r>
      <w:r w:rsidRPr="001C4F4C">
        <w:rPr>
          <w:rFonts w:ascii="楷体_GB2312" w:eastAsia="楷体_GB2312" w:hAnsi="Times New Roman" w:cs="Times New Roman"/>
          <w:sz w:val="24"/>
        </w:rPr>
        <w:t xml:space="preserve"> </w:t>
      </w:r>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sidRPr="001176B0">
        <w:rPr>
          <w:rFonts w:ascii="楷体_GB2312" w:eastAsia="楷体_GB2312" w:hAnsi="Times New Roman" w:cs="Times New Roman" w:hint="eastAsia"/>
          <w:sz w:val="24"/>
        </w:rPr>
        <w:t>再有，</w:t>
      </w:r>
      <w:r w:rsidRPr="001176B0">
        <w:rPr>
          <w:rFonts w:ascii="楷体_GB2312" w:eastAsia="楷体_GB2312" w:hAnsi="Times New Roman" w:cs="Times New Roman"/>
          <w:sz w:val="24"/>
        </w:rPr>
        <w:t>消费习惯走向个性化，零售从原来的规模驱动走向标准化驱动，走向以个性化，灵活和定制为驱动，消费场景不仅限于某些大型商场或者商业中心，大型零售体或将面临整合重组。</w:t>
      </w:r>
      <w:r>
        <w:rPr>
          <w:rFonts w:ascii="楷体_GB2312" w:eastAsia="楷体_GB2312" w:hAnsi="Times New Roman" w:cs="Times New Roman" w:hint="eastAsia"/>
          <w:sz w:val="24"/>
        </w:rPr>
        <w:t>并且，</w:t>
      </w:r>
      <w:r w:rsidRPr="001176B0">
        <w:rPr>
          <w:rFonts w:ascii="楷体_GB2312" w:eastAsia="楷体_GB2312" w:hAnsi="Times New Roman" w:cs="Times New Roman"/>
          <w:sz w:val="24"/>
        </w:rPr>
        <w:t>随着社区消费趋势铺展开来，社区化将成为零售行业未来发展的重要方向。</w:t>
      </w:r>
    </w:p>
    <w:p w:rsidR="00414D4D" w:rsidRPr="009979DB" w:rsidRDefault="00414D4D" w:rsidP="00414D4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此外，</w:t>
      </w:r>
      <w:r w:rsidRPr="009979DB">
        <w:rPr>
          <w:rFonts w:ascii="楷体_GB2312" w:eastAsia="楷体_GB2312" w:hAnsi="Times New Roman" w:cs="Times New Roman"/>
          <w:sz w:val="24"/>
        </w:rPr>
        <w:t>通过技术与硬件还能重构零售卖场空间，可实现门店数字化与智能化改造终端，智能终端将取代旧式的货架、货柜，延展店铺时空，构建丰富多样的全新消费场景，以新型门店与卖场全面升级顾体验，这样的终端将成为一种新业态。</w:t>
      </w:r>
    </w:p>
    <w:p w:rsidR="00414D4D" w:rsidRPr="009979DB" w:rsidRDefault="00414D4D" w:rsidP="00414D4D">
      <w:pPr>
        <w:widowControl/>
        <w:spacing w:line="360" w:lineRule="auto"/>
        <w:ind w:firstLineChars="200" w:firstLine="480"/>
        <w:jc w:val="left"/>
        <w:rPr>
          <w:rFonts w:ascii="楷体_GB2312" w:eastAsia="楷体_GB2312" w:hAnsi="Times New Roman" w:cs="Times New Roman"/>
          <w:sz w:val="24"/>
        </w:rPr>
      </w:pPr>
    </w:p>
    <w:p w:rsidR="00414D4D" w:rsidRDefault="00414D4D" w:rsidP="00414D4D">
      <w:pPr>
        <w:pStyle w:val="5"/>
        <w:rPr>
          <w:sz w:val="24"/>
        </w:rPr>
      </w:pPr>
      <w:bookmarkStart w:id="33" w:name="_Toc492542947"/>
      <w:bookmarkStart w:id="34" w:name="_Toc492745443"/>
      <w:r>
        <w:rPr>
          <w:rFonts w:hint="eastAsia"/>
          <w:sz w:val="24"/>
        </w:rPr>
        <w:lastRenderedPageBreak/>
        <w:t>3</w:t>
      </w:r>
      <w:r w:rsidRPr="00FC2250">
        <w:rPr>
          <w:rFonts w:hint="eastAsia"/>
          <w:sz w:val="24"/>
        </w:rPr>
        <w:t>、</w:t>
      </w:r>
      <w:r w:rsidR="00980904">
        <w:rPr>
          <w:rFonts w:hint="eastAsia"/>
          <w:sz w:val="24"/>
        </w:rPr>
        <w:t>运营方</w:t>
      </w:r>
      <w:r>
        <w:rPr>
          <w:rFonts w:hint="eastAsia"/>
          <w:sz w:val="24"/>
        </w:rPr>
        <w:t>的“新”</w:t>
      </w:r>
      <w:bookmarkEnd w:id="33"/>
      <w:r>
        <w:rPr>
          <w:rFonts w:hint="eastAsia"/>
          <w:sz w:val="24"/>
        </w:rPr>
        <w:t>模式</w:t>
      </w:r>
      <w:bookmarkEnd w:id="34"/>
    </w:p>
    <w:p w:rsidR="00414D4D" w:rsidRPr="004B2601" w:rsidRDefault="00414D4D" w:rsidP="00414D4D">
      <w:pPr>
        <w:widowControl/>
        <w:spacing w:line="360" w:lineRule="auto"/>
        <w:ind w:firstLineChars="200" w:firstLine="480"/>
        <w:jc w:val="left"/>
        <w:rPr>
          <w:rFonts w:ascii="楷体_GB2312" w:eastAsia="楷体_GB2312" w:hAnsi="Times New Roman" w:cs="Times New Roman"/>
          <w:sz w:val="24"/>
        </w:rPr>
      </w:pPr>
      <w:r w:rsidRPr="004B2601">
        <w:rPr>
          <w:rFonts w:ascii="楷体_GB2312" w:eastAsia="楷体_GB2312" w:hAnsi="Times New Roman" w:cs="Times New Roman" w:hint="eastAsia"/>
          <w:bCs/>
          <w:sz w:val="24"/>
        </w:rPr>
        <w:t>在企业内部的运营管理端，</w:t>
      </w:r>
      <w:r w:rsidRPr="004B2601">
        <w:rPr>
          <w:rFonts w:ascii="楷体_GB2312" w:eastAsia="楷体_GB2312" w:hAnsi="Times New Roman" w:cs="Times New Roman"/>
          <w:bCs/>
          <w:sz w:val="24"/>
        </w:rPr>
        <w:t>通过对供应链的管理和控制，降低成本，提高效率，同时提升产品品质。</w:t>
      </w:r>
      <w:r w:rsidRPr="001C4F4C">
        <w:rPr>
          <w:rFonts w:ascii="楷体_GB2312" w:eastAsia="楷体_GB2312" w:hAnsi="Times New Roman" w:cs="Times New Roman"/>
          <w:sz w:val="24"/>
        </w:rPr>
        <w:t>在产品后台，新科技可以帮助软件和硬件系统升级，将所有的企业内部系统转化为更便捷的云端模式，如客户管理系统，员工管理系统，货品管理系统，各大门店管理系统等。在运营侧，则更强调供应链管理和营销运营。利用新科技来监控市场动态和消费习惯，确定供应链运营策略，加强精细化运营。</w:t>
      </w:r>
      <w:r>
        <w:rPr>
          <w:rFonts w:ascii="楷体_GB2312" w:eastAsia="楷体_GB2312" w:hAnsi="Times New Roman" w:cs="Times New Roman" w:hint="eastAsia"/>
          <w:sz w:val="24"/>
        </w:rPr>
        <w:t>在客户信息管理方面，</w:t>
      </w:r>
      <w:r w:rsidRPr="004B2601">
        <w:rPr>
          <w:rFonts w:ascii="楷体_GB2312" w:eastAsia="楷体_GB2312" w:hAnsi="Times New Roman" w:cs="Times New Roman"/>
          <w:sz w:val="24"/>
        </w:rPr>
        <w:t>可以通过数据的收集分析，进行精准的商品推送、关联，通过大数据检测用户的购买行为，优化营销方案。</w:t>
      </w:r>
    </w:p>
    <w:p w:rsidR="00414D4D" w:rsidRPr="00D74735" w:rsidRDefault="00414D4D" w:rsidP="00414D4D">
      <w:pPr>
        <w:widowControl/>
        <w:spacing w:line="360" w:lineRule="auto"/>
        <w:ind w:firstLineChars="200" w:firstLine="480"/>
        <w:jc w:val="left"/>
        <w:rPr>
          <w:rFonts w:ascii="楷体_GB2312" w:eastAsia="楷体_GB2312" w:hAnsi="Times New Roman" w:cs="Times New Roman"/>
          <w:sz w:val="24"/>
        </w:rPr>
      </w:pPr>
      <w:r w:rsidRPr="009979DB">
        <w:rPr>
          <w:rFonts w:ascii="楷体_GB2312" w:eastAsia="楷体_GB2312" w:hAnsi="Times New Roman" w:cs="Times New Roman" w:hint="eastAsia"/>
          <w:sz w:val="24"/>
        </w:rPr>
        <w:t>经营模式趋向精细化和碎片化，比如</w:t>
      </w:r>
      <w:r w:rsidRPr="009979DB">
        <w:rPr>
          <w:rFonts w:ascii="楷体_GB2312" w:eastAsia="楷体_GB2312" w:hAnsi="Times New Roman" w:cs="Times New Roman"/>
          <w:sz w:val="24"/>
        </w:rPr>
        <w:t>像沃尔玛、塔吉特，已经在国外开始做小型实体零售门店服务了，人口密集处的邻里社区型门店是它们瞄准的方向，</w:t>
      </w:r>
      <w:r>
        <w:rPr>
          <w:rFonts w:ascii="楷体_GB2312" w:eastAsia="楷体_GB2312" w:hAnsi="Times New Roman" w:cs="Times New Roman" w:hint="eastAsia"/>
          <w:sz w:val="24"/>
        </w:rPr>
        <w:t>因此，</w:t>
      </w:r>
      <w:r w:rsidRPr="009979DB">
        <w:rPr>
          <w:rFonts w:ascii="楷体_GB2312" w:eastAsia="楷体_GB2312" w:hAnsi="Times New Roman" w:cs="Times New Roman"/>
          <w:sz w:val="24"/>
        </w:rPr>
        <w:t>新零售是精细化运营的零售。</w:t>
      </w:r>
      <w:r>
        <w:rPr>
          <w:rFonts w:ascii="楷体_GB2312" w:eastAsia="楷体_GB2312" w:hAnsi="Times New Roman" w:cs="Times New Roman" w:hint="eastAsia"/>
          <w:sz w:val="24"/>
        </w:rPr>
        <w:t>它</w:t>
      </w:r>
      <w:r w:rsidRPr="009979DB">
        <w:rPr>
          <w:rFonts w:ascii="楷体_GB2312" w:eastAsia="楷体_GB2312" w:hAnsi="Times New Roman" w:cs="Times New Roman"/>
          <w:sz w:val="24"/>
        </w:rPr>
        <w:t>要建立</w:t>
      </w:r>
      <w:r w:rsidR="00B76525">
        <w:rPr>
          <w:rFonts w:ascii="楷体_GB2312" w:eastAsia="楷体_GB2312" w:hAnsi="Times New Roman" w:cs="Times New Roman" w:hint="eastAsia"/>
          <w:sz w:val="24"/>
        </w:rPr>
        <w:t>“</w:t>
      </w:r>
      <w:r w:rsidRPr="009979DB">
        <w:rPr>
          <w:rFonts w:ascii="楷体_GB2312" w:eastAsia="楷体_GB2312" w:hAnsi="Times New Roman" w:cs="Times New Roman"/>
          <w:sz w:val="24"/>
        </w:rPr>
        <w:t>全渠道</w:t>
      </w:r>
      <w:r w:rsidR="00B76525">
        <w:rPr>
          <w:rFonts w:ascii="楷体_GB2312" w:eastAsia="楷体_GB2312" w:hAnsi="Times New Roman" w:cs="Times New Roman" w:hint="eastAsia"/>
          <w:sz w:val="24"/>
        </w:rPr>
        <w:t>”</w:t>
      </w:r>
      <w:r w:rsidRPr="009979DB">
        <w:rPr>
          <w:rFonts w:ascii="楷体_GB2312" w:eastAsia="楷体_GB2312" w:hAnsi="Times New Roman" w:cs="Times New Roman"/>
          <w:sz w:val="24"/>
        </w:rPr>
        <w:t>的联合方式，以实体门店、电子商务、大数据云平台、移动互联网为核心，通过融合线上线下，实现商品、会员、交易、营销等数据的共融互通，向顾客提供跨渠道、无缝化体验。阿里巴巴则将其总结为</w:t>
      </w:r>
      <w:r w:rsidR="00B76525">
        <w:rPr>
          <w:rFonts w:ascii="楷体_GB2312" w:eastAsia="楷体_GB2312" w:hAnsi="Times New Roman" w:cs="Times New Roman" w:hint="eastAsia"/>
          <w:sz w:val="24"/>
        </w:rPr>
        <w:t>“</w:t>
      </w:r>
      <w:r w:rsidRPr="009979DB">
        <w:rPr>
          <w:rFonts w:ascii="楷体_GB2312" w:eastAsia="楷体_GB2312" w:hAnsi="Times New Roman" w:cs="Times New Roman"/>
          <w:sz w:val="24"/>
        </w:rPr>
        <w:t>三通</w:t>
      </w:r>
      <w:r w:rsidR="00B76525">
        <w:rPr>
          <w:rFonts w:ascii="楷体_GB2312" w:eastAsia="楷体_GB2312" w:hAnsi="Times New Roman" w:cs="Times New Roman" w:hint="eastAsia"/>
          <w:sz w:val="24"/>
        </w:rPr>
        <w:t>”</w:t>
      </w:r>
      <w:r w:rsidRPr="009979DB">
        <w:rPr>
          <w:rFonts w:ascii="楷体_GB2312" w:eastAsia="楷体_GB2312" w:hAnsi="Times New Roman" w:cs="Times New Roman"/>
          <w:sz w:val="24"/>
        </w:rPr>
        <w:t>即</w:t>
      </w:r>
      <w:r w:rsidR="00B76525">
        <w:rPr>
          <w:rFonts w:ascii="楷体_GB2312" w:eastAsia="楷体_GB2312" w:hAnsi="Times New Roman" w:cs="Times New Roman" w:hint="eastAsia"/>
          <w:sz w:val="24"/>
        </w:rPr>
        <w:t>“</w:t>
      </w:r>
      <w:r w:rsidRPr="009979DB">
        <w:rPr>
          <w:rFonts w:ascii="楷体_GB2312" w:eastAsia="楷体_GB2312" w:hAnsi="Times New Roman" w:cs="Times New Roman"/>
          <w:sz w:val="24"/>
        </w:rPr>
        <w:t>商品通</w:t>
      </w:r>
      <w:r w:rsidR="00B76525">
        <w:rPr>
          <w:rFonts w:ascii="楷体_GB2312" w:eastAsia="楷体_GB2312" w:hAnsi="Times New Roman" w:cs="Times New Roman" w:hint="eastAsia"/>
          <w:sz w:val="24"/>
        </w:rPr>
        <w:t>”</w:t>
      </w:r>
      <w:r w:rsidRPr="009979DB">
        <w:rPr>
          <w:rFonts w:ascii="楷体_GB2312" w:eastAsia="楷体_GB2312" w:hAnsi="Times New Roman" w:cs="Times New Roman"/>
          <w:sz w:val="24"/>
        </w:rPr>
        <w:t>、</w:t>
      </w:r>
      <w:r w:rsidR="00B76525">
        <w:rPr>
          <w:rFonts w:ascii="楷体_GB2312" w:eastAsia="楷体_GB2312" w:hAnsi="Times New Roman" w:cs="Times New Roman" w:hint="eastAsia"/>
          <w:sz w:val="24"/>
        </w:rPr>
        <w:t>“</w:t>
      </w:r>
      <w:r w:rsidRPr="009979DB">
        <w:rPr>
          <w:rFonts w:ascii="楷体_GB2312" w:eastAsia="楷体_GB2312" w:hAnsi="Times New Roman" w:cs="Times New Roman"/>
          <w:sz w:val="24"/>
        </w:rPr>
        <w:t>会员通</w:t>
      </w:r>
      <w:r w:rsidR="00B76525">
        <w:rPr>
          <w:rFonts w:ascii="楷体_GB2312" w:eastAsia="楷体_GB2312" w:hAnsi="Times New Roman" w:cs="Times New Roman" w:hint="eastAsia"/>
          <w:sz w:val="24"/>
        </w:rPr>
        <w:t>”</w:t>
      </w:r>
      <w:r w:rsidRPr="009979DB">
        <w:rPr>
          <w:rFonts w:ascii="楷体_GB2312" w:eastAsia="楷体_GB2312" w:hAnsi="Times New Roman" w:cs="Times New Roman"/>
          <w:sz w:val="24"/>
        </w:rPr>
        <w:t>、</w:t>
      </w:r>
      <w:r w:rsidR="00B76525">
        <w:rPr>
          <w:rFonts w:ascii="楷体_GB2312" w:eastAsia="楷体_GB2312" w:hAnsi="Times New Roman" w:cs="Times New Roman" w:hint="eastAsia"/>
          <w:sz w:val="24"/>
        </w:rPr>
        <w:t>“</w:t>
      </w:r>
      <w:r w:rsidRPr="009979DB">
        <w:rPr>
          <w:rFonts w:ascii="楷体_GB2312" w:eastAsia="楷体_GB2312" w:hAnsi="Times New Roman" w:cs="Times New Roman"/>
          <w:sz w:val="24"/>
        </w:rPr>
        <w:t>服务通</w:t>
      </w:r>
      <w:r w:rsidR="00B76525">
        <w:rPr>
          <w:rFonts w:ascii="楷体_GB2312" w:eastAsia="楷体_GB2312" w:hAnsi="Times New Roman" w:cs="Times New Roman" w:hint="eastAsia"/>
          <w:sz w:val="24"/>
        </w:rPr>
        <w:t>”</w:t>
      </w:r>
      <w:r w:rsidRPr="009979DB">
        <w:rPr>
          <w:rFonts w:ascii="楷体_GB2312" w:eastAsia="楷体_GB2312" w:hAnsi="Times New Roman" w:cs="Times New Roman"/>
          <w:sz w:val="24"/>
        </w:rPr>
        <w:t>。</w:t>
      </w:r>
      <w:r w:rsidRPr="00D74735">
        <w:rPr>
          <w:rFonts w:ascii="楷体_GB2312" w:eastAsia="楷体_GB2312" w:hAnsi="Times New Roman" w:cs="Times New Roman"/>
          <w:sz w:val="24"/>
        </w:rPr>
        <w:t>未来流量入口将没有线上与线下之分，而终端则是重要的体验场景，消费者不管你是线上还是线下，他只想能够高效愉悦地买到所需要的优质产品。</w:t>
      </w:r>
    </w:p>
    <w:p w:rsidR="00414D4D" w:rsidRPr="001C4F4C" w:rsidRDefault="00414D4D" w:rsidP="00414D4D">
      <w:pPr>
        <w:widowControl/>
        <w:spacing w:line="360" w:lineRule="auto"/>
        <w:ind w:firstLineChars="200" w:firstLine="480"/>
        <w:jc w:val="left"/>
        <w:rPr>
          <w:rFonts w:ascii="楷体_GB2312" w:eastAsia="楷体_GB2312" w:hAnsi="Times New Roman" w:cs="Times New Roman"/>
          <w:sz w:val="24"/>
        </w:rPr>
      </w:pPr>
      <w:r w:rsidRPr="001C4F4C">
        <w:rPr>
          <w:rFonts w:ascii="楷体_GB2312" w:eastAsia="楷体_GB2312" w:hAnsi="Times New Roman" w:cs="Times New Roman"/>
          <w:sz w:val="24"/>
        </w:rPr>
        <w:t>不难设想，随着数字化的深入和技术进步，交易朝着自动化和智能化的方向发展，全球经济形态最终将被以交易为中心的新型经济改写，新零售成为重要的一环。</w:t>
      </w:r>
    </w:p>
    <w:p w:rsidR="00414D4D" w:rsidRPr="00E9708B" w:rsidRDefault="00414D4D" w:rsidP="00414D4D">
      <w:pPr>
        <w:widowControl/>
        <w:spacing w:line="360" w:lineRule="auto"/>
        <w:ind w:firstLineChars="200" w:firstLine="480"/>
        <w:jc w:val="left"/>
        <w:rPr>
          <w:rFonts w:ascii="楷体_GB2312" w:eastAsia="楷体_GB2312" w:hAnsi="Times New Roman" w:cs="Times New Roman"/>
          <w:sz w:val="24"/>
        </w:rPr>
      </w:pPr>
    </w:p>
    <w:p w:rsidR="00414D4D" w:rsidRDefault="00414D4D" w:rsidP="00414D4D">
      <w:pPr>
        <w:pStyle w:val="3"/>
        <w:numPr>
          <w:ilvl w:val="0"/>
          <w:numId w:val="12"/>
        </w:numPr>
        <w:spacing w:beforeLines="100" w:before="312"/>
      </w:pPr>
      <w:bookmarkStart w:id="35" w:name="_Toc492105181"/>
      <w:bookmarkStart w:id="36" w:name="_Toc492542949"/>
      <w:bookmarkStart w:id="37" w:name="_Toc492745444"/>
      <w:bookmarkStart w:id="38" w:name="_Toc492749709"/>
      <w:r>
        <w:rPr>
          <w:rFonts w:hint="eastAsia"/>
        </w:rPr>
        <w:t>新零售的</w:t>
      </w:r>
      <w:bookmarkEnd w:id="35"/>
      <w:r>
        <w:rPr>
          <w:rFonts w:hint="eastAsia"/>
        </w:rPr>
        <w:t>发展</w:t>
      </w:r>
      <w:bookmarkEnd w:id="36"/>
      <w:bookmarkEnd w:id="37"/>
      <w:bookmarkEnd w:id="38"/>
    </w:p>
    <w:p w:rsidR="00414D4D" w:rsidRDefault="0009561D" w:rsidP="0009561D">
      <w:pPr>
        <w:pStyle w:val="4"/>
        <w:spacing w:before="240"/>
        <w:rPr>
          <w:b w:val="0"/>
        </w:rPr>
      </w:pPr>
      <w:bookmarkStart w:id="39" w:name="_Toc492542950"/>
      <w:bookmarkStart w:id="40" w:name="_Toc492745445"/>
      <w:bookmarkStart w:id="41" w:name="_Toc492749710"/>
      <w:r>
        <w:rPr>
          <w:b w:val="0"/>
        </w:rPr>
        <w:t>一</w:t>
      </w:r>
      <w:r>
        <w:rPr>
          <w:rFonts w:hint="eastAsia"/>
          <w:b w:val="0"/>
        </w:rPr>
        <w:t>、</w:t>
      </w:r>
      <w:r w:rsidRPr="00546436">
        <w:rPr>
          <w:b w:val="0"/>
        </w:rPr>
        <w:t>新零售</w:t>
      </w:r>
      <w:r w:rsidRPr="00546436">
        <w:rPr>
          <w:rFonts w:hint="eastAsia"/>
          <w:b w:val="0"/>
        </w:rPr>
        <w:t>的必然</w:t>
      </w:r>
      <w:bookmarkEnd w:id="39"/>
      <w:bookmarkEnd w:id="40"/>
      <w:bookmarkEnd w:id="41"/>
    </w:p>
    <w:p w:rsidR="00980904" w:rsidRPr="009818EC" w:rsidRDefault="00980904" w:rsidP="00980904">
      <w:pPr>
        <w:pStyle w:val="5"/>
        <w:rPr>
          <w:sz w:val="24"/>
        </w:rPr>
      </w:pPr>
      <w:bookmarkStart w:id="42" w:name="_Toc492745446"/>
      <w:r w:rsidRPr="00980904">
        <w:rPr>
          <w:sz w:val="24"/>
        </w:rPr>
        <w:t>1</w:t>
      </w:r>
      <w:r w:rsidRPr="00980904">
        <w:rPr>
          <w:sz w:val="24"/>
        </w:rPr>
        <w:t>、</w:t>
      </w:r>
      <w:r w:rsidRPr="00980904">
        <w:rPr>
          <w:rFonts w:hint="eastAsia"/>
          <w:sz w:val="24"/>
        </w:rPr>
        <w:t>零售业本身的发展要求</w:t>
      </w:r>
      <w:bookmarkEnd w:id="42"/>
    </w:p>
    <w:p w:rsidR="00980904" w:rsidRDefault="00980904" w:rsidP="00980904">
      <w:pPr>
        <w:widowControl/>
        <w:spacing w:line="360" w:lineRule="auto"/>
        <w:ind w:firstLineChars="200" w:firstLine="480"/>
        <w:jc w:val="left"/>
        <w:rPr>
          <w:rFonts w:ascii="楷体_GB2312" w:eastAsia="楷体_GB2312" w:hAnsi="Times New Roman" w:cs="Times New Roman"/>
          <w:sz w:val="24"/>
        </w:rPr>
      </w:pPr>
      <w:r w:rsidRPr="0079566C">
        <w:rPr>
          <w:rFonts w:ascii="楷体_GB2312" w:eastAsia="楷体_GB2312" w:hAnsi="Times New Roman" w:cs="Times New Roman"/>
          <w:sz w:val="24"/>
        </w:rPr>
        <w:t>总体来说，传统</w:t>
      </w:r>
      <w:r w:rsidRPr="0079566C">
        <w:rPr>
          <w:rFonts w:ascii="楷体_GB2312" w:eastAsia="楷体_GB2312" w:hAnsi="Times New Roman" w:cs="Times New Roman" w:hint="eastAsia"/>
          <w:sz w:val="24"/>
        </w:rPr>
        <w:t>的</w:t>
      </w:r>
      <w:r w:rsidRPr="0079566C">
        <w:rPr>
          <w:rFonts w:ascii="楷体_GB2312" w:eastAsia="楷体_GB2312" w:hAnsi="Times New Roman" w:cs="Times New Roman"/>
          <w:sz w:val="24"/>
        </w:rPr>
        <w:t>零售</w:t>
      </w:r>
      <w:r w:rsidRPr="0079566C">
        <w:rPr>
          <w:rFonts w:ascii="楷体_GB2312" w:eastAsia="楷体_GB2312" w:hAnsi="Times New Roman" w:cs="Times New Roman" w:hint="eastAsia"/>
          <w:sz w:val="24"/>
        </w:rPr>
        <w:t>模式</w:t>
      </w:r>
      <w:r w:rsidRPr="0079566C">
        <w:rPr>
          <w:rFonts w:ascii="楷体_GB2312" w:eastAsia="楷体_GB2312" w:hAnsi="Times New Roman" w:cs="Times New Roman"/>
          <w:sz w:val="24"/>
        </w:rPr>
        <w:t>受时间</w:t>
      </w:r>
      <w:r w:rsidRPr="0079566C">
        <w:rPr>
          <w:rFonts w:ascii="楷体_GB2312" w:eastAsia="楷体_GB2312" w:hAnsi="Times New Roman" w:cs="Times New Roman" w:hint="eastAsia"/>
          <w:sz w:val="24"/>
        </w:rPr>
        <w:t>和</w:t>
      </w:r>
      <w:r w:rsidRPr="0079566C">
        <w:rPr>
          <w:rFonts w:ascii="楷体_GB2312" w:eastAsia="楷体_GB2312" w:hAnsi="Times New Roman" w:cs="Times New Roman"/>
          <w:sz w:val="24"/>
        </w:rPr>
        <w:t>空间限制，无法满足客户随时购物</w:t>
      </w:r>
      <w:r w:rsidRPr="0079566C">
        <w:rPr>
          <w:rFonts w:ascii="楷体_GB2312" w:eastAsia="楷体_GB2312" w:hAnsi="Times New Roman" w:cs="Times New Roman" w:hint="eastAsia"/>
          <w:sz w:val="24"/>
        </w:rPr>
        <w:t>的需要</w:t>
      </w:r>
      <w:r w:rsidRPr="0079566C">
        <w:rPr>
          <w:rFonts w:ascii="楷体_GB2312" w:eastAsia="楷体_GB2312" w:hAnsi="Times New Roman" w:cs="Times New Roman"/>
          <w:sz w:val="24"/>
        </w:rPr>
        <w:t>，经营成本过高，发展受限</w:t>
      </w:r>
      <w:r w:rsidRPr="0079566C">
        <w:rPr>
          <w:rFonts w:ascii="楷体_GB2312" w:eastAsia="楷体_GB2312" w:hAnsi="Times New Roman" w:cs="Times New Roman" w:hint="eastAsia"/>
          <w:sz w:val="24"/>
        </w:rPr>
        <w:t>。而纯电商难以</w:t>
      </w:r>
      <w:r w:rsidRPr="0079566C">
        <w:rPr>
          <w:rFonts w:ascii="楷体_GB2312" w:eastAsia="楷体_GB2312" w:hAnsi="Times New Roman" w:cs="Times New Roman"/>
          <w:sz w:val="24"/>
        </w:rPr>
        <w:t>提供满意的用户体验，</w:t>
      </w:r>
      <w:r w:rsidRPr="0079566C">
        <w:rPr>
          <w:rFonts w:ascii="楷体_GB2312" w:eastAsia="楷体_GB2312" w:hAnsi="Times New Roman" w:cs="Times New Roman" w:hint="eastAsia"/>
          <w:sz w:val="24"/>
        </w:rPr>
        <w:t>非即购即得，存在物流时间，它仅仅是改变了销售渠道问题。</w:t>
      </w:r>
      <w:r w:rsidRPr="00176241">
        <w:rPr>
          <w:rFonts w:ascii="楷体_GB2312" w:eastAsia="楷体_GB2312" w:hAnsi="Times New Roman" w:cs="Times New Roman"/>
          <w:sz w:val="24"/>
        </w:rPr>
        <w:t>相对于线下实体店给顾客提供商</w:t>
      </w:r>
      <w:r w:rsidRPr="00176241">
        <w:rPr>
          <w:rFonts w:ascii="楷体_GB2312" w:eastAsia="楷体_GB2312" w:hAnsi="Times New Roman" w:cs="Times New Roman"/>
          <w:sz w:val="24"/>
        </w:rPr>
        <w:lastRenderedPageBreak/>
        <w:t>品或服务时所具备的可视性、可听性、可触性、可感性、可用性等直观属性，线上电商始终没有找到能够提供真实场景和良好购物体验的现实路径。因此用户的消费</w:t>
      </w:r>
      <w:r>
        <w:rPr>
          <w:rFonts w:ascii="楷体_GB2312" w:eastAsia="楷体_GB2312" w:hAnsi="Times New Roman" w:cs="Times New Roman" w:hint="eastAsia"/>
          <w:sz w:val="24"/>
        </w:rPr>
        <w:t>过程</w:t>
      </w:r>
      <w:r w:rsidRPr="00176241">
        <w:rPr>
          <w:rFonts w:ascii="楷体_GB2312" w:eastAsia="楷体_GB2312" w:hAnsi="Times New Roman" w:cs="Times New Roman"/>
          <w:sz w:val="24"/>
        </w:rPr>
        <w:t>体验方面要远逊于实体店面。</w:t>
      </w:r>
      <w:r w:rsidRPr="000736C0">
        <w:rPr>
          <w:rFonts w:ascii="楷体_GB2312" w:eastAsia="楷体_GB2312" w:hAnsi="Times New Roman" w:cs="Times New Roman" w:hint="eastAsia"/>
          <w:sz w:val="24"/>
        </w:rPr>
        <w:t>而随着人们生活水平的提高，对高质量生活的追求，</w:t>
      </w:r>
      <w:r w:rsidRPr="000736C0">
        <w:rPr>
          <w:rFonts w:ascii="楷体_GB2312" w:eastAsia="楷体_GB2312" w:hAnsi="Times New Roman" w:cs="Times New Roman"/>
          <w:sz w:val="24"/>
        </w:rPr>
        <w:t>人们对购物的关注点已经不再仅仅局限于价格低廉等线上电商曾经引以为傲的优势方面，而是愈发注重对消费过程的体验和感受。</w:t>
      </w:r>
      <w:r w:rsidRPr="00176241">
        <w:rPr>
          <w:rFonts w:ascii="楷体_GB2312" w:eastAsia="楷体_GB2312" w:hAnsi="Times New Roman" w:cs="Times New Roman"/>
          <w:sz w:val="24"/>
        </w:rPr>
        <w:t>不能满足人们日益增长的对高品质、异质化、体验式消费的需求将成为阻碍传统线上电商企业实现可持续发展的</w:t>
      </w:r>
      <w:r w:rsidR="00593840">
        <w:rPr>
          <w:rFonts w:ascii="楷体_GB2312" w:eastAsia="楷体_GB2312" w:hAnsi="Times New Roman" w:cs="Times New Roman" w:hint="eastAsia"/>
          <w:sz w:val="24"/>
        </w:rPr>
        <w:t>“</w:t>
      </w:r>
      <w:r w:rsidRPr="00176241">
        <w:rPr>
          <w:rFonts w:ascii="楷体_GB2312" w:eastAsia="楷体_GB2312" w:hAnsi="Times New Roman" w:cs="Times New Roman"/>
          <w:sz w:val="24"/>
        </w:rPr>
        <w:t>硬伤</w:t>
      </w:r>
      <w:r w:rsidR="00593840">
        <w:rPr>
          <w:rFonts w:ascii="楷体_GB2312" w:eastAsia="楷体_GB2312" w:hAnsi="Times New Roman" w:cs="Times New Roman" w:hint="eastAsia"/>
          <w:sz w:val="24"/>
        </w:rPr>
        <w:t>”</w:t>
      </w:r>
      <w:r w:rsidRPr="00176241">
        <w:rPr>
          <w:rFonts w:ascii="楷体_GB2312" w:eastAsia="楷体_GB2312" w:hAnsi="Times New Roman" w:cs="Times New Roman"/>
          <w:sz w:val="24"/>
        </w:rPr>
        <w:t>。</w:t>
      </w:r>
    </w:p>
    <w:p w:rsidR="00980904" w:rsidRPr="003E2EB5" w:rsidRDefault="00980904" w:rsidP="00980904">
      <w:pPr>
        <w:widowControl/>
        <w:spacing w:line="360" w:lineRule="auto"/>
        <w:ind w:firstLineChars="200" w:firstLine="480"/>
        <w:jc w:val="left"/>
        <w:rPr>
          <w:rFonts w:ascii="楷体_GB2312" w:eastAsia="楷体_GB2312" w:hAnsi="Times New Roman" w:cs="Times New Roman"/>
          <w:sz w:val="24"/>
        </w:rPr>
      </w:pPr>
      <w:r w:rsidRPr="0079566C">
        <w:rPr>
          <w:rFonts w:ascii="楷体_GB2312" w:eastAsia="楷体_GB2312" w:hAnsi="Times New Roman" w:cs="Times New Roman" w:hint="eastAsia"/>
          <w:sz w:val="24"/>
        </w:rPr>
        <w:t>而</w:t>
      </w:r>
      <w:r w:rsidRPr="00EE1DC1">
        <w:rPr>
          <w:rFonts w:ascii="楷体_GB2312" w:eastAsia="楷体_GB2312" w:hAnsi="Times New Roman" w:cs="Times New Roman"/>
          <w:sz w:val="24"/>
        </w:rPr>
        <w:t>新零售之</w:t>
      </w:r>
      <w:r>
        <w:rPr>
          <w:rFonts w:ascii="楷体_GB2312" w:eastAsia="楷体_GB2312" w:hAnsi="Times New Roman" w:cs="Times New Roman" w:hint="eastAsia"/>
          <w:sz w:val="24"/>
        </w:rPr>
        <w:t>“</w:t>
      </w:r>
      <w:r w:rsidRPr="00EE1DC1">
        <w:rPr>
          <w:rFonts w:ascii="楷体_GB2312" w:eastAsia="楷体_GB2312" w:hAnsi="Times New Roman" w:cs="Times New Roman"/>
          <w:sz w:val="24"/>
        </w:rPr>
        <w:t>新</w:t>
      </w:r>
      <w:r>
        <w:rPr>
          <w:rFonts w:ascii="楷体_GB2312" w:eastAsia="楷体_GB2312" w:hAnsi="Times New Roman" w:cs="Times New Roman" w:hint="eastAsia"/>
          <w:sz w:val="24"/>
        </w:rPr>
        <w:t>”</w:t>
      </w:r>
      <w:r w:rsidRPr="00EE1DC1">
        <w:rPr>
          <w:rFonts w:ascii="楷体_GB2312" w:eastAsia="楷体_GB2312" w:hAnsi="Times New Roman" w:cs="Times New Roman" w:hint="eastAsia"/>
          <w:sz w:val="24"/>
        </w:rPr>
        <w:t>，</w:t>
      </w:r>
      <w:r w:rsidRPr="00EE1DC1">
        <w:rPr>
          <w:rFonts w:ascii="楷体_GB2312" w:eastAsia="楷体_GB2312" w:hAnsi="Times New Roman" w:cs="Times New Roman"/>
          <w:sz w:val="24"/>
        </w:rPr>
        <w:t>在于对人的关注</w:t>
      </w:r>
      <w:r w:rsidRPr="00EE1DC1">
        <w:rPr>
          <w:rFonts w:ascii="楷体_GB2312" w:eastAsia="楷体_GB2312" w:hAnsi="Times New Roman" w:cs="Times New Roman" w:hint="eastAsia"/>
          <w:sz w:val="24"/>
        </w:rPr>
        <w:t>，</w:t>
      </w:r>
      <w:r w:rsidRPr="00EE1DC1">
        <w:rPr>
          <w:rFonts w:ascii="楷体_GB2312" w:eastAsia="楷体_GB2312" w:hAnsi="Times New Roman" w:cs="Times New Roman"/>
          <w:sz w:val="24"/>
        </w:rPr>
        <w:t>对渠道关系</w:t>
      </w:r>
      <w:r w:rsidRPr="00EE1DC1">
        <w:rPr>
          <w:rFonts w:ascii="楷体_GB2312" w:eastAsia="楷体_GB2312" w:hAnsi="Times New Roman" w:cs="Times New Roman" w:hint="eastAsia"/>
          <w:sz w:val="24"/>
        </w:rPr>
        <w:t>、仓储</w:t>
      </w:r>
      <w:r w:rsidRPr="00EE1DC1">
        <w:rPr>
          <w:rFonts w:ascii="楷体_GB2312" w:eastAsia="楷体_GB2312" w:hAnsi="Times New Roman" w:cs="Times New Roman"/>
          <w:sz w:val="24"/>
        </w:rPr>
        <w:t>物流</w:t>
      </w:r>
      <w:r w:rsidRPr="00EE1DC1">
        <w:rPr>
          <w:rFonts w:ascii="楷体_GB2312" w:eastAsia="楷体_GB2312" w:hAnsi="Times New Roman" w:cs="Times New Roman" w:hint="eastAsia"/>
          <w:sz w:val="24"/>
        </w:rPr>
        <w:t>、</w:t>
      </w:r>
      <w:r w:rsidRPr="00EE1DC1">
        <w:rPr>
          <w:rFonts w:ascii="楷体_GB2312" w:eastAsia="楷体_GB2312" w:hAnsi="Times New Roman" w:cs="Times New Roman"/>
          <w:sz w:val="24"/>
        </w:rPr>
        <w:t>组织结构甚至制造</w:t>
      </w:r>
      <w:r w:rsidRPr="00EE1DC1">
        <w:rPr>
          <w:rFonts w:ascii="楷体_GB2312" w:eastAsia="楷体_GB2312" w:hAnsi="Times New Roman" w:cs="Times New Roman" w:hint="eastAsia"/>
          <w:sz w:val="24"/>
        </w:rPr>
        <w:t>、</w:t>
      </w:r>
      <w:r w:rsidRPr="00EE1DC1">
        <w:rPr>
          <w:rFonts w:ascii="楷体_GB2312" w:eastAsia="楷体_GB2312" w:hAnsi="Times New Roman" w:cs="Times New Roman"/>
          <w:sz w:val="24"/>
        </w:rPr>
        <w:t>金融的重塑</w:t>
      </w:r>
      <w:r w:rsidRPr="00EE1DC1">
        <w:rPr>
          <w:rFonts w:ascii="楷体_GB2312" w:eastAsia="楷体_GB2312" w:hAnsi="Times New Roman" w:cs="Times New Roman" w:hint="eastAsia"/>
          <w:sz w:val="24"/>
        </w:rPr>
        <w:t>，商家的关注点从商品本身转移到消费者身上。</w:t>
      </w:r>
      <w:r>
        <w:rPr>
          <w:rFonts w:ascii="楷体_GB2312" w:eastAsia="楷体_GB2312" w:hAnsi="Times New Roman" w:cs="Times New Roman" w:hint="eastAsia"/>
          <w:sz w:val="24"/>
        </w:rPr>
        <w:t>可以说，</w:t>
      </w:r>
      <w:r w:rsidRPr="003E2EB5">
        <w:rPr>
          <w:rFonts w:ascii="楷体_GB2312" w:eastAsia="楷体_GB2312" w:hAnsi="Times New Roman" w:cs="Times New Roman" w:hint="eastAsia"/>
          <w:sz w:val="24"/>
        </w:rPr>
        <w:t>新零售是零售本质的回归，是以消费者体验为中心的</w:t>
      </w:r>
      <w:r>
        <w:rPr>
          <w:rFonts w:ascii="楷体_GB2312" w:eastAsia="楷体_GB2312" w:hAnsi="Times New Roman" w:cs="Times New Roman" w:hint="eastAsia"/>
          <w:sz w:val="24"/>
        </w:rPr>
        <w:t>，并且</w:t>
      </w:r>
      <w:r w:rsidRPr="003E2EB5">
        <w:rPr>
          <w:rFonts w:ascii="楷体_GB2312" w:eastAsia="楷体_GB2312" w:hAnsi="Times New Roman" w:cs="Times New Roman" w:hint="eastAsia"/>
          <w:sz w:val="24"/>
        </w:rPr>
        <w:t>将会是更有趣、更聪明、更敏捷的零售</w:t>
      </w:r>
      <w:r>
        <w:rPr>
          <w:rFonts w:ascii="楷体_GB2312" w:eastAsia="楷体_GB2312" w:hAnsi="Times New Roman" w:cs="Times New Roman" w:hint="eastAsia"/>
          <w:sz w:val="24"/>
        </w:rPr>
        <w:t>形式</w:t>
      </w:r>
      <w:r w:rsidRPr="003E2EB5">
        <w:rPr>
          <w:rFonts w:ascii="楷体_GB2312" w:eastAsia="楷体_GB2312" w:hAnsi="Times New Roman" w:cs="Times New Roman" w:hint="eastAsia"/>
          <w:sz w:val="24"/>
        </w:rPr>
        <w:t>。</w:t>
      </w:r>
    </w:p>
    <w:p w:rsidR="00980904" w:rsidRPr="009818EC" w:rsidRDefault="00980904" w:rsidP="00980904">
      <w:pPr>
        <w:pStyle w:val="5"/>
        <w:rPr>
          <w:sz w:val="24"/>
        </w:rPr>
      </w:pPr>
      <w:bookmarkStart w:id="43" w:name="_Toc492745447"/>
      <w:r w:rsidRPr="00980904">
        <w:rPr>
          <w:rFonts w:hint="eastAsia"/>
          <w:sz w:val="24"/>
        </w:rPr>
        <w:t>2</w:t>
      </w:r>
      <w:r w:rsidRPr="00980904">
        <w:rPr>
          <w:sz w:val="24"/>
        </w:rPr>
        <w:t>、</w:t>
      </w:r>
      <w:r w:rsidR="00593840">
        <w:rPr>
          <w:rFonts w:hint="eastAsia"/>
          <w:sz w:val="24"/>
        </w:rPr>
        <w:t>技术发展</w:t>
      </w:r>
      <w:r w:rsidRPr="00980904">
        <w:rPr>
          <w:rFonts w:hint="eastAsia"/>
          <w:sz w:val="24"/>
        </w:rPr>
        <w:t>提供了条件</w:t>
      </w:r>
      <w:bookmarkEnd w:id="43"/>
    </w:p>
    <w:p w:rsidR="00980904" w:rsidRPr="00E605AA" w:rsidRDefault="00980904" w:rsidP="00980904">
      <w:pPr>
        <w:widowControl/>
        <w:spacing w:line="360" w:lineRule="auto"/>
        <w:ind w:firstLineChars="200" w:firstLine="480"/>
        <w:jc w:val="left"/>
        <w:rPr>
          <w:rFonts w:ascii="楷体_GB2312" w:eastAsia="楷体_GB2312" w:hAnsi="Times New Roman" w:cs="Times New Roman"/>
          <w:sz w:val="24"/>
        </w:rPr>
      </w:pPr>
      <w:bookmarkStart w:id="44" w:name="_Toc492542952"/>
      <w:r w:rsidRPr="00E605AA">
        <w:rPr>
          <w:rFonts w:ascii="楷体_GB2312" w:eastAsia="楷体_GB2312" w:hAnsi="Times New Roman" w:cs="Times New Roman" w:hint="eastAsia"/>
          <w:sz w:val="24"/>
        </w:rPr>
        <w:t>新零售</w:t>
      </w:r>
      <w:bookmarkEnd w:id="44"/>
      <w:r w:rsidRPr="00E605AA">
        <w:rPr>
          <w:rFonts w:ascii="楷体_GB2312" w:eastAsia="楷体_GB2312" w:hAnsi="Times New Roman" w:cs="Times New Roman" w:hint="eastAsia"/>
          <w:sz w:val="24"/>
        </w:rPr>
        <w:t>可以看作是信息技术与零售业的融合，其</w:t>
      </w:r>
      <w:r w:rsidRPr="00E605AA">
        <w:rPr>
          <w:rFonts w:ascii="楷体_GB2312" w:eastAsia="楷体_GB2312" w:hAnsi="Times New Roman" w:cs="Times New Roman"/>
          <w:sz w:val="24"/>
        </w:rPr>
        <w:t>核心在于</w:t>
      </w:r>
      <w:r w:rsidR="00593840">
        <w:rPr>
          <w:rFonts w:ascii="楷体_GB2312" w:eastAsia="楷体_GB2312" w:hAnsi="Times New Roman" w:cs="Times New Roman" w:hint="eastAsia"/>
          <w:sz w:val="24"/>
        </w:rPr>
        <w:t>“</w:t>
      </w:r>
      <w:r w:rsidRPr="00E605AA">
        <w:rPr>
          <w:rFonts w:ascii="楷体_GB2312" w:eastAsia="楷体_GB2312" w:hAnsi="Times New Roman" w:cs="Times New Roman"/>
          <w:sz w:val="24"/>
        </w:rPr>
        <w:t>平台化</w:t>
      </w:r>
      <w:r w:rsidR="00593840">
        <w:rPr>
          <w:rFonts w:ascii="楷体_GB2312" w:eastAsia="楷体_GB2312" w:hAnsi="Times New Roman" w:cs="Times New Roman" w:hint="eastAsia"/>
          <w:sz w:val="24"/>
        </w:rPr>
        <w:t>”</w:t>
      </w:r>
      <w:r w:rsidRPr="00E605AA">
        <w:rPr>
          <w:rFonts w:ascii="楷体_GB2312" w:eastAsia="楷体_GB2312" w:hAnsi="Times New Roman" w:cs="Times New Roman"/>
          <w:sz w:val="24"/>
        </w:rPr>
        <w:t>和</w:t>
      </w:r>
      <w:r w:rsidR="00593840">
        <w:rPr>
          <w:rFonts w:ascii="楷体_GB2312" w:eastAsia="楷体_GB2312" w:hAnsi="Times New Roman" w:cs="Times New Roman" w:hint="eastAsia"/>
          <w:sz w:val="24"/>
        </w:rPr>
        <w:t>“</w:t>
      </w:r>
      <w:r w:rsidRPr="00E605AA">
        <w:rPr>
          <w:rFonts w:ascii="楷体_GB2312" w:eastAsia="楷体_GB2312" w:hAnsi="Times New Roman" w:cs="Times New Roman"/>
          <w:sz w:val="24"/>
        </w:rPr>
        <w:t>大数据驱动</w:t>
      </w:r>
      <w:r w:rsidR="00593840">
        <w:rPr>
          <w:rFonts w:ascii="楷体_GB2312" w:eastAsia="楷体_GB2312" w:hAnsi="Times New Roman" w:cs="Times New Roman" w:hint="eastAsia"/>
          <w:sz w:val="24"/>
        </w:rPr>
        <w:t>”</w:t>
      </w:r>
      <w:r w:rsidRPr="00E605AA">
        <w:rPr>
          <w:rFonts w:ascii="楷体_GB2312" w:eastAsia="楷体_GB2312" w:hAnsi="Times New Roman" w:cs="Times New Roman"/>
          <w:sz w:val="24"/>
        </w:rPr>
        <w:t>。</w:t>
      </w:r>
      <w:r>
        <w:rPr>
          <w:rFonts w:ascii="楷体_GB2312" w:eastAsia="楷体_GB2312" w:hAnsi="Times New Roman" w:cs="Times New Roman" w:hint="eastAsia"/>
          <w:sz w:val="24"/>
        </w:rPr>
        <w:t>所谓</w:t>
      </w:r>
      <w:r w:rsidRPr="00E605AA">
        <w:rPr>
          <w:rFonts w:ascii="楷体_GB2312" w:eastAsia="楷体_GB2312" w:hAnsi="Times New Roman" w:cs="Times New Roman"/>
          <w:sz w:val="24"/>
        </w:rPr>
        <w:t>平台化，就是如同你在淘宝上开店一样，淘宝提供给你许多工具，不需要你自己去研发，你是要做的只是按照你自己的创意和想法去用好这些工具。</w:t>
      </w:r>
      <w:r w:rsidRPr="00E605AA">
        <w:rPr>
          <w:rFonts w:ascii="楷体_GB2312" w:eastAsia="楷体_GB2312" w:hAnsi="Times New Roman" w:cs="Times New Roman" w:hint="eastAsia"/>
          <w:sz w:val="24"/>
        </w:rPr>
        <w:t>而大数据可以帮助经营者分析经营数据，包括</w:t>
      </w:r>
      <w:r w:rsidRPr="00E605AA">
        <w:rPr>
          <w:rFonts w:ascii="楷体_GB2312" w:eastAsia="楷体_GB2312" w:hAnsi="Times New Roman" w:cs="Times New Roman"/>
          <w:sz w:val="24"/>
        </w:rPr>
        <w:t>所接入的平台提供的许许多多和你类似的店面所提供给你的数据</w:t>
      </w:r>
      <w:r>
        <w:rPr>
          <w:rFonts w:ascii="楷体_GB2312" w:eastAsia="楷体_GB2312" w:hAnsi="Times New Roman" w:cs="Times New Roman" w:hint="eastAsia"/>
          <w:sz w:val="24"/>
        </w:rPr>
        <w:t>，</w:t>
      </w:r>
      <w:r w:rsidRPr="00E605AA">
        <w:rPr>
          <w:rFonts w:ascii="楷体_GB2312" w:eastAsia="楷体_GB2312" w:hAnsi="Times New Roman" w:cs="Times New Roman"/>
          <w:sz w:val="24"/>
        </w:rPr>
        <w:t>还可以为你的习惯定制优惠消费的方案，为你推荐柜台上适合你使用的新品等等，能更好的识别与理解消费者，在对消费者需求的洞察之上，指导商品的生产与服务的优化，进而在所有合适的场景里（包括线上和线下）提供给消费者。</w:t>
      </w:r>
    </w:p>
    <w:p w:rsidR="00980904" w:rsidRPr="00E605AA" w:rsidRDefault="00980904" w:rsidP="00980904">
      <w:pPr>
        <w:widowControl/>
        <w:spacing w:line="360" w:lineRule="auto"/>
        <w:ind w:firstLineChars="200" w:firstLine="480"/>
        <w:jc w:val="left"/>
        <w:rPr>
          <w:rFonts w:ascii="楷体_GB2312" w:eastAsia="楷体_GB2312" w:hAnsi="Times New Roman" w:cs="Times New Roman"/>
          <w:sz w:val="24"/>
        </w:rPr>
      </w:pPr>
      <w:r w:rsidRPr="00E605AA">
        <w:rPr>
          <w:rFonts w:ascii="楷体_GB2312" w:eastAsia="楷体_GB2312" w:hAnsi="Times New Roman" w:cs="Times New Roman"/>
          <w:sz w:val="24"/>
        </w:rPr>
        <w:t>所以说，</w:t>
      </w:r>
      <w:r>
        <w:rPr>
          <w:rFonts w:ascii="楷体_GB2312" w:eastAsia="楷体_GB2312" w:hAnsi="Times New Roman" w:cs="Times New Roman" w:hint="eastAsia"/>
          <w:sz w:val="24"/>
        </w:rPr>
        <w:t>数据是新零售的关键</w:t>
      </w:r>
      <w:r w:rsidRPr="00E605AA">
        <w:rPr>
          <w:rFonts w:ascii="楷体_GB2312" w:eastAsia="楷体_GB2312" w:hAnsi="Times New Roman" w:cs="Times New Roman"/>
          <w:sz w:val="24"/>
        </w:rPr>
        <w:t>。有了数据，才能实现对消费者的可识别、可洞察与可服务，才可以重构零售活动中关键要素</w:t>
      </w:r>
      <w:r w:rsidRPr="00E605AA">
        <w:rPr>
          <w:rFonts w:ascii="楷体_GB2312" w:eastAsia="楷体_GB2312" w:hAnsi="Times New Roman" w:cs="Times New Roman"/>
          <w:sz w:val="24"/>
        </w:rPr>
        <w:t>——</w:t>
      </w:r>
      <w:r w:rsidRPr="00E605AA">
        <w:rPr>
          <w:rFonts w:ascii="楷体_GB2312" w:eastAsia="楷体_GB2312" w:hAnsi="Times New Roman" w:cs="Times New Roman"/>
          <w:sz w:val="24"/>
        </w:rPr>
        <w:t>人、货、场，进而才能生长出与以往不同的零售新生态。</w:t>
      </w:r>
    </w:p>
    <w:p w:rsidR="00980904" w:rsidRPr="00980904" w:rsidRDefault="00980904" w:rsidP="00980904">
      <w:pPr>
        <w:pStyle w:val="5"/>
        <w:rPr>
          <w:sz w:val="24"/>
        </w:rPr>
      </w:pPr>
      <w:bookmarkStart w:id="45" w:name="_Toc492745448"/>
      <w:r w:rsidRPr="00980904">
        <w:rPr>
          <w:rFonts w:hint="eastAsia"/>
          <w:sz w:val="24"/>
        </w:rPr>
        <w:t>3</w:t>
      </w:r>
      <w:r w:rsidRPr="00980904">
        <w:rPr>
          <w:rFonts w:hint="eastAsia"/>
          <w:sz w:val="24"/>
        </w:rPr>
        <w:t>、</w:t>
      </w:r>
      <w:r w:rsidRPr="00980904">
        <w:rPr>
          <w:sz w:val="24"/>
        </w:rPr>
        <w:t>消费者</w:t>
      </w:r>
      <w:r w:rsidRPr="00980904">
        <w:rPr>
          <w:rFonts w:hint="eastAsia"/>
          <w:sz w:val="24"/>
        </w:rPr>
        <w:t>信息化</w:t>
      </w:r>
      <w:r w:rsidRPr="00980904">
        <w:rPr>
          <w:sz w:val="24"/>
        </w:rPr>
        <w:t>程度较高</w:t>
      </w:r>
      <w:bookmarkEnd w:id="45"/>
      <w:r w:rsidRPr="00980904">
        <w:rPr>
          <w:sz w:val="24"/>
        </w:rPr>
        <w:t xml:space="preserve"> </w:t>
      </w:r>
    </w:p>
    <w:p w:rsidR="00980904" w:rsidRPr="009818EC" w:rsidRDefault="00980904" w:rsidP="00980904">
      <w:pPr>
        <w:widowControl/>
        <w:spacing w:line="360" w:lineRule="auto"/>
        <w:ind w:firstLineChars="200" w:firstLine="480"/>
        <w:jc w:val="left"/>
        <w:rPr>
          <w:rFonts w:ascii="楷体_GB2312" w:eastAsia="楷体_GB2312" w:hAnsi="Times New Roman" w:cs="Times New Roman"/>
          <w:sz w:val="24"/>
        </w:rPr>
      </w:pPr>
      <w:r w:rsidRPr="009818EC">
        <w:rPr>
          <w:rFonts w:ascii="楷体_GB2312" w:eastAsia="楷体_GB2312" w:hAnsi="Times New Roman" w:cs="Times New Roman"/>
          <w:sz w:val="24"/>
        </w:rPr>
        <w:t xml:space="preserve">电子商务高速发展的十余年中，含云计算、互联网金融、智能物流在内的数字化商业平台基础设施已经初步建成。淘宝平台上活跃着 100 种交易场景，60 多种交易类型，超过3000多种营销形式，拥有全球最大的混合云部署架构。2016 </w:t>
      </w:r>
      <w:r w:rsidRPr="009818EC">
        <w:rPr>
          <w:rFonts w:ascii="楷体_GB2312" w:eastAsia="楷体_GB2312" w:hAnsi="Times New Roman" w:cs="Times New Roman"/>
          <w:sz w:val="24"/>
        </w:rPr>
        <w:lastRenderedPageBreak/>
        <w:t>年天猫</w:t>
      </w:r>
      <w:r>
        <w:rPr>
          <w:rFonts w:ascii="楷体_GB2312" w:eastAsia="楷体_GB2312" w:hAnsi="Times New Roman" w:cs="Times New Roman" w:hint="eastAsia"/>
          <w:sz w:val="24"/>
        </w:rPr>
        <w:t>“</w:t>
      </w:r>
      <w:r w:rsidRPr="009818EC">
        <w:rPr>
          <w:rFonts w:ascii="楷体_GB2312" w:eastAsia="楷体_GB2312" w:hAnsi="Times New Roman" w:cs="Times New Roman"/>
          <w:sz w:val="24"/>
        </w:rPr>
        <w:t>双11</w:t>
      </w:r>
      <w:r>
        <w:rPr>
          <w:rFonts w:ascii="楷体_GB2312" w:eastAsia="楷体_GB2312" w:hAnsi="Times New Roman" w:cs="Times New Roman" w:hint="eastAsia"/>
          <w:sz w:val="24"/>
        </w:rPr>
        <w:t>”</w:t>
      </w:r>
      <w:r w:rsidRPr="009818EC">
        <w:rPr>
          <w:rFonts w:ascii="楷体_GB2312" w:eastAsia="楷体_GB2312" w:hAnsi="Times New Roman" w:cs="Times New Roman"/>
          <w:sz w:val="24"/>
        </w:rPr>
        <w:t>全天交易额</w:t>
      </w:r>
      <w:r>
        <w:rPr>
          <w:rFonts w:ascii="楷体_GB2312" w:eastAsia="楷体_GB2312" w:hAnsi="Times New Roman" w:cs="Times New Roman"/>
          <w:sz w:val="24"/>
        </w:rPr>
        <w:t>1207</w:t>
      </w:r>
      <w:r w:rsidRPr="009818EC">
        <w:rPr>
          <w:rFonts w:ascii="楷体_GB2312" w:eastAsia="楷体_GB2312" w:hAnsi="Times New Roman" w:cs="Times New Roman"/>
          <w:sz w:val="24"/>
        </w:rPr>
        <w:t>亿元的背后，是承担 12 万笔/秒的交易峰值的大数据技术处理能力。</w:t>
      </w:r>
    </w:p>
    <w:p w:rsidR="00980904" w:rsidRDefault="00980904" w:rsidP="00980904">
      <w:pPr>
        <w:widowControl/>
        <w:spacing w:line="360" w:lineRule="auto"/>
        <w:ind w:firstLineChars="200" w:firstLine="480"/>
        <w:jc w:val="left"/>
        <w:rPr>
          <w:rFonts w:ascii="宋体" w:eastAsia="宋体" w:hAnsi="宋体" w:cs="宋体"/>
          <w:kern w:val="0"/>
          <w:sz w:val="24"/>
          <w:szCs w:val="24"/>
        </w:rPr>
      </w:pPr>
      <w:r w:rsidRPr="00977D02">
        <w:rPr>
          <w:rFonts w:ascii="楷体_GB2312" w:eastAsia="楷体_GB2312" w:hAnsi="Times New Roman" w:cs="Times New Roman"/>
          <w:sz w:val="24"/>
        </w:rPr>
        <w:t>CNNIC 报告指出，截至</w:t>
      </w:r>
      <w:r>
        <w:rPr>
          <w:rFonts w:ascii="楷体_GB2312" w:eastAsia="楷体_GB2312" w:hAnsi="Times New Roman" w:cs="Times New Roman"/>
          <w:sz w:val="24"/>
        </w:rPr>
        <w:t xml:space="preserve"> 2016</w:t>
      </w:r>
      <w:r w:rsidRPr="00977D02">
        <w:rPr>
          <w:rFonts w:ascii="楷体_GB2312" w:eastAsia="楷体_GB2312" w:hAnsi="Times New Roman" w:cs="Times New Roman"/>
          <w:sz w:val="24"/>
        </w:rPr>
        <w:t>年6月，我国网民规模达到7.10亿，互联网普及率为51.7%。其中，手机网民规模达6.56亿，仅通过手机上网的网民达到</w:t>
      </w:r>
      <w:r>
        <w:rPr>
          <w:rFonts w:ascii="楷体_GB2312" w:eastAsia="楷体_GB2312" w:hAnsi="Times New Roman" w:cs="Times New Roman"/>
          <w:sz w:val="24"/>
        </w:rPr>
        <w:t xml:space="preserve"> 1.73</w:t>
      </w:r>
      <w:r w:rsidRPr="00977D02">
        <w:rPr>
          <w:rFonts w:ascii="楷体_GB2312" w:eastAsia="楷体_GB2312" w:hAnsi="Times New Roman" w:cs="Times New Roman"/>
          <w:sz w:val="24"/>
        </w:rPr>
        <w:t>亿，占整体网民规模的24.5%；2016年，中国网民的人均天上网时间超过3.7小时，位居世界前列。中国消费者的数字化程度较高，更具智慧，购物路径凸显全渠道特色。</w:t>
      </w:r>
      <w:r>
        <w:rPr>
          <w:rFonts w:ascii="楷体_GB2312" w:eastAsia="楷体_GB2312" w:hAnsi="Times New Roman" w:cs="Times New Roman"/>
          <w:sz w:val="24"/>
        </w:rPr>
        <w:t>BCG</w:t>
      </w:r>
      <w:r w:rsidRPr="00977D02">
        <w:rPr>
          <w:rFonts w:ascii="楷体_GB2312" w:eastAsia="楷体_GB2312" w:hAnsi="Times New Roman" w:cs="Times New Roman"/>
          <w:sz w:val="24"/>
        </w:rPr>
        <w:t>研究显示，在消费者最终决定购买某一产品前，平均每个购买行为有3个激发点及4次搜索比较行为。</w:t>
      </w:r>
    </w:p>
    <w:p w:rsidR="00980904" w:rsidRPr="009818EC" w:rsidRDefault="00980904" w:rsidP="00980904">
      <w:pPr>
        <w:pStyle w:val="5"/>
        <w:rPr>
          <w:sz w:val="24"/>
        </w:rPr>
      </w:pPr>
      <w:bookmarkStart w:id="46" w:name="_Toc492745449"/>
      <w:r w:rsidRPr="00980904">
        <w:rPr>
          <w:rFonts w:hint="eastAsia"/>
          <w:sz w:val="24"/>
        </w:rPr>
        <w:t>4</w:t>
      </w:r>
      <w:r w:rsidRPr="00980904">
        <w:rPr>
          <w:sz w:val="24"/>
        </w:rPr>
        <w:t>、</w:t>
      </w:r>
      <w:r w:rsidRPr="00980904">
        <w:rPr>
          <w:rFonts w:hint="eastAsia"/>
          <w:sz w:val="24"/>
        </w:rPr>
        <w:t>经营者开始</w:t>
      </w:r>
      <w:r w:rsidRPr="00980904">
        <w:rPr>
          <w:sz w:val="24"/>
        </w:rPr>
        <w:t>供给侧</w:t>
      </w:r>
      <w:r w:rsidRPr="00980904">
        <w:rPr>
          <w:rFonts w:hint="eastAsia"/>
          <w:sz w:val="24"/>
        </w:rPr>
        <w:t>发展</w:t>
      </w:r>
      <w:bookmarkEnd w:id="46"/>
    </w:p>
    <w:p w:rsidR="00980904" w:rsidRPr="00977D02" w:rsidRDefault="00980904" w:rsidP="00980904">
      <w:pPr>
        <w:widowControl/>
        <w:spacing w:line="360" w:lineRule="auto"/>
        <w:ind w:firstLineChars="200" w:firstLine="480"/>
        <w:jc w:val="left"/>
        <w:rPr>
          <w:rFonts w:ascii="楷体_GB2312" w:eastAsia="楷体_GB2312" w:hAnsi="Times New Roman" w:cs="Times New Roman"/>
          <w:sz w:val="24"/>
        </w:rPr>
      </w:pPr>
      <w:r w:rsidRPr="00977D02">
        <w:rPr>
          <w:rFonts w:ascii="楷体_GB2312" w:eastAsia="楷体_GB2312" w:hAnsi="Times New Roman" w:cs="Times New Roman"/>
          <w:sz w:val="24"/>
        </w:rPr>
        <w:t>随着全球经济进入新阶段，越来越多企业的重心开始从市场侧进一步走向供给侧，越来越多企业开始从 B2C 慢慢走向 C2B，这要求企业进一步加强对消费者的洞察能力，以消费者引导的生产制造。</w:t>
      </w:r>
    </w:p>
    <w:p w:rsidR="00980904" w:rsidRDefault="00980904" w:rsidP="00980904">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同时，随着</w:t>
      </w:r>
      <w:r w:rsidRPr="00977D02">
        <w:rPr>
          <w:rFonts w:ascii="楷体_GB2312" w:eastAsia="楷体_GB2312" w:hAnsi="Times New Roman" w:cs="Times New Roman"/>
          <w:sz w:val="24"/>
        </w:rPr>
        <w:t>信息化的深入，</w:t>
      </w:r>
      <w:r>
        <w:rPr>
          <w:rFonts w:ascii="楷体_GB2312" w:eastAsia="楷体_GB2312" w:hAnsi="Times New Roman" w:cs="Times New Roman" w:hint="eastAsia"/>
          <w:sz w:val="24"/>
        </w:rPr>
        <w:t>生产者</w:t>
      </w:r>
      <w:r w:rsidRPr="00977D02">
        <w:rPr>
          <w:rFonts w:ascii="楷体_GB2312" w:eastAsia="楷体_GB2312" w:hAnsi="Times New Roman" w:cs="Times New Roman"/>
          <w:sz w:val="24"/>
        </w:rPr>
        <w:t>也不是一种以闭门设计获得订单，然后批量化生产，大批量发货</w:t>
      </w:r>
      <w:r>
        <w:rPr>
          <w:rFonts w:ascii="楷体_GB2312" w:eastAsia="楷体_GB2312" w:hAnsi="Times New Roman" w:cs="Times New Roman" w:hint="eastAsia"/>
          <w:sz w:val="24"/>
        </w:rPr>
        <w:t>，</w:t>
      </w:r>
      <w:r w:rsidRPr="00977D02">
        <w:rPr>
          <w:rFonts w:ascii="楷体_GB2312" w:eastAsia="楷体_GB2312" w:hAnsi="Times New Roman" w:cs="Times New Roman"/>
          <w:sz w:val="24"/>
        </w:rPr>
        <w:t>而真正走向了以消费者洞察为前提进行快速的响应，满足用户需求的设计，配以柔性化的供应链，快速地生产，能够最终用网状渠道结构及时触达消费者，并且能够获得真实的消费者消费数据之后再进入一个循环的过程。</w:t>
      </w:r>
    </w:p>
    <w:p w:rsidR="009243E3" w:rsidRPr="00977D02" w:rsidRDefault="009243E3" w:rsidP="00980904">
      <w:pPr>
        <w:widowControl/>
        <w:spacing w:line="360" w:lineRule="auto"/>
        <w:ind w:firstLineChars="200" w:firstLine="480"/>
        <w:jc w:val="left"/>
        <w:rPr>
          <w:rFonts w:ascii="楷体_GB2312" w:eastAsia="楷体_GB2312" w:hAnsi="Times New Roman" w:cs="Times New Roman"/>
          <w:sz w:val="24"/>
        </w:rPr>
      </w:pPr>
    </w:p>
    <w:p w:rsidR="00980904" w:rsidRPr="00373F82" w:rsidRDefault="00980904" w:rsidP="00980904">
      <w:pPr>
        <w:pStyle w:val="4"/>
        <w:spacing w:before="240"/>
        <w:rPr>
          <w:b w:val="0"/>
        </w:rPr>
      </w:pPr>
      <w:bookmarkStart w:id="47" w:name="_Toc492105184"/>
      <w:bookmarkStart w:id="48" w:name="_Toc492542953"/>
      <w:bookmarkStart w:id="49" w:name="_Toc492745450"/>
      <w:bookmarkStart w:id="50" w:name="_Toc492749711"/>
      <w:r>
        <w:rPr>
          <w:rFonts w:hint="eastAsia"/>
          <w:b w:val="0"/>
        </w:rPr>
        <w:t>二</w:t>
      </w:r>
      <w:r w:rsidRPr="00373F82">
        <w:rPr>
          <w:rFonts w:hint="eastAsia"/>
          <w:b w:val="0"/>
        </w:rPr>
        <w:t>、</w:t>
      </w:r>
      <w:r w:rsidRPr="00373F82">
        <w:rPr>
          <w:b w:val="0"/>
        </w:rPr>
        <w:t>新零售</w:t>
      </w:r>
      <w:bookmarkEnd w:id="47"/>
      <w:r>
        <w:rPr>
          <w:rFonts w:hint="eastAsia"/>
          <w:b w:val="0"/>
        </w:rPr>
        <w:t>的</w:t>
      </w:r>
      <w:bookmarkEnd w:id="48"/>
      <w:r>
        <w:rPr>
          <w:rFonts w:hint="eastAsia"/>
          <w:b w:val="0"/>
        </w:rPr>
        <w:t>实践</w:t>
      </w:r>
      <w:bookmarkEnd w:id="49"/>
      <w:bookmarkEnd w:id="50"/>
    </w:p>
    <w:p w:rsidR="00980904" w:rsidRPr="009818EC" w:rsidRDefault="00980904" w:rsidP="00980904">
      <w:pPr>
        <w:pStyle w:val="5"/>
        <w:rPr>
          <w:sz w:val="24"/>
        </w:rPr>
      </w:pPr>
      <w:bookmarkStart w:id="51" w:name="_Toc492745451"/>
      <w:r w:rsidRPr="00980904">
        <w:rPr>
          <w:sz w:val="24"/>
        </w:rPr>
        <w:t>1</w:t>
      </w:r>
      <w:r w:rsidRPr="00980904">
        <w:rPr>
          <w:sz w:val="24"/>
        </w:rPr>
        <w:t>、</w:t>
      </w:r>
      <w:r w:rsidRPr="00980904">
        <w:rPr>
          <w:rFonts w:hint="eastAsia"/>
          <w:sz w:val="24"/>
        </w:rPr>
        <w:t>食品生鲜领域的试水</w:t>
      </w:r>
      <w:bookmarkEnd w:id="51"/>
    </w:p>
    <w:p w:rsidR="00980904" w:rsidRDefault="00980904" w:rsidP="00980904">
      <w:pPr>
        <w:widowControl/>
        <w:spacing w:line="360" w:lineRule="auto"/>
        <w:ind w:firstLineChars="200" w:firstLine="480"/>
        <w:jc w:val="left"/>
        <w:rPr>
          <w:rFonts w:ascii="楷体_GB2312" w:eastAsia="楷体_GB2312" w:hAnsi="Times New Roman" w:cs="Times New Roman"/>
          <w:sz w:val="24"/>
        </w:rPr>
      </w:pPr>
      <w:r w:rsidRPr="00CC561A">
        <w:rPr>
          <w:rFonts w:ascii="楷体_GB2312" w:eastAsia="楷体_GB2312" w:hAnsi="Times New Roman" w:cs="Times New Roman"/>
          <w:sz w:val="24"/>
        </w:rPr>
        <w:t>阿里针对生鲜品类的盒马鲜生较先试水</w:t>
      </w:r>
      <w:r w:rsidRPr="00CC561A">
        <w:rPr>
          <w:rFonts w:ascii="楷体_GB2312" w:eastAsia="楷体_GB2312" w:hAnsi="Times New Roman" w:cs="Times New Roman" w:hint="eastAsia"/>
          <w:sz w:val="24"/>
        </w:rPr>
        <w:t>。</w:t>
      </w:r>
    </w:p>
    <w:p w:rsidR="00980904" w:rsidRDefault="00980904" w:rsidP="00980904">
      <w:pPr>
        <w:widowControl/>
        <w:spacing w:line="360" w:lineRule="auto"/>
        <w:ind w:firstLineChars="200" w:firstLine="480"/>
        <w:jc w:val="left"/>
        <w:rPr>
          <w:rFonts w:ascii="楷体_GB2312" w:eastAsia="楷体_GB2312" w:hAnsi="Times New Roman" w:cs="Times New Roman"/>
          <w:sz w:val="24"/>
        </w:rPr>
      </w:pPr>
      <w:r w:rsidRPr="00CC561A">
        <w:rPr>
          <w:rFonts w:ascii="楷体_GB2312" w:eastAsia="楷体_GB2312" w:hAnsi="Times New Roman" w:cs="Times New Roman" w:hint="eastAsia"/>
          <w:sz w:val="24"/>
        </w:rPr>
        <w:t>创始之初，盒马鲜生就使用线上线下一体化系统，设立了线上交易要大于线下、App能独立生存、可控范围内30分钟送达等刚性标准，以及统一会员、统一库存、统一价格、统一销售、统一结算等运营标准。消费者进入盒马鲜生，先下载一个App，然后可以自行选购海鲜、蔬菜等各种新鲜食材，选完后可通过App</w:t>
      </w:r>
      <w:r w:rsidR="00593840">
        <w:rPr>
          <w:rFonts w:ascii="楷体_GB2312" w:eastAsia="楷体_GB2312" w:hAnsi="Times New Roman" w:cs="Times New Roman" w:hint="eastAsia"/>
          <w:sz w:val="24"/>
        </w:rPr>
        <w:t>结账，也可通过自助收银机买单</w:t>
      </w:r>
      <w:r w:rsidRPr="00CC561A">
        <w:rPr>
          <w:rFonts w:ascii="楷体_GB2312" w:eastAsia="楷体_GB2312" w:hAnsi="Times New Roman" w:cs="Times New Roman" w:hint="eastAsia"/>
          <w:sz w:val="24"/>
        </w:rPr>
        <w:t>；如果不想将食材带回家，可以在店内加工，有</w:t>
      </w:r>
      <w:r w:rsidRPr="00CC561A">
        <w:rPr>
          <w:rFonts w:ascii="楷体_GB2312" w:eastAsia="楷体_GB2312" w:hAnsi="Times New Roman" w:cs="Times New Roman" w:hint="eastAsia"/>
          <w:sz w:val="24"/>
        </w:rPr>
        <w:lastRenderedPageBreak/>
        <w:t>宽敞干净的区域可供用餐。整个过程人员参与少，自动化程度高。如果家在附近3公里以内，可以在盒马鲜生App上下单，30分钟选购的商品就能送货上门。盒马鲜生的后台就是仓储，可以随时根据前台销售情况补充商品，或直接从仓储送货上门。而根据会员的购物行为，可以精准分析会员的日常购物习惯，调整品类做精准营销，进而提供更优化的服务。</w:t>
      </w:r>
    </w:p>
    <w:p w:rsidR="00980904" w:rsidRPr="00CC561A" w:rsidRDefault="00980904" w:rsidP="00980904">
      <w:pPr>
        <w:widowControl/>
        <w:spacing w:line="360" w:lineRule="auto"/>
        <w:ind w:firstLineChars="200" w:firstLine="480"/>
        <w:jc w:val="left"/>
        <w:rPr>
          <w:rFonts w:ascii="楷体_GB2312" w:eastAsia="楷体_GB2312" w:hAnsi="Times New Roman" w:cs="Times New Roman"/>
          <w:sz w:val="24"/>
        </w:rPr>
      </w:pPr>
      <w:r w:rsidRPr="00CC561A">
        <w:rPr>
          <w:rFonts w:ascii="楷体_GB2312" w:eastAsia="楷体_GB2312" w:hAnsi="Times New Roman" w:cs="Times New Roman" w:hint="eastAsia"/>
          <w:sz w:val="24"/>
        </w:rPr>
        <w:t>虽然盒马鲜生不是超市、不是便利店、不是餐饮店，也不是菜市场，但却具备包括上述业态在内的所有功能，是“超市+餐饮+便利店+菜市场+物流”的复合功能体。</w:t>
      </w:r>
      <w:r w:rsidRPr="00CC561A">
        <w:rPr>
          <w:rFonts w:ascii="楷体_GB2312" w:eastAsia="楷体_GB2312" w:hAnsi="Times New Roman" w:cs="Times New Roman"/>
          <w:sz w:val="24"/>
        </w:rPr>
        <w:t>一时间类似的业态如雨后春笋</w:t>
      </w:r>
      <w:r w:rsidRPr="00CC561A">
        <w:rPr>
          <w:rFonts w:ascii="楷体_GB2312" w:eastAsia="楷体_GB2312" w:hAnsi="Times New Roman" w:cs="Times New Roman" w:hint="eastAsia"/>
          <w:sz w:val="24"/>
        </w:rPr>
        <w:t>，</w:t>
      </w:r>
      <w:r w:rsidRPr="00CC561A">
        <w:rPr>
          <w:rFonts w:ascii="楷体_GB2312" w:eastAsia="楷体_GB2312" w:hAnsi="Times New Roman" w:cs="Times New Roman"/>
          <w:sz w:val="24"/>
        </w:rPr>
        <w:t>如美团跟进布局掌鱼生鲜</w:t>
      </w:r>
      <w:r w:rsidRPr="00CC561A">
        <w:rPr>
          <w:rFonts w:ascii="楷体_GB2312" w:eastAsia="楷体_GB2312" w:hAnsi="Times New Roman" w:cs="Times New Roman" w:hint="eastAsia"/>
          <w:sz w:val="24"/>
        </w:rPr>
        <w:t>，</w:t>
      </w:r>
      <w:r w:rsidRPr="00CC561A">
        <w:rPr>
          <w:rFonts w:ascii="楷体_GB2312" w:eastAsia="楷体_GB2312" w:hAnsi="Times New Roman" w:cs="Times New Roman"/>
          <w:sz w:val="24"/>
        </w:rPr>
        <w:t>百联打造</w:t>
      </w:r>
      <w:r w:rsidRPr="00CC561A">
        <w:rPr>
          <w:rFonts w:ascii="楷体_GB2312" w:eastAsia="楷体_GB2312" w:hAnsi="Times New Roman" w:cs="Times New Roman" w:hint="eastAsia"/>
          <w:sz w:val="24"/>
        </w:rPr>
        <w:t>RISO系食，</w:t>
      </w:r>
      <w:r w:rsidRPr="00CC561A">
        <w:rPr>
          <w:rFonts w:ascii="楷体_GB2312" w:eastAsia="楷体_GB2312" w:hAnsi="Times New Roman" w:cs="Times New Roman"/>
          <w:sz w:val="24"/>
        </w:rPr>
        <w:t>苏宁推出苏鲜生</w:t>
      </w:r>
      <w:r w:rsidRPr="00CC561A">
        <w:rPr>
          <w:rFonts w:ascii="楷体_GB2312" w:eastAsia="楷体_GB2312" w:hAnsi="Times New Roman" w:cs="Times New Roman" w:hint="eastAsia"/>
          <w:sz w:val="24"/>
        </w:rPr>
        <w:t>，永辉大力发展涵盖鲑鱼工坊、盒牛工坊等品类的“超级物种”，大润发推出飞牛优鲜等等。</w:t>
      </w:r>
    </w:p>
    <w:p w:rsidR="00980904" w:rsidRPr="009818EC" w:rsidRDefault="00980904" w:rsidP="00980904">
      <w:pPr>
        <w:pStyle w:val="5"/>
        <w:rPr>
          <w:sz w:val="24"/>
        </w:rPr>
      </w:pPr>
      <w:bookmarkStart w:id="52" w:name="_Toc492745452"/>
      <w:r w:rsidRPr="00980904">
        <w:rPr>
          <w:rFonts w:hint="eastAsia"/>
          <w:sz w:val="24"/>
        </w:rPr>
        <w:t>2</w:t>
      </w:r>
      <w:r w:rsidRPr="00980904">
        <w:rPr>
          <w:sz w:val="24"/>
        </w:rPr>
        <w:t>、</w:t>
      </w:r>
      <w:r w:rsidRPr="00980904">
        <w:rPr>
          <w:rFonts w:hint="eastAsia"/>
          <w:sz w:val="24"/>
        </w:rPr>
        <w:t>便利店也涉足新零售</w:t>
      </w:r>
      <w:bookmarkEnd w:id="52"/>
    </w:p>
    <w:p w:rsidR="00980904" w:rsidRDefault="00980904" w:rsidP="00980904">
      <w:pPr>
        <w:widowControl/>
        <w:spacing w:line="360" w:lineRule="auto"/>
        <w:ind w:firstLineChars="200" w:firstLine="480"/>
        <w:jc w:val="left"/>
        <w:rPr>
          <w:rFonts w:ascii="楷体_GB2312" w:eastAsia="楷体_GB2312" w:hAnsi="Times New Roman" w:cs="Times New Roman"/>
          <w:sz w:val="24"/>
        </w:rPr>
      </w:pPr>
      <w:r w:rsidRPr="00CC561A">
        <w:rPr>
          <w:rFonts w:ascii="楷体_GB2312" w:eastAsia="楷体_GB2312" w:hAnsi="Times New Roman" w:cs="Times New Roman"/>
          <w:sz w:val="24"/>
        </w:rPr>
        <w:t>京东很早开始布局便利店</w:t>
      </w:r>
      <w:r w:rsidRPr="00CC561A">
        <w:rPr>
          <w:rFonts w:ascii="楷体_GB2312" w:eastAsia="楷体_GB2312" w:hAnsi="Times New Roman" w:cs="Times New Roman" w:hint="eastAsia"/>
          <w:sz w:val="24"/>
        </w:rPr>
        <w:t>，</w:t>
      </w:r>
      <w:r w:rsidRPr="00CC561A">
        <w:rPr>
          <w:rFonts w:ascii="楷体_GB2312" w:eastAsia="楷体_GB2312" w:hAnsi="Times New Roman" w:cs="Times New Roman"/>
          <w:sz w:val="24"/>
        </w:rPr>
        <w:t>立足服务社区</w:t>
      </w:r>
      <w:r w:rsidRPr="00CC561A">
        <w:rPr>
          <w:rFonts w:ascii="楷体_GB2312" w:eastAsia="楷体_GB2312" w:hAnsi="Times New Roman" w:cs="Times New Roman" w:hint="eastAsia"/>
          <w:sz w:val="24"/>
        </w:rPr>
        <w:t>，</w:t>
      </w:r>
      <w:r w:rsidRPr="00CC561A">
        <w:rPr>
          <w:rFonts w:ascii="楷体_GB2312" w:eastAsia="楷体_GB2312" w:hAnsi="Times New Roman" w:cs="Times New Roman"/>
          <w:sz w:val="24"/>
        </w:rPr>
        <w:t>曾宣布</w:t>
      </w:r>
      <w:r w:rsidRPr="00CC561A">
        <w:rPr>
          <w:rFonts w:ascii="楷体_GB2312" w:eastAsia="楷体_GB2312" w:hAnsi="Times New Roman" w:cs="Times New Roman" w:hint="eastAsia"/>
          <w:sz w:val="24"/>
        </w:rPr>
        <w:t>5年内在全国开设超过100万家京东便利店，利用京东的线上资源实现资源的最大化处理。</w:t>
      </w:r>
    </w:p>
    <w:p w:rsidR="00980904" w:rsidRDefault="00980904" w:rsidP="00980904">
      <w:pPr>
        <w:widowControl/>
        <w:spacing w:line="360" w:lineRule="auto"/>
        <w:ind w:firstLineChars="200" w:firstLine="480"/>
        <w:jc w:val="left"/>
        <w:rPr>
          <w:rFonts w:ascii="楷体_GB2312" w:eastAsia="楷体_GB2312" w:hAnsi="Times New Roman" w:cs="Times New Roman"/>
          <w:sz w:val="24"/>
        </w:rPr>
      </w:pPr>
      <w:r w:rsidRPr="00CC561A">
        <w:rPr>
          <w:rFonts w:ascii="楷体_GB2312" w:eastAsia="楷体_GB2312" w:hAnsi="Times New Roman" w:cs="Times New Roman" w:hint="eastAsia"/>
          <w:sz w:val="24"/>
        </w:rPr>
        <w:t>京东新通路给京东便利店的供货价较有竞争力，提升了整体议价能力，且常推出跨品牌的促销活动；京东基于自己的大数据为小店主提供选品、进货和备货方面的经营指导，促进商品的流转率，提高流水，从而达到增加收益的目的；凭借丰富的SKU数量和高效物流，京东成为京东便利店的“云库房”；此外，京东正品行货低价的品牌形象为社区小店背书。</w:t>
      </w:r>
    </w:p>
    <w:p w:rsidR="00980904" w:rsidRPr="00CC561A" w:rsidRDefault="00980904" w:rsidP="00980904">
      <w:pPr>
        <w:widowControl/>
        <w:spacing w:line="360" w:lineRule="auto"/>
        <w:ind w:firstLineChars="200" w:firstLine="480"/>
        <w:jc w:val="left"/>
        <w:rPr>
          <w:rFonts w:ascii="楷体_GB2312" w:eastAsia="楷体_GB2312" w:hAnsi="Times New Roman" w:cs="Times New Roman"/>
          <w:sz w:val="24"/>
        </w:rPr>
      </w:pPr>
      <w:r w:rsidRPr="00CC561A">
        <w:rPr>
          <w:rFonts w:ascii="楷体_GB2312" w:eastAsia="楷体_GB2312" w:hAnsi="Times New Roman" w:cs="Times New Roman" w:hint="eastAsia"/>
          <w:sz w:val="24"/>
        </w:rPr>
        <w:t>随即阿里推出天猫小店，同样瞄准社区服务，通过数据分析周边消费者构成来决定销售的商品，实行“千店千面”，并通过后台数据实时掌控商品库存和销量，社区小店能实现像连锁超市水平的精准销售管理，补货采购可以通过零售通平台。阿里对天猫小店未来的畅想既是一个超市，又是一个邮局，还是一个旅行社，甚至是一个社区银行。瞄准新零售的便利店，前台还是那个前台，但其后台已经发生了天翻地覆的变化，变得更智能、更敏捷。</w:t>
      </w:r>
    </w:p>
    <w:p w:rsidR="00980904" w:rsidRPr="009818EC" w:rsidRDefault="00980904" w:rsidP="00980904">
      <w:pPr>
        <w:pStyle w:val="5"/>
        <w:rPr>
          <w:sz w:val="24"/>
        </w:rPr>
      </w:pPr>
      <w:bookmarkStart w:id="53" w:name="_Toc492745453"/>
      <w:r w:rsidRPr="00980904">
        <w:rPr>
          <w:rFonts w:hint="eastAsia"/>
          <w:sz w:val="24"/>
        </w:rPr>
        <w:t>3</w:t>
      </w:r>
      <w:r w:rsidRPr="00980904">
        <w:rPr>
          <w:sz w:val="24"/>
        </w:rPr>
        <w:t>、</w:t>
      </w:r>
      <w:r w:rsidRPr="00980904">
        <w:rPr>
          <w:rFonts w:hint="eastAsia"/>
          <w:sz w:val="24"/>
        </w:rPr>
        <w:t>无人超市尝鲜新零售</w:t>
      </w:r>
      <w:bookmarkEnd w:id="53"/>
    </w:p>
    <w:p w:rsidR="00980904" w:rsidRDefault="00980904" w:rsidP="00980904">
      <w:pPr>
        <w:widowControl/>
        <w:spacing w:line="360" w:lineRule="auto"/>
        <w:ind w:firstLineChars="200" w:firstLine="480"/>
        <w:jc w:val="left"/>
        <w:rPr>
          <w:rFonts w:ascii="楷体_GB2312" w:eastAsia="楷体_GB2312" w:hAnsi="Times New Roman" w:cs="Times New Roman"/>
          <w:sz w:val="24"/>
        </w:rPr>
      </w:pPr>
      <w:r w:rsidRPr="00591C03">
        <w:rPr>
          <w:rFonts w:ascii="楷体_GB2312" w:eastAsia="楷体_GB2312" w:hAnsi="Times New Roman" w:cs="Times New Roman" w:hint="eastAsia"/>
          <w:sz w:val="24"/>
        </w:rPr>
        <w:t>2016年12月，亚马逊在西雅图开了一家具有革命性意义的实体自助式便利商店</w:t>
      </w:r>
      <w:r w:rsidRPr="00591C03">
        <w:rPr>
          <w:rFonts w:ascii="楷体_GB2312" w:eastAsia="楷体_GB2312" w:hAnsi="Times New Roman" w:cs="Times New Roman"/>
          <w:sz w:val="24"/>
        </w:rPr>
        <w:t>—</w:t>
      </w:r>
      <w:r w:rsidRPr="00591C03">
        <w:rPr>
          <w:rFonts w:ascii="楷体_GB2312" w:eastAsia="楷体_GB2312" w:hAnsi="Times New Roman" w:cs="Times New Roman"/>
          <w:sz w:val="24"/>
        </w:rPr>
        <w:t>Amazon Go</w:t>
      </w:r>
      <w:r w:rsidRPr="00591C03">
        <w:rPr>
          <w:rFonts w:ascii="楷体_GB2312" w:eastAsia="楷体_GB2312" w:hAnsi="Times New Roman" w:cs="Times New Roman" w:hint="eastAsia"/>
          <w:sz w:val="24"/>
        </w:rPr>
        <w:t>，顾客</w:t>
      </w:r>
      <w:r w:rsidRPr="00591C03">
        <w:rPr>
          <w:rFonts w:ascii="楷体_GB2312" w:eastAsia="楷体_GB2312" w:hAnsi="Times New Roman" w:cs="Times New Roman"/>
          <w:sz w:val="24"/>
        </w:rPr>
        <w:t>无需排</w:t>
      </w:r>
      <w:r w:rsidRPr="00591C03">
        <w:rPr>
          <w:rFonts w:ascii="楷体_GB2312" w:eastAsia="楷体_GB2312" w:hAnsi="Times New Roman" w:cs="Times New Roman" w:hint="eastAsia"/>
          <w:sz w:val="24"/>
        </w:rPr>
        <w:t>队付款，只需将想要购买的东西放进购物筐即可，</w:t>
      </w:r>
      <w:r w:rsidRPr="00591C03">
        <w:rPr>
          <w:rFonts w:ascii="楷体_GB2312" w:eastAsia="楷体_GB2312" w:hAnsi="Times New Roman" w:cs="Times New Roman" w:hint="eastAsia"/>
          <w:sz w:val="24"/>
        </w:rPr>
        <w:lastRenderedPageBreak/>
        <w:t>不需要的东西也可随时拿出，系统都会自动记忆，顾客拿货后可以直接走人，由后台电子信息系统和手机</w:t>
      </w:r>
      <w:r w:rsidRPr="00591C03">
        <w:rPr>
          <w:rFonts w:ascii="楷体_GB2312" w:eastAsia="楷体_GB2312" w:hAnsi="Times New Roman" w:cs="Times New Roman"/>
          <w:sz w:val="24"/>
        </w:rPr>
        <w:t xml:space="preserve">APP </w:t>
      </w:r>
      <w:r w:rsidRPr="00591C03">
        <w:rPr>
          <w:rFonts w:ascii="楷体_GB2312" w:eastAsia="楷体_GB2312" w:hAnsi="Times New Roman" w:cs="Times New Roman" w:hint="eastAsia"/>
          <w:sz w:val="24"/>
        </w:rPr>
        <w:t>直接完成付款全过程。这种新零售模式非常方便和快捷，亚马逊给它取了个简单有趣的名字</w:t>
      </w:r>
      <w:r w:rsidRPr="00591C03">
        <w:rPr>
          <w:rFonts w:ascii="楷体_GB2312" w:eastAsia="楷体_GB2312" w:hAnsi="Times New Roman" w:cs="Times New Roman"/>
          <w:sz w:val="24"/>
        </w:rPr>
        <w:t>—</w:t>
      </w:r>
      <w:r w:rsidRPr="00591C03">
        <w:rPr>
          <w:rFonts w:ascii="楷体_GB2312" w:eastAsia="楷体_GB2312" w:hAnsi="Times New Roman" w:cs="Times New Roman" w:hint="eastAsia"/>
          <w:sz w:val="24"/>
        </w:rPr>
        <w:t>“拿了就走”（Just</w:t>
      </w:r>
      <w:r w:rsidRPr="00591C03">
        <w:rPr>
          <w:rFonts w:ascii="楷体_GB2312" w:eastAsia="楷体_GB2312" w:hAnsi="Times New Roman" w:cs="Times New Roman"/>
          <w:sz w:val="24"/>
        </w:rPr>
        <w:t xml:space="preserve"> Walk Out</w:t>
      </w:r>
      <w:r w:rsidRPr="00591C03">
        <w:rPr>
          <w:rFonts w:ascii="楷体_GB2312" w:eastAsia="楷体_GB2312" w:hAnsi="Times New Roman" w:cs="Times New Roman" w:hint="eastAsia"/>
          <w:sz w:val="24"/>
        </w:rPr>
        <w:t>）。</w:t>
      </w:r>
    </w:p>
    <w:p w:rsidR="00980904" w:rsidRPr="00591C03" w:rsidRDefault="00980904" w:rsidP="00980904">
      <w:pPr>
        <w:widowControl/>
        <w:spacing w:line="360" w:lineRule="auto"/>
        <w:ind w:firstLineChars="200" w:firstLine="480"/>
        <w:jc w:val="left"/>
        <w:rPr>
          <w:rFonts w:ascii="楷体_GB2312" w:eastAsia="楷体_GB2312" w:hAnsi="Times New Roman" w:cs="Times New Roman"/>
          <w:sz w:val="24"/>
        </w:rPr>
      </w:pPr>
      <w:r w:rsidRPr="00591C03">
        <w:rPr>
          <w:rFonts w:ascii="楷体_GB2312" w:eastAsia="楷体_GB2312" w:hAnsi="Times New Roman" w:cs="Times New Roman" w:hint="eastAsia"/>
          <w:sz w:val="24"/>
        </w:rPr>
        <w:t>随着</w:t>
      </w:r>
      <w:r w:rsidRPr="00591C03">
        <w:rPr>
          <w:rFonts w:ascii="楷体_GB2312" w:eastAsia="楷体_GB2312" w:hAnsi="Times New Roman" w:cs="Times New Roman"/>
          <w:sz w:val="24"/>
        </w:rPr>
        <w:t>Amazon Go的大热</w:t>
      </w:r>
      <w:r w:rsidRPr="00591C03">
        <w:rPr>
          <w:rFonts w:ascii="楷体_GB2312" w:eastAsia="楷体_GB2312" w:hAnsi="Times New Roman" w:cs="Times New Roman" w:hint="eastAsia"/>
          <w:sz w:val="24"/>
        </w:rPr>
        <w:t>，</w:t>
      </w:r>
      <w:r w:rsidRPr="00591C03">
        <w:rPr>
          <w:rFonts w:ascii="楷体_GB2312" w:eastAsia="楷体_GB2312" w:hAnsi="Times New Roman" w:cs="Times New Roman"/>
          <w:sz w:val="24"/>
        </w:rPr>
        <w:t>国内也陆续出现了阿里淘咖啡</w:t>
      </w:r>
      <w:r w:rsidRPr="00591C03">
        <w:rPr>
          <w:rFonts w:ascii="楷体_GB2312" w:eastAsia="楷体_GB2312" w:hAnsi="Times New Roman" w:cs="Times New Roman" w:hint="eastAsia"/>
          <w:sz w:val="24"/>
        </w:rPr>
        <w:t>、阿里</w:t>
      </w:r>
      <w:r w:rsidRPr="00591C03">
        <w:rPr>
          <w:rFonts w:ascii="楷体_GB2312" w:eastAsia="楷体_GB2312" w:hAnsi="Times New Roman" w:cs="Times New Roman"/>
          <w:sz w:val="24"/>
        </w:rPr>
        <w:t>无人店</w:t>
      </w:r>
      <w:r w:rsidRPr="00591C03">
        <w:rPr>
          <w:rFonts w:ascii="楷体_GB2312" w:eastAsia="楷体_GB2312" w:hAnsi="Times New Roman" w:cs="Times New Roman" w:hint="eastAsia"/>
          <w:sz w:val="24"/>
        </w:rPr>
        <w:t>、缤果盒子、快猫、Take</w:t>
      </w:r>
      <w:r w:rsidRPr="00591C03">
        <w:rPr>
          <w:rFonts w:ascii="楷体_GB2312" w:eastAsia="楷体_GB2312" w:hAnsi="Times New Roman" w:cs="Times New Roman"/>
          <w:sz w:val="24"/>
        </w:rPr>
        <w:t>Go等无人超市创业项目</w:t>
      </w:r>
      <w:r w:rsidRPr="00591C03">
        <w:rPr>
          <w:rFonts w:ascii="楷体_GB2312" w:eastAsia="楷体_GB2312" w:hAnsi="Times New Roman" w:cs="Times New Roman" w:hint="eastAsia"/>
          <w:sz w:val="24"/>
        </w:rPr>
        <w:t>，</w:t>
      </w:r>
      <w:r w:rsidRPr="00591C03">
        <w:rPr>
          <w:rFonts w:ascii="楷体_GB2312" w:eastAsia="楷体_GB2312" w:hAnsi="Times New Roman" w:cs="Times New Roman"/>
          <w:sz w:val="24"/>
        </w:rPr>
        <w:t>其背后依靠的是计算机视觉</w:t>
      </w:r>
      <w:r w:rsidRPr="00591C03">
        <w:rPr>
          <w:rFonts w:ascii="楷体_GB2312" w:eastAsia="楷体_GB2312" w:hAnsi="Times New Roman" w:cs="Times New Roman" w:hint="eastAsia"/>
          <w:sz w:val="24"/>
        </w:rPr>
        <w:t>、</w:t>
      </w:r>
      <w:r w:rsidRPr="00591C03">
        <w:rPr>
          <w:rFonts w:ascii="楷体_GB2312" w:eastAsia="楷体_GB2312" w:hAnsi="Times New Roman" w:cs="Times New Roman"/>
          <w:sz w:val="24"/>
        </w:rPr>
        <w:t>传感器和深度学习</w:t>
      </w:r>
      <w:r w:rsidRPr="00591C03">
        <w:rPr>
          <w:rFonts w:ascii="楷体_GB2312" w:eastAsia="楷体_GB2312" w:hAnsi="Times New Roman" w:cs="Times New Roman" w:hint="eastAsia"/>
          <w:sz w:val="24"/>
        </w:rPr>
        <w:t>、生物识别和</w:t>
      </w:r>
      <w:r w:rsidRPr="00591C03">
        <w:rPr>
          <w:rFonts w:ascii="楷体_GB2312" w:eastAsia="楷体_GB2312" w:hAnsi="Times New Roman" w:cs="Times New Roman"/>
          <w:sz w:val="24"/>
        </w:rPr>
        <w:t>物联网等技术支撑</w:t>
      </w:r>
      <w:r w:rsidRPr="00591C03">
        <w:rPr>
          <w:rFonts w:ascii="楷体_GB2312" w:eastAsia="楷体_GB2312" w:hAnsi="Times New Roman" w:cs="Times New Roman" w:hint="eastAsia"/>
          <w:sz w:val="24"/>
        </w:rPr>
        <w:t>。</w:t>
      </w:r>
    </w:p>
    <w:p w:rsidR="00980904" w:rsidRPr="009818EC" w:rsidRDefault="00980904" w:rsidP="00980904">
      <w:pPr>
        <w:pStyle w:val="5"/>
        <w:rPr>
          <w:sz w:val="24"/>
        </w:rPr>
      </w:pPr>
      <w:bookmarkStart w:id="54" w:name="_Toc492745454"/>
      <w:r w:rsidRPr="00980904">
        <w:rPr>
          <w:rFonts w:hint="eastAsia"/>
          <w:sz w:val="24"/>
        </w:rPr>
        <w:t>4</w:t>
      </w:r>
      <w:r w:rsidRPr="00980904">
        <w:rPr>
          <w:sz w:val="24"/>
        </w:rPr>
        <w:t>、</w:t>
      </w:r>
      <w:r w:rsidRPr="00980904">
        <w:rPr>
          <w:rFonts w:hint="eastAsia"/>
          <w:sz w:val="24"/>
        </w:rPr>
        <w:t>电商反身进传统零售</w:t>
      </w:r>
      <w:bookmarkEnd w:id="54"/>
    </w:p>
    <w:p w:rsidR="00980904" w:rsidRDefault="00980904" w:rsidP="00980904">
      <w:pPr>
        <w:widowControl/>
        <w:spacing w:line="360" w:lineRule="auto"/>
        <w:ind w:firstLineChars="200" w:firstLine="480"/>
        <w:jc w:val="left"/>
        <w:rPr>
          <w:rFonts w:ascii="楷体_GB2312" w:eastAsia="楷体_GB2312" w:hAnsi="Times New Roman" w:cs="Times New Roman"/>
          <w:sz w:val="24"/>
        </w:rPr>
      </w:pPr>
      <w:r w:rsidRPr="00591C03">
        <w:rPr>
          <w:rFonts w:ascii="楷体_GB2312" w:eastAsia="楷体_GB2312" w:hAnsi="Times New Roman" w:cs="Times New Roman"/>
          <w:sz w:val="24"/>
        </w:rPr>
        <w:t>电商与传统百货业和大型超市的合作也如火如荼</w:t>
      </w:r>
      <w:r w:rsidRPr="00591C03">
        <w:rPr>
          <w:rFonts w:ascii="楷体_GB2312" w:eastAsia="楷体_GB2312" w:hAnsi="Times New Roman" w:cs="Times New Roman" w:hint="eastAsia"/>
          <w:sz w:val="24"/>
        </w:rPr>
        <w:t>。</w:t>
      </w:r>
      <w:r w:rsidRPr="00591C03">
        <w:rPr>
          <w:rFonts w:ascii="楷体_GB2312" w:eastAsia="楷体_GB2312" w:hAnsi="Times New Roman" w:cs="Times New Roman"/>
          <w:sz w:val="24"/>
        </w:rPr>
        <w:t>典型代表是阿里相继入股银泰商业</w:t>
      </w:r>
      <w:r w:rsidRPr="00591C03">
        <w:rPr>
          <w:rFonts w:ascii="楷体_GB2312" w:eastAsia="楷体_GB2312" w:hAnsi="Times New Roman" w:cs="Times New Roman" w:hint="eastAsia"/>
          <w:sz w:val="24"/>
        </w:rPr>
        <w:t>、</w:t>
      </w:r>
      <w:r w:rsidRPr="00591C03">
        <w:rPr>
          <w:rFonts w:ascii="楷体_GB2312" w:eastAsia="楷体_GB2312" w:hAnsi="Times New Roman" w:cs="Times New Roman"/>
          <w:sz w:val="24"/>
        </w:rPr>
        <w:t>联华超市</w:t>
      </w:r>
      <w:r w:rsidRPr="00591C03">
        <w:rPr>
          <w:rFonts w:ascii="楷体_GB2312" w:eastAsia="楷体_GB2312" w:hAnsi="Times New Roman" w:cs="Times New Roman" w:hint="eastAsia"/>
          <w:sz w:val="24"/>
        </w:rPr>
        <w:t>、</w:t>
      </w:r>
      <w:r w:rsidRPr="00591C03">
        <w:rPr>
          <w:rFonts w:ascii="楷体_GB2312" w:eastAsia="楷体_GB2312" w:hAnsi="Times New Roman" w:cs="Times New Roman"/>
          <w:sz w:val="24"/>
        </w:rPr>
        <w:t>三江购物</w:t>
      </w:r>
      <w:r w:rsidRPr="00591C03">
        <w:rPr>
          <w:rFonts w:ascii="楷体_GB2312" w:eastAsia="楷体_GB2312" w:hAnsi="Times New Roman" w:cs="Times New Roman" w:hint="eastAsia"/>
          <w:sz w:val="24"/>
        </w:rPr>
        <w:t>、</w:t>
      </w:r>
      <w:r w:rsidRPr="00591C03">
        <w:rPr>
          <w:rFonts w:ascii="楷体_GB2312" w:eastAsia="楷体_GB2312" w:hAnsi="Times New Roman" w:cs="Times New Roman"/>
          <w:sz w:val="24"/>
        </w:rPr>
        <w:t>百联集团</w:t>
      </w:r>
      <w:r w:rsidRPr="00591C03">
        <w:rPr>
          <w:rFonts w:ascii="楷体_GB2312" w:eastAsia="楷体_GB2312" w:hAnsi="Times New Roman" w:cs="Times New Roman" w:hint="eastAsia"/>
          <w:sz w:val="24"/>
        </w:rPr>
        <w:t>，</w:t>
      </w:r>
      <w:r w:rsidRPr="00591C03">
        <w:rPr>
          <w:rFonts w:ascii="楷体_GB2312" w:eastAsia="楷体_GB2312" w:hAnsi="Times New Roman" w:cs="Times New Roman"/>
          <w:sz w:val="24"/>
        </w:rPr>
        <w:t>京东则战略入股永辉超市</w:t>
      </w:r>
      <w:r w:rsidRPr="00591C03">
        <w:rPr>
          <w:rFonts w:ascii="楷体_GB2312" w:eastAsia="楷体_GB2312" w:hAnsi="Times New Roman" w:cs="Times New Roman" w:hint="eastAsia"/>
          <w:sz w:val="24"/>
        </w:rPr>
        <w:t>、</w:t>
      </w:r>
      <w:r w:rsidRPr="00591C03">
        <w:rPr>
          <w:rFonts w:ascii="楷体_GB2312" w:eastAsia="楷体_GB2312" w:hAnsi="Times New Roman" w:cs="Times New Roman"/>
          <w:sz w:val="24"/>
        </w:rPr>
        <w:t>携手沃尔玛</w:t>
      </w:r>
      <w:r w:rsidRPr="00591C03">
        <w:rPr>
          <w:rFonts w:ascii="楷体_GB2312" w:eastAsia="楷体_GB2312" w:hAnsi="Times New Roman" w:cs="Times New Roman" w:hint="eastAsia"/>
          <w:sz w:val="24"/>
        </w:rPr>
        <w:t>。</w:t>
      </w:r>
      <w:r w:rsidRPr="00591C03">
        <w:rPr>
          <w:rFonts w:ascii="楷体_GB2312" w:eastAsia="楷体_GB2312" w:hAnsi="Times New Roman" w:cs="Times New Roman"/>
          <w:sz w:val="24"/>
        </w:rPr>
        <w:t>电商巨头与传统零售巨头的合作</w:t>
      </w:r>
      <w:r w:rsidRPr="00591C03">
        <w:rPr>
          <w:rFonts w:ascii="楷体_GB2312" w:eastAsia="楷体_GB2312" w:hAnsi="Times New Roman" w:cs="Times New Roman" w:hint="eastAsia"/>
          <w:sz w:val="24"/>
        </w:rPr>
        <w:t>，</w:t>
      </w:r>
      <w:r w:rsidRPr="00591C03">
        <w:rPr>
          <w:rFonts w:ascii="楷体_GB2312" w:eastAsia="楷体_GB2312" w:hAnsi="Times New Roman" w:cs="Times New Roman"/>
          <w:sz w:val="24"/>
        </w:rPr>
        <w:t>一方面可以为传统零售注入活力</w:t>
      </w:r>
      <w:r w:rsidRPr="00591C03">
        <w:rPr>
          <w:rFonts w:ascii="楷体_GB2312" w:eastAsia="楷体_GB2312" w:hAnsi="Times New Roman" w:cs="Times New Roman" w:hint="eastAsia"/>
          <w:sz w:val="24"/>
        </w:rPr>
        <w:t>，</w:t>
      </w:r>
      <w:r w:rsidRPr="00591C03">
        <w:rPr>
          <w:rFonts w:ascii="楷体_GB2312" w:eastAsia="楷体_GB2312" w:hAnsi="Times New Roman" w:cs="Times New Roman"/>
          <w:sz w:val="24"/>
        </w:rPr>
        <w:t>一方面还可以使得线上电商弥补基因短板</w:t>
      </w:r>
      <w:r w:rsidRPr="00591C03">
        <w:rPr>
          <w:rFonts w:ascii="楷体_GB2312" w:eastAsia="楷体_GB2312" w:hAnsi="Times New Roman" w:cs="Times New Roman" w:hint="eastAsia"/>
          <w:sz w:val="24"/>
        </w:rPr>
        <w:t>，</w:t>
      </w:r>
      <w:r w:rsidRPr="00591C03">
        <w:rPr>
          <w:rFonts w:ascii="楷体_GB2312" w:eastAsia="楷体_GB2312" w:hAnsi="Times New Roman" w:cs="Times New Roman"/>
          <w:sz w:val="24"/>
        </w:rPr>
        <w:t>如阿里和银泰双方合作后将全面打通会员</w:t>
      </w:r>
      <w:r w:rsidRPr="00591C03">
        <w:rPr>
          <w:rFonts w:ascii="楷体_GB2312" w:eastAsia="楷体_GB2312" w:hAnsi="Times New Roman" w:cs="Times New Roman" w:hint="eastAsia"/>
          <w:sz w:val="24"/>
        </w:rPr>
        <w:t>、</w:t>
      </w:r>
      <w:r w:rsidRPr="00591C03">
        <w:rPr>
          <w:rFonts w:ascii="楷体_GB2312" w:eastAsia="楷体_GB2312" w:hAnsi="Times New Roman" w:cs="Times New Roman"/>
          <w:sz w:val="24"/>
        </w:rPr>
        <w:t>支付</w:t>
      </w:r>
      <w:r w:rsidRPr="00591C03">
        <w:rPr>
          <w:rFonts w:ascii="楷体_GB2312" w:eastAsia="楷体_GB2312" w:hAnsi="Times New Roman" w:cs="Times New Roman" w:hint="eastAsia"/>
          <w:sz w:val="24"/>
        </w:rPr>
        <w:t>、</w:t>
      </w:r>
      <w:r w:rsidRPr="00591C03">
        <w:rPr>
          <w:rFonts w:ascii="楷体_GB2312" w:eastAsia="楷体_GB2312" w:hAnsi="Times New Roman" w:cs="Times New Roman"/>
          <w:sz w:val="24"/>
        </w:rPr>
        <w:t>商品体系</w:t>
      </w:r>
      <w:r w:rsidRPr="00591C03">
        <w:rPr>
          <w:rFonts w:ascii="楷体_GB2312" w:eastAsia="楷体_GB2312" w:hAnsi="Times New Roman" w:cs="Times New Roman" w:hint="eastAsia"/>
          <w:sz w:val="24"/>
        </w:rPr>
        <w:t>，</w:t>
      </w:r>
      <w:r w:rsidRPr="00591C03">
        <w:rPr>
          <w:rFonts w:ascii="楷体_GB2312" w:eastAsia="楷体_GB2312" w:hAnsi="Times New Roman" w:cs="Times New Roman"/>
          <w:sz w:val="24"/>
        </w:rPr>
        <w:t>构建线上线下一体化的商业基础设施</w:t>
      </w:r>
      <w:r w:rsidRPr="00591C03">
        <w:rPr>
          <w:rFonts w:ascii="楷体_GB2312" w:eastAsia="楷体_GB2312" w:hAnsi="Times New Roman" w:cs="Times New Roman" w:hint="eastAsia"/>
          <w:sz w:val="24"/>
        </w:rPr>
        <w:t>，此外还帮助天猫、淘宝某些互联网品牌从网上走到网下，线上线下流量共享共赢。</w:t>
      </w:r>
    </w:p>
    <w:p w:rsidR="009243E3" w:rsidRPr="00591C03" w:rsidRDefault="009243E3" w:rsidP="00980904">
      <w:pPr>
        <w:widowControl/>
        <w:spacing w:line="360" w:lineRule="auto"/>
        <w:ind w:firstLineChars="200" w:firstLine="480"/>
        <w:jc w:val="left"/>
        <w:rPr>
          <w:rFonts w:ascii="楷体_GB2312" w:eastAsia="楷体_GB2312" w:hAnsi="Times New Roman" w:cs="Times New Roman"/>
          <w:sz w:val="24"/>
        </w:rPr>
      </w:pPr>
    </w:p>
    <w:p w:rsidR="00980904" w:rsidRPr="00483D10" w:rsidRDefault="00980904" w:rsidP="00980904">
      <w:pPr>
        <w:pStyle w:val="4"/>
        <w:spacing w:before="240"/>
        <w:rPr>
          <w:b w:val="0"/>
        </w:rPr>
      </w:pPr>
      <w:bookmarkStart w:id="55" w:name="_Toc492542954"/>
      <w:bookmarkStart w:id="56" w:name="_Toc492745455"/>
      <w:bookmarkStart w:id="57" w:name="_Toc492749712"/>
      <w:r>
        <w:rPr>
          <w:rFonts w:hint="eastAsia"/>
          <w:b w:val="0"/>
        </w:rPr>
        <w:t>三</w:t>
      </w:r>
      <w:r>
        <w:rPr>
          <w:b w:val="0"/>
        </w:rPr>
        <w:t>、</w:t>
      </w:r>
      <w:r>
        <w:rPr>
          <w:rFonts w:hint="eastAsia"/>
          <w:b w:val="0"/>
        </w:rPr>
        <w:t>新零售的推进</w:t>
      </w:r>
      <w:bookmarkEnd w:id="55"/>
      <w:bookmarkEnd w:id="56"/>
      <w:bookmarkEnd w:id="57"/>
    </w:p>
    <w:p w:rsidR="00980904" w:rsidRPr="008F2D03" w:rsidRDefault="00980904" w:rsidP="00980904">
      <w:pPr>
        <w:pStyle w:val="5"/>
        <w:rPr>
          <w:sz w:val="24"/>
        </w:rPr>
      </w:pPr>
      <w:bookmarkStart w:id="58" w:name="_Toc492542955"/>
      <w:bookmarkStart w:id="59" w:name="_Toc492745456"/>
      <w:r w:rsidRPr="008F2D03">
        <w:rPr>
          <w:rFonts w:hint="eastAsia"/>
          <w:sz w:val="24"/>
        </w:rPr>
        <w:t>1</w:t>
      </w:r>
      <w:r>
        <w:rPr>
          <w:rFonts w:hint="eastAsia"/>
          <w:sz w:val="24"/>
        </w:rPr>
        <w:t>、政策鼓励</w:t>
      </w:r>
      <w:bookmarkEnd w:id="58"/>
      <w:bookmarkEnd w:id="59"/>
    </w:p>
    <w:p w:rsidR="00980904" w:rsidRPr="0022713E" w:rsidRDefault="00980904" w:rsidP="00980904">
      <w:pPr>
        <w:widowControl/>
        <w:spacing w:line="360" w:lineRule="auto"/>
        <w:ind w:firstLineChars="200" w:firstLine="480"/>
        <w:jc w:val="left"/>
        <w:rPr>
          <w:rFonts w:ascii="楷体_GB2312" w:eastAsia="楷体_GB2312" w:hAnsi="Times New Roman" w:cs="Times New Roman"/>
          <w:sz w:val="24"/>
        </w:rPr>
      </w:pPr>
      <w:r w:rsidRPr="0022713E">
        <w:rPr>
          <w:rFonts w:ascii="楷体_GB2312" w:eastAsia="楷体_GB2312" w:hAnsi="Times New Roman" w:cs="Times New Roman"/>
          <w:sz w:val="24"/>
        </w:rPr>
        <w:t>2016年</w:t>
      </w:r>
      <w:r w:rsidRPr="0022713E">
        <w:rPr>
          <w:rFonts w:ascii="楷体_GB2312" w:eastAsia="楷体_GB2312" w:hAnsi="Times New Roman" w:cs="Times New Roman" w:hint="eastAsia"/>
          <w:sz w:val="24"/>
        </w:rPr>
        <w:t>11月，国务院办公厅印发《关于推动实体零售创新转型的意见》，从总体要求、调整商业结构、创新发展方式、促进跨界融合、优化发展环境、强化政策支持等六大部分、总计十八个方面为新零售发展指方向；</w:t>
      </w:r>
      <w:r w:rsidRPr="0022713E">
        <w:rPr>
          <w:rFonts w:ascii="楷体_GB2312" w:eastAsia="楷体_GB2312" w:hAnsi="Times New Roman" w:cs="Times New Roman"/>
          <w:sz w:val="24"/>
        </w:rPr>
        <w:t>2017</w:t>
      </w:r>
      <w:r w:rsidRPr="0022713E">
        <w:rPr>
          <w:rFonts w:ascii="楷体_GB2312" w:eastAsia="楷体_GB2312" w:hAnsi="Times New Roman" w:cs="Times New Roman" w:hint="eastAsia"/>
          <w:sz w:val="24"/>
        </w:rPr>
        <w:t>年</w:t>
      </w:r>
      <w:r w:rsidRPr="0022713E">
        <w:rPr>
          <w:rFonts w:ascii="楷体_GB2312" w:eastAsia="楷体_GB2312" w:hAnsi="Times New Roman" w:cs="Times New Roman"/>
          <w:sz w:val="24"/>
        </w:rPr>
        <w:t>3</w:t>
      </w:r>
      <w:r w:rsidRPr="0022713E">
        <w:rPr>
          <w:rFonts w:ascii="楷体_GB2312" w:eastAsia="楷体_GB2312" w:hAnsi="Times New Roman" w:cs="Times New Roman" w:hint="eastAsia"/>
          <w:sz w:val="24"/>
        </w:rPr>
        <w:t>月，政府工作报告中也提到结合实体零售和电子商务推动消费需求，其实质就是号召“新零售”相关企业结合线上线下，用互联网的新思维来推动实体零售转型升级，强化用户体验，改善消费环境和物流现状，提高零售业的运营效率，政府的政策大礼包助力新零售发展。</w:t>
      </w:r>
    </w:p>
    <w:p w:rsidR="00980904" w:rsidRPr="008F2D03" w:rsidRDefault="00980904" w:rsidP="00980904">
      <w:pPr>
        <w:pStyle w:val="5"/>
        <w:rPr>
          <w:sz w:val="24"/>
        </w:rPr>
      </w:pPr>
      <w:bookmarkStart w:id="60" w:name="_Toc492542956"/>
      <w:bookmarkStart w:id="61" w:name="_Toc492745457"/>
      <w:r>
        <w:rPr>
          <w:sz w:val="24"/>
        </w:rPr>
        <w:lastRenderedPageBreak/>
        <w:t>2</w:t>
      </w:r>
      <w:r>
        <w:rPr>
          <w:rFonts w:hint="eastAsia"/>
          <w:sz w:val="24"/>
        </w:rPr>
        <w:t>、</w:t>
      </w:r>
      <w:bookmarkEnd w:id="60"/>
      <w:r>
        <w:rPr>
          <w:rFonts w:hint="eastAsia"/>
          <w:sz w:val="24"/>
        </w:rPr>
        <w:t>抢先布局</w:t>
      </w:r>
      <w:bookmarkEnd w:id="61"/>
    </w:p>
    <w:p w:rsidR="00980904" w:rsidRPr="0022713E" w:rsidRDefault="00980904" w:rsidP="00980904">
      <w:pPr>
        <w:widowControl/>
        <w:spacing w:line="360" w:lineRule="auto"/>
        <w:ind w:firstLineChars="200" w:firstLine="480"/>
        <w:jc w:val="left"/>
        <w:rPr>
          <w:rFonts w:ascii="楷体_GB2312" w:eastAsia="楷体_GB2312" w:hAnsi="Times New Roman" w:cs="Times New Roman"/>
          <w:sz w:val="24"/>
        </w:rPr>
      </w:pPr>
      <w:r w:rsidRPr="0022713E">
        <w:rPr>
          <w:rFonts w:ascii="楷体_GB2312" w:eastAsia="楷体_GB2312" w:hAnsi="Times New Roman" w:cs="Times New Roman"/>
          <w:sz w:val="24"/>
        </w:rPr>
        <w:t>2016年初，小米提出了对未来零售的畅想，雷军认为，电商是零售业的一种，企业如果想进一步增长，重要的是怎么用电商推动零售变革，实现线上线下的联动。近几年</w:t>
      </w:r>
      <w:r w:rsidRPr="0022713E">
        <w:rPr>
          <w:rFonts w:ascii="楷体_GB2312" w:eastAsia="楷体_GB2312" w:hAnsi="Times New Roman" w:cs="Times New Roman" w:hint="eastAsia"/>
          <w:sz w:val="24"/>
        </w:rPr>
        <w:t>，“小米之家”零售体验店扩张迅速，线上线下一个价，线下线上同效率，改善消费者的购物体验，同时提升流通效率。</w:t>
      </w:r>
    </w:p>
    <w:p w:rsidR="00980904" w:rsidRPr="0022713E" w:rsidRDefault="00980904" w:rsidP="00980904">
      <w:pPr>
        <w:widowControl/>
        <w:spacing w:line="360" w:lineRule="auto"/>
        <w:ind w:firstLineChars="200" w:firstLine="480"/>
        <w:jc w:val="left"/>
        <w:rPr>
          <w:rFonts w:ascii="楷体_GB2312" w:eastAsia="楷体_GB2312" w:hAnsi="Times New Roman" w:cs="Times New Roman"/>
          <w:sz w:val="24"/>
        </w:rPr>
      </w:pPr>
      <w:r w:rsidRPr="0022713E">
        <w:rPr>
          <w:rFonts w:ascii="楷体_GB2312" w:eastAsia="楷体_GB2312" w:hAnsi="Times New Roman" w:cs="Times New Roman" w:hint="eastAsia"/>
          <w:sz w:val="24"/>
        </w:rPr>
        <w:t>2016年10月杭州云栖大会，马云抛出新零售理念，他认为纯电商时代很快就会结束，未来的的十年、二十年没有电子商务一说，只有新零售一说，线上的企业必须走到线下去，线下的企业也必须走到线上去，线上线下加上现代物流，才能实现真正的新零售。对未来新零售的布局和试水，阿里立足为社区提供服务的天猫小店，依托大数据精细、精准描绘用户需求，实现千店千面；相继入股银泰商业（2015）、苏宁云商（2016）、联华超市（2016）、三江购物（2017）、百联集团（2017），布局线下线上融合；无人便利店、盒马鲜生，起步便是线下以门店为依托，线上以大数据为支撑，注重消费者体验和运营效率。</w:t>
      </w:r>
    </w:p>
    <w:p w:rsidR="00980904" w:rsidRPr="0022713E" w:rsidRDefault="00980904" w:rsidP="00980904">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此外，</w:t>
      </w:r>
      <w:r w:rsidRPr="0022713E">
        <w:rPr>
          <w:rFonts w:ascii="楷体_GB2312" w:eastAsia="楷体_GB2312" w:hAnsi="Times New Roman" w:cs="Times New Roman"/>
          <w:sz w:val="24"/>
        </w:rPr>
        <w:t>京东也早就着手布局</w:t>
      </w:r>
      <w:r w:rsidRPr="0022713E">
        <w:rPr>
          <w:rFonts w:ascii="楷体_GB2312" w:eastAsia="楷体_GB2312" w:hAnsi="Times New Roman" w:cs="Times New Roman" w:hint="eastAsia"/>
          <w:sz w:val="24"/>
        </w:rPr>
        <w:t>，</w:t>
      </w:r>
      <w:r w:rsidRPr="0022713E">
        <w:rPr>
          <w:rFonts w:ascii="楷体_GB2312" w:eastAsia="楷体_GB2312" w:hAnsi="Times New Roman" w:cs="Times New Roman"/>
          <w:sz w:val="24"/>
        </w:rPr>
        <w:t>与沃尔玛战略合作</w:t>
      </w:r>
      <w:r w:rsidRPr="0022713E">
        <w:rPr>
          <w:rFonts w:ascii="楷体_GB2312" w:eastAsia="楷体_GB2312" w:hAnsi="Times New Roman" w:cs="Times New Roman" w:hint="eastAsia"/>
          <w:sz w:val="24"/>
        </w:rPr>
        <w:t>、入股永辉超市、开设京东便利店剑指社区新零售，以及依托仓储建立“前店后仓”模式的线下体验中心等等。万达除了推出飞凡电商这一线上平台外，还与中国银联合作联手打造消费场景“实体云服务”，融合多场景的多元服务。国美着力打通线下线上，把二者作为一个整体来运营，从采购、库存、价格、营销、会员与物流仓储等六方面打通线上线下的零售环节，并在实体门店推出“烘焙课堂”、“智创空间”、“未来我家”等众多消费体验场景。</w:t>
      </w:r>
    </w:p>
    <w:p w:rsidR="00980904" w:rsidRPr="008F2D03" w:rsidRDefault="00980904" w:rsidP="00980904">
      <w:pPr>
        <w:pStyle w:val="5"/>
        <w:rPr>
          <w:sz w:val="24"/>
        </w:rPr>
      </w:pPr>
      <w:bookmarkStart w:id="62" w:name="_Toc492542957"/>
      <w:bookmarkStart w:id="63" w:name="_Toc492745458"/>
      <w:r>
        <w:rPr>
          <w:rFonts w:hint="eastAsia"/>
          <w:sz w:val="24"/>
        </w:rPr>
        <w:t>3</w:t>
      </w:r>
      <w:r>
        <w:rPr>
          <w:rFonts w:hint="eastAsia"/>
          <w:sz w:val="24"/>
        </w:rPr>
        <w:t>、</w:t>
      </w:r>
      <w:bookmarkEnd w:id="62"/>
      <w:r>
        <w:rPr>
          <w:rFonts w:hint="eastAsia"/>
          <w:sz w:val="24"/>
        </w:rPr>
        <w:t>技术创新</w:t>
      </w:r>
      <w:bookmarkEnd w:id="63"/>
    </w:p>
    <w:p w:rsidR="00980904" w:rsidRDefault="00980904" w:rsidP="00980904">
      <w:pPr>
        <w:widowControl/>
        <w:spacing w:line="360" w:lineRule="auto"/>
        <w:ind w:firstLineChars="200" w:firstLine="480"/>
        <w:jc w:val="left"/>
        <w:rPr>
          <w:rFonts w:ascii="楷体_GB2312" w:eastAsia="楷体_GB2312" w:hAnsi="Times New Roman" w:cs="Times New Roman"/>
          <w:sz w:val="24"/>
        </w:rPr>
      </w:pPr>
      <w:r w:rsidRPr="00D74E90">
        <w:rPr>
          <w:rFonts w:ascii="楷体_GB2312" w:eastAsia="楷体_GB2312" w:hAnsi="Times New Roman" w:cs="Times New Roman"/>
          <w:sz w:val="24"/>
        </w:rPr>
        <w:t>Amazon Go智能商店</w:t>
      </w:r>
      <w:r w:rsidRPr="00D74E90">
        <w:rPr>
          <w:rFonts w:ascii="楷体_GB2312" w:eastAsia="楷体_GB2312" w:hAnsi="Times New Roman" w:cs="Times New Roman" w:hint="eastAsia"/>
          <w:sz w:val="24"/>
        </w:rPr>
        <w:t>是个技术创新的典范。</w:t>
      </w:r>
      <w:r w:rsidRPr="00D74E90">
        <w:rPr>
          <w:rFonts w:ascii="楷体_GB2312" w:eastAsia="楷体_GB2312" w:hAnsi="Times New Roman" w:cs="Times New Roman"/>
          <w:sz w:val="24"/>
        </w:rPr>
        <w:t>透过这个智能商店以及其依托的在线平台，可以为未来的新零售业态提供可参考的蓝图，其利用计算机视觉、深度学习、无线射频识别、图像分析和感测融合等技术，使顾客可在线下商店进行自由购物，同时打通线上线下的订单、库存、支付系统，使得商店也可为区域范围内的线上用户提供智能配送服务。</w:t>
      </w:r>
    </w:p>
    <w:p w:rsidR="00980904" w:rsidRPr="00D74E90" w:rsidRDefault="00980904" w:rsidP="00980904">
      <w:pPr>
        <w:widowControl/>
        <w:spacing w:line="360" w:lineRule="auto"/>
        <w:ind w:firstLineChars="200" w:firstLine="480"/>
        <w:jc w:val="left"/>
        <w:rPr>
          <w:rFonts w:ascii="楷体_GB2312" w:eastAsia="楷体_GB2312" w:hAnsi="Times New Roman" w:cs="Times New Roman"/>
          <w:sz w:val="24"/>
        </w:rPr>
      </w:pPr>
      <w:r w:rsidRPr="00D74E90">
        <w:rPr>
          <w:rFonts w:ascii="楷体_GB2312" w:eastAsia="楷体_GB2312" w:hAnsi="Times New Roman" w:cs="Times New Roman"/>
          <w:sz w:val="24"/>
        </w:rPr>
        <w:lastRenderedPageBreak/>
        <w:t>也就是说通过新技术的应用，线上电商得到了线下服务的巩固，线下商店得到了线上渠道的拓展，实体店成为节点一般同时为线上和线下服务，而线上支付、图像识别、智慧物流等技术也让线上与线下的界限变得模糊。</w:t>
      </w:r>
    </w:p>
    <w:p w:rsidR="00980904" w:rsidRPr="00477B6F" w:rsidRDefault="00980904" w:rsidP="00980904">
      <w:pPr>
        <w:widowControl/>
        <w:spacing w:line="360" w:lineRule="auto"/>
        <w:ind w:firstLineChars="200" w:firstLine="480"/>
        <w:jc w:val="left"/>
        <w:rPr>
          <w:rFonts w:ascii="楷体_GB2312" w:eastAsia="楷体_GB2312" w:hAnsi="Times New Roman" w:cs="Times New Roman"/>
          <w:sz w:val="24"/>
        </w:rPr>
      </w:pPr>
      <w:r w:rsidRPr="00477B6F">
        <w:rPr>
          <w:rFonts w:ascii="楷体_GB2312" w:eastAsia="楷体_GB2312" w:hAnsi="Times New Roman" w:cs="Times New Roman"/>
          <w:sz w:val="24"/>
        </w:rPr>
        <w:t>新零售通过互联网技术与传统零售业的融合，有效拓展了经营时间、空间、效率以及用户购物的体验</w:t>
      </w:r>
      <w:r>
        <w:rPr>
          <w:rFonts w:ascii="楷体_GB2312" w:eastAsia="楷体_GB2312" w:hAnsi="Times New Roman" w:cs="Times New Roman" w:hint="eastAsia"/>
          <w:sz w:val="24"/>
        </w:rPr>
        <w:t>。当然在这个过程中</w:t>
      </w:r>
      <w:r w:rsidRPr="00477B6F">
        <w:rPr>
          <w:rFonts w:ascii="楷体_GB2312" w:eastAsia="楷体_GB2312" w:hAnsi="Times New Roman" w:cs="Times New Roman"/>
          <w:sz w:val="24"/>
        </w:rPr>
        <w:t>，</w:t>
      </w:r>
      <w:r>
        <w:rPr>
          <w:rFonts w:ascii="楷体_GB2312" w:eastAsia="楷体_GB2312" w:hAnsi="Times New Roman" w:cs="Times New Roman" w:hint="eastAsia"/>
          <w:sz w:val="24"/>
        </w:rPr>
        <w:t>需要</w:t>
      </w:r>
      <w:r w:rsidRPr="00477B6F">
        <w:rPr>
          <w:rFonts w:ascii="楷体_GB2312" w:eastAsia="楷体_GB2312" w:hAnsi="Times New Roman" w:cs="Times New Roman"/>
          <w:sz w:val="24"/>
        </w:rPr>
        <w:t>从用户和行业的真实痛点出发，避免沉迷于表面的模式和概念。</w:t>
      </w:r>
    </w:p>
    <w:p w:rsidR="00980904" w:rsidRPr="00980904" w:rsidRDefault="00980904" w:rsidP="00980904"/>
    <w:p w:rsidR="0025537D" w:rsidRPr="009553AD" w:rsidRDefault="00414D4D" w:rsidP="009553AD">
      <w:pPr>
        <w:pStyle w:val="3"/>
        <w:numPr>
          <w:ilvl w:val="0"/>
          <w:numId w:val="12"/>
        </w:numPr>
        <w:spacing w:beforeLines="100" w:before="312"/>
      </w:pPr>
      <w:bookmarkStart w:id="64" w:name="_Toc492105185"/>
      <w:bookmarkStart w:id="65" w:name="_Toc492542958"/>
      <w:bookmarkStart w:id="66" w:name="_Toc492745459"/>
      <w:bookmarkStart w:id="67" w:name="_Toc492749713"/>
      <w:r>
        <w:rPr>
          <w:rFonts w:hint="eastAsia"/>
        </w:rPr>
        <w:t>新零售业态下的服务</w:t>
      </w:r>
      <w:bookmarkEnd w:id="64"/>
      <w:bookmarkEnd w:id="65"/>
      <w:r w:rsidR="00980904">
        <w:rPr>
          <w:rFonts w:hint="eastAsia"/>
        </w:rPr>
        <w:t>要求</w:t>
      </w:r>
      <w:bookmarkStart w:id="68" w:name="_Toc492105186"/>
      <w:bookmarkStart w:id="69" w:name="_Toc492542959"/>
      <w:bookmarkEnd w:id="66"/>
      <w:bookmarkEnd w:id="67"/>
    </w:p>
    <w:p w:rsidR="00414D4D" w:rsidRPr="00980904" w:rsidRDefault="00980904" w:rsidP="00980904">
      <w:pPr>
        <w:pStyle w:val="4"/>
        <w:rPr>
          <w:b w:val="0"/>
        </w:rPr>
      </w:pPr>
      <w:bookmarkStart w:id="70" w:name="_Toc492745460"/>
      <w:bookmarkStart w:id="71" w:name="_Toc492749714"/>
      <w:bookmarkEnd w:id="68"/>
      <w:bookmarkEnd w:id="69"/>
      <w:r w:rsidRPr="00980904">
        <w:rPr>
          <w:rFonts w:hint="eastAsia"/>
          <w:b w:val="0"/>
        </w:rPr>
        <w:t>一、</w:t>
      </w:r>
      <w:r w:rsidR="00637F5D" w:rsidRPr="00980904">
        <w:rPr>
          <w:rFonts w:hint="eastAsia"/>
          <w:b w:val="0"/>
        </w:rPr>
        <w:t>更准确、更适合的服务</w:t>
      </w:r>
      <w:bookmarkEnd w:id="70"/>
      <w:bookmarkEnd w:id="71"/>
    </w:p>
    <w:p w:rsidR="00637F5D" w:rsidRDefault="00414D4D" w:rsidP="00414D4D">
      <w:pPr>
        <w:widowControl/>
        <w:spacing w:line="360" w:lineRule="auto"/>
        <w:ind w:firstLineChars="200" w:firstLine="480"/>
        <w:jc w:val="left"/>
        <w:rPr>
          <w:rFonts w:ascii="楷体_GB2312" w:eastAsia="楷体_GB2312" w:hAnsi="Times New Roman" w:cs="Times New Roman"/>
          <w:sz w:val="24"/>
        </w:rPr>
      </w:pPr>
      <w:r w:rsidRPr="00EE1DC1">
        <w:rPr>
          <w:rFonts w:ascii="楷体_GB2312" w:eastAsia="楷体_GB2312" w:hAnsi="Times New Roman" w:cs="Times New Roman" w:hint="eastAsia"/>
          <w:sz w:val="24"/>
        </w:rPr>
        <w:t>新零售对服务发展的一个重要要求就是更精准的识别</w:t>
      </w:r>
      <w:r w:rsidR="00637F5D">
        <w:rPr>
          <w:rFonts w:ascii="楷体_GB2312" w:eastAsia="楷体_GB2312" w:hAnsi="Times New Roman" w:cs="Times New Roman" w:hint="eastAsia"/>
          <w:sz w:val="24"/>
        </w:rPr>
        <w:t>和匹配</w:t>
      </w:r>
      <w:r w:rsidR="009243E3">
        <w:rPr>
          <w:rFonts w:ascii="楷体_GB2312" w:eastAsia="楷体_GB2312" w:hAnsi="Times New Roman" w:cs="Times New Roman" w:hint="eastAsia"/>
          <w:sz w:val="24"/>
        </w:rPr>
        <w:t>消费者的需求。</w:t>
      </w:r>
      <w:r w:rsidR="00637F5D">
        <w:rPr>
          <w:rFonts w:ascii="楷体_GB2312" w:eastAsia="楷体_GB2312" w:hAnsi="Times New Roman" w:cs="Times New Roman" w:hint="eastAsia"/>
          <w:sz w:val="24"/>
        </w:rPr>
        <w:t>企业</w:t>
      </w:r>
      <w:r w:rsidRPr="00EE1DC1">
        <w:rPr>
          <w:rFonts w:ascii="楷体_GB2312" w:eastAsia="楷体_GB2312" w:hAnsi="Times New Roman" w:cs="Times New Roman" w:hint="eastAsia"/>
          <w:sz w:val="24"/>
        </w:rPr>
        <w:t>理应更懂消费者，把用户更精准的标签化，给消费者他们所需要的，帮助消费者做产品过滤，做到比消费者还要了解他们自己，而不是坐等消费者提出需求。</w:t>
      </w:r>
    </w:p>
    <w:p w:rsidR="00637F5D" w:rsidRDefault="00414D4D" w:rsidP="00414D4D">
      <w:pPr>
        <w:widowControl/>
        <w:spacing w:line="360" w:lineRule="auto"/>
        <w:ind w:firstLineChars="200" w:firstLine="480"/>
        <w:jc w:val="left"/>
        <w:rPr>
          <w:rFonts w:ascii="楷体_GB2312" w:eastAsia="楷体_GB2312" w:hAnsi="Times New Roman" w:cs="Times New Roman"/>
          <w:sz w:val="24"/>
        </w:rPr>
      </w:pPr>
      <w:r w:rsidRPr="00414D4D">
        <w:rPr>
          <w:rFonts w:ascii="楷体_GB2312" w:eastAsia="楷体_GB2312" w:hAnsi="Times New Roman" w:cs="Times New Roman" w:hint="eastAsia"/>
          <w:sz w:val="24"/>
        </w:rPr>
        <w:t>例如，在当前电商的技术环境和应用上，我们在某平台上搜索了一种商品，接下来几天再打开该平台入口，会发现平台基于浏览痕迹推送相关商品信息，但往往是价值不高的垃圾信息。新零售下的推荐服务应该是更有趣、更有价值、更精准的，确实能提升消费者购买意愿，并提供便捷的购买渠道。</w:t>
      </w:r>
      <w:r w:rsidR="000B0A0F">
        <w:rPr>
          <w:rFonts w:ascii="楷体_GB2312" w:eastAsia="楷体_GB2312" w:hAnsi="Times New Roman" w:cs="Times New Roman" w:hint="eastAsia"/>
          <w:sz w:val="24"/>
        </w:rPr>
        <w:t>再如，</w:t>
      </w:r>
      <w:r w:rsidR="00463B62">
        <w:rPr>
          <w:rFonts w:ascii="楷体_GB2312" w:eastAsia="楷体_GB2312" w:hAnsi="Times New Roman" w:cs="Times New Roman" w:hint="eastAsia"/>
          <w:sz w:val="24"/>
        </w:rPr>
        <w:t>我们去社区小店购物，并不总是能满意而归，难免还得去离家较远的大型超市跑一趟。</w:t>
      </w:r>
      <w:r w:rsidR="000B0A0F">
        <w:rPr>
          <w:rFonts w:ascii="楷体_GB2312" w:eastAsia="楷体_GB2312" w:hAnsi="Times New Roman" w:cs="Times New Roman" w:hint="eastAsia"/>
          <w:sz w:val="24"/>
        </w:rPr>
        <w:t>消费者对商品品类和服务丰富化、高品质化的要求，并不是“大而全”，而在于企业提供的正是消费者所需要的，不是千人一面的同质化服务，而是千人千面的个性化服务。</w:t>
      </w:r>
    </w:p>
    <w:p w:rsidR="009553AD" w:rsidRPr="009553AD" w:rsidRDefault="009553AD" w:rsidP="009553AD">
      <w:pPr>
        <w:widowControl/>
        <w:spacing w:line="360" w:lineRule="auto"/>
        <w:ind w:firstLineChars="200" w:firstLine="480"/>
        <w:jc w:val="left"/>
        <w:rPr>
          <w:rFonts w:ascii="楷体_GB2312" w:eastAsia="楷体_GB2312" w:hAnsi="Times New Roman" w:cs="Times New Roman"/>
          <w:sz w:val="24"/>
        </w:rPr>
      </w:pPr>
      <w:r w:rsidRPr="00EE1DC1">
        <w:rPr>
          <w:rFonts w:ascii="楷体_GB2312" w:eastAsia="楷体_GB2312" w:hAnsi="Times New Roman" w:cs="Times New Roman" w:hint="eastAsia"/>
          <w:sz w:val="24"/>
        </w:rPr>
        <w:t>达到这个服务要求的基础是数据。</w:t>
      </w:r>
      <w:r w:rsidRPr="00414D4D">
        <w:rPr>
          <w:rFonts w:ascii="楷体_GB2312" w:eastAsia="楷体_GB2312" w:hAnsi="Times New Roman" w:cs="Times New Roman" w:hint="eastAsia"/>
          <w:sz w:val="24"/>
        </w:rPr>
        <w:t>数据能帮助商品的生产者与服务者，能更好的识别与理解消费者，在对消费者需求的洞察之上，指导商品的生产与服务的优化，进而在线上和线下所有合适的场景里提供给消费者。前文所述新零售的核心在于线上线下融合，在于人工智能和现代物流，而其基础就是数据。有了数据，才能实现对消费者的可识别、可洞察与可服务，才可以重构零售活动中关键要素“人、货、场”，进而才能生长新零售业态下的新服务。</w:t>
      </w:r>
    </w:p>
    <w:p w:rsidR="00637F5D" w:rsidRDefault="009553AD" w:rsidP="009553AD">
      <w:pPr>
        <w:widowControl/>
        <w:spacing w:line="360" w:lineRule="auto"/>
        <w:ind w:firstLineChars="200" w:firstLine="480"/>
        <w:jc w:val="left"/>
        <w:rPr>
          <w:rFonts w:ascii="楷体_GB2312" w:eastAsia="楷体_GB2312" w:hAnsi="Times New Roman" w:cs="Times New Roman"/>
          <w:sz w:val="24"/>
        </w:rPr>
      </w:pPr>
      <w:r w:rsidRPr="00414D4D">
        <w:rPr>
          <w:rFonts w:ascii="楷体_GB2312" w:eastAsia="楷体_GB2312" w:hAnsi="Times New Roman" w:cs="Times New Roman" w:hint="eastAsia"/>
          <w:sz w:val="24"/>
        </w:rPr>
        <w:lastRenderedPageBreak/>
        <w:t>内容能够创造新的流量和零售场景，但让这一切成为可能的起点，是消费者在“场内”的一举一动都被记录下来，被分析，被解读，消费者也因此而得到了更好的内容和服务。阿里CEO张勇的规划是“将每个人在一个场内所有的动线，比如什么时候摸了什么商品、在哪里摸的，用数字化进行呈现，最终完成场景的重构”。所以说，企业要走向新零售，首先要实现零售端口的数字化。不管在线上还是线下，无论消费者在哪里消费，是实体还是虚拟，只要他的经济行为是真实的，应用的技术就能把它变成一个真实的数字交易，进而沉淀出每一笔交易、每一个客户的数据。这种服务是精准的、即时的，也是全数字化、数据化的产物。</w:t>
      </w:r>
    </w:p>
    <w:p w:rsidR="009243E3" w:rsidRPr="009553AD" w:rsidRDefault="009243E3" w:rsidP="009553AD">
      <w:pPr>
        <w:widowControl/>
        <w:spacing w:line="360" w:lineRule="auto"/>
        <w:ind w:firstLineChars="200" w:firstLine="480"/>
        <w:jc w:val="left"/>
        <w:rPr>
          <w:rFonts w:ascii="楷体_GB2312" w:eastAsia="楷体_GB2312" w:hAnsi="Times New Roman" w:cs="Times New Roman"/>
          <w:sz w:val="24"/>
        </w:rPr>
      </w:pPr>
    </w:p>
    <w:p w:rsidR="00414D4D" w:rsidRPr="00593840" w:rsidRDefault="00593840" w:rsidP="00593840">
      <w:pPr>
        <w:pStyle w:val="4"/>
        <w:rPr>
          <w:b w:val="0"/>
        </w:rPr>
      </w:pPr>
      <w:bookmarkStart w:id="72" w:name="_Toc492745461"/>
      <w:bookmarkStart w:id="73" w:name="_Toc492749715"/>
      <w:r w:rsidRPr="00593840">
        <w:rPr>
          <w:rFonts w:hint="eastAsia"/>
          <w:b w:val="0"/>
        </w:rPr>
        <w:t>二、</w:t>
      </w:r>
      <w:r w:rsidR="00637F5D" w:rsidRPr="00593840">
        <w:rPr>
          <w:rFonts w:hint="eastAsia"/>
          <w:b w:val="0"/>
        </w:rPr>
        <w:t>更敏捷、更聪明的服务</w:t>
      </w:r>
      <w:bookmarkEnd w:id="72"/>
      <w:bookmarkEnd w:id="73"/>
    </w:p>
    <w:p w:rsidR="00463B62" w:rsidRDefault="00414D4D" w:rsidP="00414D4D">
      <w:pPr>
        <w:widowControl/>
        <w:spacing w:line="360" w:lineRule="auto"/>
        <w:ind w:firstLineChars="200" w:firstLine="480"/>
        <w:jc w:val="left"/>
        <w:rPr>
          <w:rFonts w:ascii="楷体_GB2312" w:eastAsia="楷体_GB2312" w:hAnsi="Times New Roman" w:cs="Times New Roman"/>
          <w:sz w:val="24"/>
        </w:rPr>
      </w:pPr>
      <w:r w:rsidRPr="00414D4D">
        <w:rPr>
          <w:rFonts w:ascii="楷体_GB2312" w:eastAsia="楷体_GB2312" w:hAnsi="Times New Roman" w:cs="Times New Roman"/>
          <w:sz w:val="24"/>
        </w:rPr>
        <w:t>新零售要求有高标准的服务响应质量和速度</w:t>
      </w:r>
      <w:r w:rsidRPr="00414D4D">
        <w:rPr>
          <w:rFonts w:ascii="楷体_GB2312" w:eastAsia="楷体_GB2312" w:hAnsi="Times New Roman" w:cs="Times New Roman" w:hint="eastAsia"/>
          <w:sz w:val="24"/>
        </w:rPr>
        <w:t>，具体体现在客户服务的快速、准确响应以及物流服务的高质量、极速送达。技术应该</w:t>
      </w:r>
      <w:r w:rsidR="00463B62">
        <w:rPr>
          <w:rFonts w:ascii="楷体_GB2312" w:eastAsia="楷体_GB2312" w:hAnsi="Times New Roman" w:cs="Times New Roman" w:hint="eastAsia"/>
          <w:sz w:val="24"/>
        </w:rPr>
        <w:t>能够</w:t>
      </w:r>
      <w:r w:rsidRPr="00414D4D">
        <w:rPr>
          <w:rFonts w:ascii="楷体_GB2312" w:eastAsia="楷体_GB2312" w:hAnsi="Times New Roman" w:cs="Times New Roman" w:hint="eastAsia"/>
          <w:sz w:val="24"/>
        </w:rPr>
        <w:t>赋能商家满足消费者随时随地的服务需求</w:t>
      </w:r>
      <w:r w:rsidR="00463B62">
        <w:rPr>
          <w:rFonts w:ascii="楷体_GB2312" w:eastAsia="楷体_GB2312" w:hAnsi="Times New Roman" w:cs="Times New Roman" w:hint="eastAsia"/>
          <w:sz w:val="24"/>
        </w:rPr>
        <w:t>，智能导购、高素质的客服等将成为标配。</w:t>
      </w:r>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sidRPr="00414D4D">
        <w:rPr>
          <w:rFonts w:ascii="楷体_GB2312" w:eastAsia="楷体_GB2312" w:hAnsi="Times New Roman" w:cs="Times New Roman"/>
          <w:sz w:val="24"/>
        </w:rPr>
        <w:t>近年来</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中国电子商务发展带动物流配送发展</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两者体量发展呈正向相关</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国内物流业成熟度相对较高</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但在单打独斗的场景下</w:t>
      </w:r>
      <w:r w:rsidRPr="00414D4D">
        <w:rPr>
          <w:rFonts w:ascii="楷体_GB2312" w:eastAsia="楷体_GB2312" w:hAnsi="Times New Roman" w:cs="Times New Roman" w:hint="eastAsia"/>
          <w:sz w:val="24"/>
        </w:rPr>
        <w:t>，物流问题仍一直是电商的一大痛点，更多的消费者越来越希望电商的购物体验也能够和门店购买一样“购买即可提货”，时效性成为了今日电商物流的一大关键词，而购买食品生鲜的消费者更希望在家通过互联网购买后马上能有人送到嘴边。新零售业态下，通过对线上线下进行整合，以及各体系数据的打通，依托大数据处理快速匹配最佳订单配送方案，由门店完成配货，由现代物流网络进行配送，物流服务</w:t>
      </w:r>
      <w:r w:rsidR="00463B62">
        <w:rPr>
          <w:rFonts w:ascii="楷体_GB2312" w:eastAsia="楷体_GB2312" w:hAnsi="Times New Roman" w:cs="Times New Roman" w:hint="eastAsia"/>
          <w:sz w:val="24"/>
        </w:rPr>
        <w:t>将</w:t>
      </w:r>
      <w:r w:rsidRPr="00414D4D">
        <w:rPr>
          <w:rFonts w:ascii="楷体_GB2312" w:eastAsia="楷体_GB2312" w:hAnsi="Times New Roman" w:cs="Times New Roman" w:hint="eastAsia"/>
          <w:sz w:val="24"/>
        </w:rPr>
        <w:t>是灵活、快捷、高效的。目前多家企业试水的三公里内食品生鲜半小时送达服务，为未来新零售业态下的物流服务发展提供了参考。在这种情形下，配送小哥还是那个配送小哥，但支撑其服务的后台已经发生了翻天覆地的变化。</w:t>
      </w:r>
    </w:p>
    <w:p w:rsidR="009243E3" w:rsidRPr="00414D4D" w:rsidRDefault="009243E3" w:rsidP="00414D4D">
      <w:pPr>
        <w:widowControl/>
        <w:spacing w:line="360" w:lineRule="auto"/>
        <w:ind w:firstLineChars="200" w:firstLine="480"/>
        <w:jc w:val="left"/>
        <w:rPr>
          <w:rFonts w:ascii="楷体_GB2312" w:eastAsia="楷体_GB2312" w:hAnsi="Times New Roman" w:cs="Times New Roman"/>
          <w:sz w:val="24"/>
        </w:rPr>
      </w:pPr>
    </w:p>
    <w:p w:rsidR="00414D4D" w:rsidRPr="00593840" w:rsidRDefault="00593840" w:rsidP="00593840">
      <w:pPr>
        <w:pStyle w:val="4"/>
        <w:rPr>
          <w:b w:val="0"/>
        </w:rPr>
      </w:pPr>
      <w:bookmarkStart w:id="74" w:name="_Toc492745462"/>
      <w:bookmarkStart w:id="75" w:name="_Toc492749716"/>
      <w:r w:rsidRPr="00593840">
        <w:rPr>
          <w:rFonts w:hint="eastAsia"/>
          <w:b w:val="0"/>
        </w:rPr>
        <w:lastRenderedPageBreak/>
        <w:t>三、</w:t>
      </w:r>
      <w:r w:rsidR="00637F5D" w:rsidRPr="00593840">
        <w:rPr>
          <w:rFonts w:hint="eastAsia"/>
          <w:b w:val="0"/>
        </w:rPr>
        <w:t>更人性化、更舒适的服务</w:t>
      </w:r>
      <w:bookmarkEnd w:id="74"/>
      <w:bookmarkEnd w:id="75"/>
    </w:p>
    <w:p w:rsidR="00414D4D" w:rsidRPr="00414D4D" w:rsidRDefault="00C9789C" w:rsidP="00C9789C">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在消费升级背景下</w:t>
      </w:r>
      <w:r>
        <w:rPr>
          <w:rFonts w:ascii="楷体_GB2312" w:eastAsia="楷体_GB2312" w:hAnsi="Times New Roman" w:cs="Times New Roman" w:hint="eastAsia"/>
          <w:sz w:val="24"/>
        </w:rPr>
        <w:t>，</w:t>
      </w:r>
      <w:r>
        <w:rPr>
          <w:rFonts w:ascii="楷体_GB2312" w:eastAsia="楷体_GB2312" w:hAnsi="Times New Roman" w:cs="Times New Roman"/>
          <w:sz w:val="24"/>
        </w:rPr>
        <w:t>消费者逐步由价格取向转向价值取向</w:t>
      </w:r>
      <w:r>
        <w:rPr>
          <w:rFonts w:ascii="楷体_GB2312" w:eastAsia="楷体_GB2312" w:hAnsi="Times New Roman" w:cs="Times New Roman" w:hint="eastAsia"/>
          <w:sz w:val="24"/>
        </w:rPr>
        <w:t>，</w:t>
      </w:r>
      <w:r w:rsidR="0021459E">
        <w:rPr>
          <w:rFonts w:ascii="楷体_GB2312" w:eastAsia="楷体_GB2312" w:hAnsi="Times New Roman" w:cs="Times New Roman"/>
          <w:sz w:val="24"/>
        </w:rPr>
        <w:t>从效果取向</w:t>
      </w:r>
      <w:r w:rsidR="00B01F6C">
        <w:rPr>
          <w:rFonts w:ascii="楷体_GB2312" w:eastAsia="楷体_GB2312" w:hAnsi="Times New Roman" w:cs="Times New Roman"/>
          <w:sz w:val="24"/>
        </w:rPr>
        <w:t>消费向生活方式消费转变</w:t>
      </w:r>
      <w:r>
        <w:rPr>
          <w:rFonts w:ascii="楷体_GB2312" w:eastAsia="楷体_GB2312" w:hAnsi="Times New Roman" w:cs="Times New Roman" w:hint="eastAsia"/>
          <w:sz w:val="24"/>
        </w:rPr>
        <w:t>。</w:t>
      </w:r>
      <w:r w:rsidR="00414D4D" w:rsidRPr="00414D4D">
        <w:rPr>
          <w:rFonts w:ascii="楷体_GB2312" w:eastAsia="楷体_GB2312" w:hAnsi="Times New Roman" w:cs="Times New Roman"/>
          <w:sz w:val="24"/>
        </w:rPr>
        <w:t>消费者对购物的高级需求在于舒适</w:t>
      </w:r>
      <w:r w:rsidR="00414D4D" w:rsidRPr="00414D4D">
        <w:rPr>
          <w:rFonts w:ascii="楷体_GB2312" w:eastAsia="楷体_GB2312" w:hAnsi="Times New Roman" w:cs="Times New Roman" w:hint="eastAsia"/>
          <w:sz w:val="24"/>
        </w:rPr>
        <w:t>、</w:t>
      </w:r>
      <w:r w:rsidR="00414D4D" w:rsidRPr="00414D4D">
        <w:rPr>
          <w:rFonts w:ascii="楷体_GB2312" w:eastAsia="楷体_GB2312" w:hAnsi="Times New Roman" w:cs="Times New Roman"/>
          <w:sz w:val="24"/>
        </w:rPr>
        <w:t>优质的购物体验</w:t>
      </w:r>
      <w:r w:rsidR="00414D4D" w:rsidRPr="00414D4D">
        <w:rPr>
          <w:rFonts w:ascii="楷体_GB2312" w:eastAsia="楷体_GB2312" w:hAnsi="Times New Roman" w:cs="Times New Roman" w:hint="eastAsia"/>
          <w:sz w:val="24"/>
        </w:rPr>
        <w:t>，</w:t>
      </w:r>
      <w:r w:rsidR="00414D4D" w:rsidRPr="00414D4D">
        <w:rPr>
          <w:rFonts w:ascii="楷体_GB2312" w:eastAsia="楷体_GB2312" w:hAnsi="Times New Roman" w:cs="Times New Roman"/>
          <w:sz w:val="24"/>
        </w:rPr>
        <w:t>因此消费者的体验在新零售中处在了中心地位</w:t>
      </w:r>
      <w:r w:rsidR="00414D4D" w:rsidRPr="00414D4D">
        <w:rPr>
          <w:rFonts w:ascii="楷体_GB2312" w:eastAsia="楷体_GB2312" w:hAnsi="Times New Roman" w:cs="Times New Roman" w:hint="eastAsia"/>
          <w:sz w:val="24"/>
        </w:rPr>
        <w:t>。那么，在购物之外，商家通过服务还能再给消费者什么？</w:t>
      </w:r>
    </w:p>
    <w:p w:rsidR="00414D4D" w:rsidRPr="00414D4D" w:rsidRDefault="00414D4D" w:rsidP="00414D4D">
      <w:pPr>
        <w:widowControl/>
        <w:spacing w:line="360" w:lineRule="auto"/>
        <w:ind w:firstLineChars="200" w:firstLine="480"/>
        <w:jc w:val="left"/>
        <w:rPr>
          <w:rFonts w:ascii="楷体_GB2312" w:eastAsia="楷体_GB2312" w:hAnsi="Times New Roman" w:cs="Times New Roman"/>
          <w:sz w:val="24"/>
        </w:rPr>
      </w:pPr>
      <w:r w:rsidRPr="00414D4D">
        <w:rPr>
          <w:rFonts w:ascii="楷体_GB2312" w:eastAsia="楷体_GB2312" w:hAnsi="Times New Roman" w:cs="Times New Roman"/>
          <w:sz w:val="24"/>
        </w:rPr>
        <w:t>上面提到的精准匹配供需</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智能敏捷的服务</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满足的还是消费者对商品本身的需求</w:t>
      </w:r>
      <w:r w:rsidRPr="00414D4D">
        <w:rPr>
          <w:rFonts w:ascii="楷体_GB2312" w:eastAsia="楷体_GB2312" w:hAnsi="Times New Roman" w:cs="Times New Roman" w:hint="eastAsia"/>
          <w:sz w:val="24"/>
        </w:rPr>
        <w:t>，</w:t>
      </w:r>
      <w:r w:rsidR="00C9789C">
        <w:rPr>
          <w:rFonts w:ascii="楷体_GB2312" w:eastAsia="楷体_GB2312" w:hAnsi="Times New Roman" w:cs="Times New Roman" w:hint="eastAsia"/>
          <w:sz w:val="24"/>
        </w:rPr>
        <w:t>基础在于</w:t>
      </w:r>
      <w:r w:rsidR="00C9789C">
        <w:rPr>
          <w:rFonts w:ascii="楷体_GB2312" w:eastAsia="楷体_GB2312" w:hAnsi="Times New Roman" w:cs="Times New Roman"/>
          <w:sz w:val="24"/>
        </w:rPr>
        <w:t>商家的技术应用和模式创新</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新零售业态下服务发展的高级形式应该是满足消费者精神需求</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或是愉悦感</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或是满足感</w:t>
      </w:r>
      <w:r w:rsidR="006A4460">
        <w:rPr>
          <w:rFonts w:ascii="楷体_GB2312" w:eastAsia="楷体_GB2312" w:hAnsi="Times New Roman" w:cs="Times New Roman" w:hint="eastAsia"/>
          <w:sz w:val="24"/>
        </w:rPr>
        <w:t>，服务应该更具温度、更令消费者感到舒适。</w:t>
      </w:r>
    </w:p>
    <w:p w:rsidR="00414D4D" w:rsidRPr="00414D4D" w:rsidRDefault="00414D4D" w:rsidP="00414D4D">
      <w:pPr>
        <w:widowControl/>
        <w:spacing w:line="360" w:lineRule="auto"/>
        <w:ind w:firstLineChars="200" w:firstLine="480"/>
        <w:jc w:val="left"/>
        <w:rPr>
          <w:rFonts w:ascii="楷体_GB2312" w:eastAsia="楷体_GB2312" w:hAnsi="Times New Roman" w:cs="Times New Roman"/>
          <w:sz w:val="24"/>
        </w:rPr>
      </w:pPr>
      <w:r w:rsidRPr="00414D4D">
        <w:rPr>
          <w:rFonts w:ascii="楷体_GB2312" w:eastAsia="楷体_GB2312" w:hAnsi="Times New Roman" w:cs="Times New Roman"/>
          <w:sz w:val="24"/>
        </w:rPr>
        <w:t>目前许多企业发力搭建不同的消费场景</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围绕场景进行零售设计</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通过场景来营造美好的购物体验</w:t>
      </w:r>
      <w:r w:rsidRPr="00414D4D">
        <w:rPr>
          <w:rFonts w:ascii="楷体_GB2312" w:eastAsia="楷体_GB2312" w:hAnsi="Times New Roman" w:cs="Times New Roman" w:hint="eastAsia"/>
          <w:sz w:val="24"/>
        </w:rPr>
        <w:t>。盒马鲜生以吃为场景，它不是超市、不是便利店、不是餐饮店，也不是菜市场，但却具备包括上述业态在内的所有功能，是“超市+餐饮+便利店+菜市场+物流”的复合功能体。RISO系食也从生鲜入手，提供半加工和现场加工，但玩法更多样，</w:t>
      </w:r>
      <w:r w:rsidRPr="00414D4D">
        <w:rPr>
          <w:rFonts w:ascii="楷体_GB2312" w:eastAsia="楷体_GB2312" w:hAnsi="Times New Roman" w:cs="Times New Roman"/>
          <w:sz w:val="24"/>
        </w:rPr>
        <w:t>以</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轻食</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有味</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为经营理念，营造家居慢生活场景</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主打</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超市+餐饮+书籍+音乐</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融合模式。</w:t>
      </w:r>
      <w:r w:rsidRPr="00414D4D">
        <w:rPr>
          <w:rFonts w:ascii="楷体_GB2312" w:eastAsia="楷体_GB2312" w:hAnsi="Times New Roman" w:cs="Times New Roman" w:hint="eastAsia"/>
          <w:sz w:val="24"/>
        </w:rPr>
        <w:t>日本茑屋书店被称为“最美颜值书店和最具人气的生活形态跨界店”，创始人增田以“向往、憧憬”的生活提案，把所有能联想到卖场的导向、标识都删除了，比如价格、标签、打光、电源、收银台等等，而是打造一个像家一样的空间，人们可以忘记时间，一边喝咖啡一边看书，或是与三两朋友小聚。国内方所书店则用文化体验做消费场所的跨界，从而提高顾客的舒适性体验，它希望成为以当代生活审美为核心，涵盖书籍、美学生活品、植物、服饰、展览空间、文化讲座与咖啡的公共文化空间，而消费者也愿意为这种增加文化体验感的购物场所买单。</w:t>
      </w:r>
    </w:p>
    <w:p w:rsidR="00414D4D" w:rsidRPr="00414D4D" w:rsidRDefault="00414D4D" w:rsidP="00414D4D">
      <w:pPr>
        <w:widowControl/>
        <w:spacing w:line="360" w:lineRule="auto"/>
        <w:ind w:firstLineChars="200" w:firstLine="480"/>
        <w:jc w:val="left"/>
        <w:rPr>
          <w:rFonts w:ascii="楷体_GB2312" w:eastAsia="楷体_GB2312" w:hAnsi="Times New Roman" w:cs="Times New Roman"/>
          <w:sz w:val="24"/>
        </w:rPr>
      </w:pPr>
      <w:r w:rsidRPr="00414D4D">
        <w:rPr>
          <w:rFonts w:ascii="楷体_GB2312" w:eastAsia="楷体_GB2312" w:hAnsi="Times New Roman" w:cs="Times New Roman"/>
          <w:sz w:val="24"/>
        </w:rPr>
        <w:t>可以看出</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新零售业态下的服务</w:t>
      </w:r>
      <w:r w:rsidRPr="00414D4D">
        <w:rPr>
          <w:rFonts w:ascii="楷体_GB2312" w:eastAsia="楷体_GB2312" w:hAnsi="Times New Roman" w:cs="Times New Roman" w:hint="eastAsia"/>
          <w:sz w:val="24"/>
        </w:rPr>
        <w:t>，将会更倾向于用冰冷却有效的前沿科技来满足匹配、便捷等需求；而对于舒适性体验的需求，则会更多考虑打造不同的场景，提供温暖的人性化服务，和打造生活方式的认同感。服务越来越是有温度的、有黑科技因素的。</w:t>
      </w:r>
    </w:p>
    <w:p w:rsidR="00414D4D" w:rsidRDefault="00414D4D" w:rsidP="00414D4D">
      <w:pPr>
        <w:widowControl/>
        <w:spacing w:line="360" w:lineRule="auto"/>
        <w:ind w:firstLineChars="200" w:firstLine="480"/>
        <w:jc w:val="left"/>
        <w:rPr>
          <w:rFonts w:ascii="楷体_GB2312" w:eastAsia="楷体_GB2312" w:hAnsi="Times New Roman" w:cs="Times New Roman"/>
          <w:sz w:val="24"/>
        </w:rPr>
      </w:pPr>
      <w:r w:rsidRPr="00414D4D">
        <w:rPr>
          <w:rFonts w:ascii="楷体_GB2312" w:eastAsia="楷体_GB2312" w:hAnsi="Times New Roman" w:cs="Times New Roman"/>
          <w:sz w:val="24"/>
        </w:rPr>
        <w:t>在上述趋势背景下</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客户关系管理的重要性作用就更为凸显</w:t>
      </w:r>
      <w:r w:rsidRPr="00414D4D">
        <w:rPr>
          <w:rFonts w:ascii="楷体_GB2312" w:eastAsia="楷体_GB2312" w:hAnsi="Times New Roman" w:cs="Times New Roman" w:hint="eastAsia"/>
          <w:sz w:val="24"/>
        </w:rPr>
        <w:t>，企业需要</w:t>
      </w:r>
      <w:r w:rsidRPr="00414D4D">
        <w:rPr>
          <w:rFonts w:ascii="楷体_GB2312" w:eastAsia="楷体_GB2312" w:hAnsi="Times New Roman" w:cs="Times New Roman"/>
          <w:sz w:val="24"/>
        </w:rPr>
        <w:t>通过服务与消费者建立除购买行为之外更为紧密的联系</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消费者核心地位的深化以及</w:t>
      </w:r>
      <w:r w:rsidRPr="00414D4D">
        <w:rPr>
          <w:rFonts w:ascii="楷体_GB2312" w:eastAsia="楷体_GB2312" w:hAnsi="Times New Roman" w:cs="Times New Roman"/>
          <w:sz w:val="24"/>
        </w:rPr>
        <w:lastRenderedPageBreak/>
        <w:t>服务方式的个性化</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多元化也不能再只是停留在方案中和口头上</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交易开始之前</w:t>
      </w:r>
      <w:r w:rsidRPr="00414D4D">
        <w:rPr>
          <w:rFonts w:ascii="楷体_GB2312" w:eastAsia="楷体_GB2312" w:hAnsi="Times New Roman" w:cs="Times New Roman" w:hint="eastAsia"/>
          <w:sz w:val="24"/>
        </w:rPr>
        <w:t>，</w:t>
      </w:r>
      <w:r w:rsidRPr="00414D4D">
        <w:rPr>
          <w:rFonts w:ascii="楷体_GB2312" w:eastAsia="楷体_GB2312" w:hAnsi="Times New Roman" w:cs="Times New Roman"/>
          <w:sz w:val="24"/>
        </w:rPr>
        <w:t>服务早已开始</w:t>
      </w:r>
      <w:r w:rsidRPr="00414D4D">
        <w:rPr>
          <w:rFonts w:ascii="楷体_GB2312" w:eastAsia="楷体_GB2312" w:hAnsi="Times New Roman" w:cs="Times New Roman" w:hint="eastAsia"/>
          <w:sz w:val="24"/>
        </w:rPr>
        <w:t>。</w:t>
      </w:r>
    </w:p>
    <w:p w:rsidR="009243E3" w:rsidRPr="00414D4D" w:rsidRDefault="009243E3" w:rsidP="00414D4D">
      <w:pPr>
        <w:widowControl/>
        <w:spacing w:line="360" w:lineRule="auto"/>
        <w:ind w:firstLineChars="200" w:firstLine="480"/>
        <w:jc w:val="left"/>
        <w:rPr>
          <w:rFonts w:ascii="楷体_GB2312" w:eastAsia="楷体_GB2312" w:hAnsi="Times New Roman" w:cs="Times New Roman"/>
          <w:sz w:val="24"/>
        </w:rPr>
      </w:pPr>
    </w:p>
    <w:p w:rsidR="00414D4D" w:rsidRPr="00593840" w:rsidRDefault="00593840" w:rsidP="00593840">
      <w:pPr>
        <w:pStyle w:val="4"/>
        <w:rPr>
          <w:b w:val="0"/>
        </w:rPr>
      </w:pPr>
      <w:bookmarkStart w:id="76" w:name="_Toc492105189"/>
      <w:bookmarkStart w:id="77" w:name="_Toc492542962"/>
      <w:bookmarkStart w:id="78" w:name="_Toc492745463"/>
      <w:bookmarkStart w:id="79" w:name="_Toc492749717"/>
      <w:r w:rsidRPr="00593840">
        <w:rPr>
          <w:b w:val="0"/>
        </w:rPr>
        <w:t>四</w:t>
      </w:r>
      <w:r w:rsidRPr="00593840">
        <w:rPr>
          <w:rFonts w:hint="eastAsia"/>
          <w:b w:val="0"/>
        </w:rPr>
        <w:t>、</w:t>
      </w:r>
      <w:r w:rsidR="00414D4D" w:rsidRPr="00593840">
        <w:rPr>
          <w:rFonts w:hint="eastAsia"/>
          <w:b w:val="0"/>
        </w:rPr>
        <w:t>更有效</w:t>
      </w:r>
      <w:r w:rsidR="00637F5D" w:rsidRPr="00593840">
        <w:rPr>
          <w:rFonts w:hint="eastAsia"/>
          <w:b w:val="0"/>
        </w:rPr>
        <w:t>、更具参考价值</w:t>
      </w:r>
      <w:r w:rsidR="00414D4D" w:rsidRPr="00593840">
        <w:rPr>
          <w:rFonts w:hint="eastAsia"/>
          <w:b w:val="0"/>
        </w:rPr>
        <w:t>的服务评价</w:t>
      </w:r>
      <w:bookmarkEnd w:id="76"/>
      <w:bookmarkEnd w:id="77"/>
      <w:bookmarkEnd w:id="78"/>
      <w:bookmarkEnd w:id="79"/>
    </w:p>
    <w:p w:rsidR="00414D4D" w:rsidRPr="00414D4D" w:rsidRDefault="00414D4D" w:rsidP="00414D4D">
      <w:pPr>
        <w:widowControl/>
        <w:spacing w:line="360" w:lineRule="auto"/>
        <w:ind w:firstLineChars="200" w:firstLine="480"/>
        <w:jc w:val="left"/>
        <w:rPr>
          <w:rFonts w:ascii="楷体_GB2312" w:eastAsia="楷体_GB2312" w:hAnsi="Times New Roman" w:cs="Times New Roman"/>
          <w:sz w:val="24"/>
        </w:rPr>
      </w:pPr>
      <w:r w:rsidRPr="00414D4D">
        <w:rPr>
          <w:rFonts w:ascii="楷体_GB2312" w:eastAsia="楷体_GB2312" w:hAnsi="Times New Roman" w:cs="Times New Roman" w:hint="eastAsia"/>
          <w:sz w:val="24"/>
        </w:rPr>
        <w:t>近一两百年来，世界各国零售业态交织更替，从路边摊到百货商店，从超市便利店到大卖场，从购物中心到网上商城，消费者不断地寻求能够降低其在单位商品上的时间、货币支出的零售形式。传统零售业对于消费者来说最大的弊端在于信息的不对称性，互联网的出现明显打破了这一格局。传统零售触网，从线上到线下的推送模式，让商品的搜寻成本大为降低，定价也变得透明。不仅如此，互联网还制造了大量用户评论，电商平台也为入驻商家服务水平背书并提供了多样</w:t>
      </w:r>
      <w:r w:rsidR="006A4460">
        <w:rPr>
          <w:rFonts w:ascii="楷体_GB2312" w:eastAsia="楷体_GB2312" w:hAnsi="Times New Roman" w:cs="Times New Roman" w:hint="eastAsia"/>
          <w:sz w:val="24"/>
        </w:rPr>
        <w:t>化</w:t>
      </w:r>
      <w:r w:rsidRPr="00414D4D">
        <w:rPr>
          <w:rFonts w:ascii="楷体_GB2312" w:eastAsia="楷体_GB2312" w:hAnsi="Times New Roman" w:cs="Times New Roman" w:hint="eastAsia"/>
          <w:sz w:val="24"/>
        </w:rPr>
        <w:t>的服务评价机制，这些真正意义上制造了互联网的信任机制。而这种良性循环，是传统零售业不可能拥有的优势。</w:t>
      </w:r>
    </w:p>
    <w:p w:rsidR="00414D4D" w:rsidRPr="00414D4D" w:rsidRDefault="00414D4D" w:rsidP="00414D4D">
      <w:pPr>
        <w:widowControl/>
        <w:spacing w:line="360" w:lineRule="auto"/>
        <w:ind w:firstLineChars="200" w:firstLine="480"/>
        <w:jc w:val="left"/>
        <w:rPr>
          <w:rFonts w:ascii="楷体_GB2312" w:eastAsia="楷体_GB2312" w:hAnsi="Times New Roman" w:cs="Times New Roman"/>
          <w:sz w:val="24"/>
        </w:rPr>
      </w:pPr>
      <w:r w:rsidRPr="00414D4D">
        <w:rPr>
          <w:rFonts w:ascii="楷体_GB2312" w:eastAsia="楷体_GB2312" w:hAnsi="Times New Roman" w:cs="Times New Roman" w:hint="eastAsia"/>
          <w:sz w:val="24"/>
        </w:rPr>
        <w:t>但不可否认，由于恶性竞争的存在或评价机制方法的缺陷，目前的服务评价并不是完全有效的，而在电商接下来的继续发展以及</w:t>
      </w:r>
      <w:r w:rsidR="006A4460">
        <w:rPr>
          <w:rFonts w:ascii="楷体_GB2312" w:eastAsia="楷体_GB2312" w:hAnsi="Times New Roman" w:cs="Times New Roman" w:hint="eastAsia"/>
          <w:sz w:val="24"/>
        </w:rPr>
        <w:t>企业对</w:t>
      </w:r>
      <w:r w:rsidRPr="00414D4D">
        <w:rPr>
          <w:rFonts w:ascii="楷体_GB2312" w:eastAsia="楷体_GB2312" w:hAnsi="Times New Roman" w:cs="Times New Roman" w:hint="eastAsia"/>
          <w:sz w:val="24"/>
        </w:rPr>
        <w:t>未来新零售的摸索试水中，网络用户以及平台对商家的服务评价仍是消费者决策的重要参考，也是商家提高自身竞争力的重要依据，因此需要更为有效、科学、合理、可信的服务评价结果。</w:t>
      </w:r>
    </w:p>
    <w:p w:rsidR="00B76525" w:rsidRPr="00A444FD" w:rsidRDefault="00B76525" w:rsidP="00414D4D"/>
    <w:p w:rsidR="00B76525" w:rsidRDefault="00B76525" w:rsidP="00414D4D"/>
    <w:p w:rsidR="00B76525" w:rsidRDefault="00B76525" w:rsidP="00414D4D"/>
    <w:p w:rsidR="00B76525" w:rsidRDefault="00B76525" w:rsidP="00414D4D"/>
    <w:p w:rsidR="00B76525" w:rsidRDefault="00B76525" w:rsidP="00414D4D"/>
    <w:p w:rsidR="00B76525" w:rsidRDefault="00B76525" w:rsidP="00414D4D"/>
    <w:p w:rsidR="00B76525" w:rsidRDefault="00B76525" w:rsidP="00414D4D"/>
    <w:p w:rsidR="00B76525" w:rsidRDefault="00B76525" w:rsidP="00414D4D"/>
    <w:p w:rsidR="00B76525" w:rsidRDefault="00B76525" w:rsidP="00414D4D"/>
    <w:p w:rsidR="00B76525" w:rsidRDefault="00B76525" w:rsidP="00414D4D"/>
    <w:p w:rsidR="00B76525" w:rsidRDefault="00B76525" w:rsidP="00414D4D"/>
    <w:p w:rsidR="009553AD" w:rsidRDefault="009553AD">
      <w:pPr>
        <w:widowControl/>
        <w:jc w:val="left"/>
      </w:pPr>
      <w:r>
        <w:br w:type="page"/>
      </w:r>
    </w:p>
    <w:p w:rsidR="00B76525" w:rsidRPr="00414D4D" w:rsidRDefault="00B76525" w:rsidP="00414D4D"/>
    <w:p w:rsidR="007F3994" w:rsidRPr="0009561D" w:rsidRDefault="007F3994" w:rsidP="0009561D">
      <w:pPr>
        <w:pStyle w:val="2"/>
        <w:numPr>
          <w:ilvl w:val="0"/>
          <w:numId w:val="9"/>
        </w:numPr>
        <w:spacing w:beforeLines="100" w:before="312"/>
        <w:jc w:val="center"/>
        <w:rPr>
          <w:sz w:val="36"/>
          <w:szCs w:val="36"/>
        </w:rPr>
      </w:pPr>
      <w:bookmarkStart w:id="80" w:name="_Toc492745464"/>
      <w:bookmarkStart w:id="81" w:name="_Toc492749718"/>
      <w:r w:rsidRPr="0009561D">
        <w:rPr>
          <w:rFonts w:hint="eastAsia"/>
          <w:sz w:val="36"/>
          <w:szCs w:val="36"/>
        </w:rPr>
        <w:t>零售电商售后服务分析</w:t>
      </w:r>
      <w:bookmarkEnd w:id="80"/>
      <w:bookmarkEnd w:id="81"/>
    </w:p>
    <w:p w:rsidR="00A9764B" w:rsidRPr="00A9764B" w:rsidRDefault="00A9764B" w:rsidP="00A9764B"/>
    <w:p w:rsidR="00A9764B" w:rsidRPr="00FD57E6" w:rsidRDefault="00A45C79" w:rsidP="00143429">
      <w:pPr>
        <w:pStyle w:val="3"/>
        <w:numPr>
          <w:ilvl w:val="0"/>
          <w:numId w:val="18"/>
        </w:numPr>
        <w:spacing w:beforeLines="100" w:before="312"/>
      </w:pPr>
      <w:bookmarkStart w:id="82" w:name="_Toc492745465"/>
      <w:bookmarkStart w:id="83" w:name="_Toc492749719"/>
      <w:r>
        <w:rPr>
          <w:rFonts w:hint="eastAsia"/>
        </w:rPr>
        <w:t>调查方法说明</w:t>
      </w:r>
      <w:bookmarkEnd w:id="82"/>
      <w:bookmarkEnd w:id="83"/>
    </w:p>
    <w:p w:rsidR="007F3994" w:rsidRPr="00303DB0" w:rsidRDefault="002F1612" w:rsidP="00303DB0">
      <w:pPr>
        <w:pStyle w:val="4"/>
        <w:spacing w:before="240"/>
        <w:rPr>
          <w:b w:val="0"/>
        </w:rPr>
      </w:pPr>
      <w:bookmarkStart w:id="84" w:name="_Toc492745466"/>
      <w:bookmarkStart w:id="85" w:name="_Toc492749720"/>
      <w:r w:rsidRPr="00303DB0">
        <w:rPr>
          <w:rFonts w:hint="eastAsia"/>
          <w:b w:val="0"/>
        </w:rPr>
        <w:t>一、</w:t>
      </w:r>
      <w:r w:rsidR="00A45C79">
        <w:rPr>
          <w:rFonts w:hint="eastAsia"/>
          <w:b w:val="0"/>
        </w:rPr>
        <w:t>基本</w:t>
      </w:r>
      <w:r w:rsidR="007F3994" w:rsidRPr="00303DB0">
        <w:rPr>
          <w:rFonts w:hint="eastAsia"/>
          <w:b w:val="0"/>
        </w:rPr>
        <w:t>说明</w:t>
      </w:r>
      <w:bookmarkEnd w:id="84"/>
      <w:bookmarkEnd w:id="85"/>
    </w:p>
    <w:p w:rsidR="007F3994" w:rsidRPr="00A45C79" w:rsidRDefault="007F3994" w:rsidP="00A45C79">
      <w:pPr>
        <w:widowControl/>
        <w:spacing w:line="360" w:lineRule="auto"/>
        <w:ind w:firstLineChars="200" w:firstLine="480"/>
        <w:jc w:val="left"/>
        <w:rPr>
          <w:rFonts w:ascii="楷体_GB2312" w:eastAsia="楷体_GB2312" w:hAnsi="Times New Roman" w:cs="Times New Roman"/>
          <w:sz w:val="24"/>
        </w:rPr>
      </w:pPr>
      <w:r w:rsidRPr="00A45C79">
        <w:rPr>
          <w:rFonts w:ascii="楷体_GB2312" w:eastAsia="楷体_GB2312" w:hAnsi="Times New Roman" w:cs="Times New Roman"/>
          <w:sz w:val="24"/>
        </w:rPr>
        <w:t>本项调查的目的</w:t>
      </w:r>
      <w:r w:rsidRPr="00A45C79">
        <w:rPr>
          <w:rFonts w:ascii="楷体_GB2312" w:eastAsia="楷体_GB2312" w:hAnsi="Times New Roman" w:cs="Times New Roman" w:hint="eastAsia"/>
          <w:sz w:val="24"/>
        </w:rPr>
        <w:t>，</w:t>
      </w:r>
      <w:r w:rsidRPr="00A45C79">
        <w:rPr>
          <w:rFonts w:ascii="楷体_GB2312" w:eastAsia="楷体_GB2312" w:hAnsi="Times New Roman" w:cs="Times New Roman"/>
          <w:sz w:val="24"/>
        </w:rPr>
        <w:t>是基于电商平台数据了解</w:t>
      </w:r>
      <w:r w:rsidR="003C49B2">
        <w:rPr>
          <w:rFonts w:ascii="楷体_GB2312" w:eastAsia="楷体_GB2312" w:hAnsi="Times New Roman" w:cs="Times New Roman" w:hint="eastAsia"/>
          <w:sz w:val="24"/>
        </w:rPr>
        <w:t>在线</w:t>
      </w:r>
      <w:r w:rsidR="002F1612" w:rsidRPr="00A45C79">
        <w:rPr>
          <w:rFonts w:ascii="楷体_GB2312" w:eastAsia="楷体_GB2312" w:hAnsi="Times New Roman" w:cs="Times New Roman" w:hint="eastAsia"/>
          <w:sz w:val="24"/>
        </w:rPr>
        <w:t>销售的</w:t>
      </w:r>
      <w:r w:rsidRPr="00A45C79">
        <w:rPr>
          <w:rFonts w:ascii="楷体_GB2312" w:eastAsia="楷体_GB2312" w:hAnsi="Times New Roman" w:cs="Times New Roman"/>
          <w:sz w:val="24"/>
        </w:rPr>
        <w:t>售后服务情况</w:t>
      </w:r>
      <w:r w:rsidRPr="00A45C79">
        <w:rPr>
          <w:rFonts w:ascii="楷体_GB2312" w:eastAsia="楷体_GB2312" w:hAnsi="Times New Roman" w:cs="Times New Roman" w:hint="eastAsia"/>
          <w:sz w:val="24"/>
        </w:rPr>
        <w:t>，</w:t>
      </w:r>
      <w:r w:rsidRPr="00A45C79">
        <w:rPr>
          <w:rFonts w:ascii="楷体_GB2312" w:eastAsia="楷体_GB2312" w:hAnsi="Times New Roman" w:cs="Times New Roman"/>
          <w:sz w:val="24"/>
        </w:rPr>
        <w:t>从而梳理出电商售后服务基本概况和热点问题</w:t>
      </w:r>
      <w:r w:rsidRPr="00A45C79">
        <w:rPr>
          <w:rFonts w:ascii="楷体_GB2312" w:eastAsia="楷体_GB2312" w:hAnsi="Times New Roman" w:cs="Times New Roman" w:hint="eastAsia"/>
          <w:sz w:val="24"/>
        </w:rPr>
        <w:t>，</w:t>
      </w:r>
      <w:r w:rsidRPr="00A45C79">
        <w:rPr>
          <w:rFonts w:ascii="楷体_GB2312" w:eastAsia="楷体_GB2312" w:hAnsi="Times New Roman" w:cs="Times New Roman"/>
          <w:sz w:val="24"/>
        </w:rPr>
        <w:t>并</w:t>
      </w:r>
      <w:r w:rsidR="002F1612" w:rsidRPr="00A45C79">
        <w:rPr>
          <w:rFonts w:ascii="楷体_GB2312" w:eastAsia="楷体_GB2312" w:hAnsi="Times New Roman" w:cs="Times New Roman" w:hint="eastAsia"/>
          <w:sz w:val="24"/>
        </w:rPr>
        <w:t>为</w:t>
      </w:r>
      <w:r w:rsidRPr="00A45C79">
        <w:rPr>
          <w:rFonts w:ascii="楷体_GB2312" w:eastAsia="楷体_GB2312" w:hAnsi="Times New Roman" w:cs="Times New Roman"/>
          <w:sz w:val="24"/>
        </w:rPr>
        <w:t>售后服务情况分析提供数据基础</w:t>
      </w:r>
      <w:r w:rsidRPr="00A45C79">
        <w:rPr>
          <w:rFonts w:ascii="楷体_GB2312" w:eastAsia="楷体_GB2312" w:hAnsi="Times New Roman" w:cs="Times New Roman" w:hint="eastAsia"/>
          <w:sz w:val="24"/>
        </w:rPr>
        <w:t>。</w:t>
      </w:r>
    </w:p>
    <w:p w:rsidR="007F3994" w:rsidRPr="00A45C79" w:rsidRDefault="007F3994" w:rsidP="00A45C79">
      <w:pPr>
        <w:widowControl/>
        <w:spacing w:line="360" w:lineRule="auto"/>
        <w:ind w:firstLineChars="200" w:firstLine="480"/>
        <w:jc w:val="left"/>
        <w:rPr>
          <w:rFonts w:ascii="楷体_GB2312" w:eastAsia="楷体_GB2312" w:hAnsi="Times New Roman" w:cs="Times New Roman"/>
          <w:sz w:val="24"/>
        </w:rPr>
      </w:pPr>
      <w:r w:rsidRPr="00A45C79">
        <w:rPr>
          <w:rFonts w:ascii="楷体_GB2312" w:eastAsia="楷体_GB2312" w:hAnsi="Times New Roman" w:cs="Times New Roman"/>
          <w:sz w:val="24"/>
        </w:rPr>
        <w:t>本项调查</w:t>
      </w:r>
      <w:r w:rsidRPr="00A45C79">
        <w:rPr>
          <w:rFonts w:ascii="楷体_GB2312" w:eastAsia="楷体_GB2312" w:hAnsi="Times New Roman" w:cs="Times New Roman" w:hint="eastAsia"/>
          <w:sz w:val="24"/>
        </w:rPr>
        <w:t>主要针对</w:t>
      </w:r>
      <w:r w:rsidR="003C49B2">
        <w:rPr>
          <w:rFonts w:ascii="楷体_GB2312" w:eastAsia="楷体_GB2312" w:hAnsi="Times New Roman" w:cs="Times New Roman" w:hint="eastAsia"/>
          <w:sz w:val="24"/>
        </w:rPr>
        <w:t>的是</w:t>
      </w:r>
      <w:r w:rsidRPr="00A45C79">
        <w:rPr>
          <w:rFonts w:ascii="楷体_GB2312" w:eastAsia="楷体_GB2312" w:hAnsi="Times New Roman" w:cs="Times New Roman" w:hint="eastAsia"/>
          <w:sz w:val="24"/>
        </w:rPr>
        <w:t>国内电商平台。</w:t>
      </w:r>
    </w:p>
    <w:p w:rsidR="007F3994" w:rsidRPr="00A45C79" w:rsidRDefault="007F3994" w:rsidP="00A45C79">
      <w:pPr>
        <w:widowControl/>
        <w:spacing w:line="360" w:lineRule="auto"/>
        <w:ind w:firstLineChars="200" w:firstLine="480"/>
        <w:jc w:val="left"/>
        <w:rPr>
          <w:rFonts w:ascii="楷体_GB2312" w:eastAsia="楷体_GB2312" w:hAnsi="Times New Roman" w:cs="Times New Roman"/>
          <w:sz w:val="24"/>
        </w:rPr>
      </w:pPr>
      <w:r w:rsidRPr="00A45C79">
        <w:rPr>
          <w:rFonts w:ascii="楷体_GB2312" w:eastAsia="楷体_GB2312" w:hAnsi="Times New Roman" w:cs="Times New Roman"/>
          <w:sz w:val="24"/>
        </w:rPr>
        <w:t>本项调查的数据采集是不完全抽样</w:t>
      </w:r>
      <w:r w:rsidRPr="00A45C79">
        <w:rPr>
          <w:rFonts w:ascii="楷体_GB2312" w:eastAsia="楷体_GB2312" w:hAnsi="Times New Roman" w:cs="Times New Roman" w:hint="eastAsia"/>
          <w:sz w:val="24"/>
        </w:rPr>
        <w:t>，</w:t>
      </w:r>
      <w:r w:rsidRPr="00A45C79">
        <w:rPr>
          <w:rFonts w:ascii="楷体_GB2312" w:eastAsia="楷体_GB2312" w:hAnsi="Times New Roman" w:cs="Times New Roman"/>
          <w:sz w:val="24"/>
        </w:rPr>
        <w:t>主要选择有代表性的电商平台和行业</w:t>
      </w:r>
      <w:r w:rsidRPr="00A45C79">
        <w:rPr>
          <w:rFonts w:ascii="楷体_GB2312" w:eastAsia="楷体_GB2312" w:hAnsi="Times New Roman" w:cs="Times New Roman" w:hint="eastAsia"/>
          <w:sz w:val="24"/>
        </w:rPr>
        <w:t>。</w:t>
      </w:r>
    </w:p>
    <w:p w:rsidR="00746A3E" w:rsidRPr="00A45C79" w:rsidRDefault="007F3994" w:rsidP="00E96370">
      <w:pPr>
        <w:widowControl/>
        <w:spacing w:line="360" w:lineRule="auto"/>
        <w:ind w:firstLineChars="200" w:firstLine="480"/>
        <w:jc w:val="left"/>
        <w:rPr>
          <w:rFonts w:ascii="楷体_GB2312" w:eastAsia="楷体_GB2312" w:hAnsi="Times New Roman" w:cs="Times New Roman"/>
          <w:sz w:val="24"/>
        </w:rPr>
      </w:pPr>
      <w:r w:rsidRPr="00A45C79">
        <w:rPr>
          <w:rFonts w:ascii="楷体_GB2312" w:eastAsia="楷体_GB2312" w:hAnsi="Times New Roman" w:cs="Times New Roman"/>
          <w:sz w:val="24"/>
        </w:rPr>
        <w:t>本项调查的数据为电商平台</w:t>
      </w:r>
      <w:r w:rsidRPr="00A45C79">
        <w:rPr>
          <w:rFonts w:ascii="楷体_GB2312" w:eastAsia="楷体_GB2312" w:hAnsi="Times New Roman" w:cs="Times New Roman" w:hint="eastAsia"/>
          <w:sz w:val="24"/>
        </w:rPr>
        <w:t>2017年7月31日前</w:t>
      </w:r>
      <w:r w:rsidRPr="00A45C79">
        <w:rPr>
          <w:rFonts w:ascii="楷体_GB2312" w:eastAsia="楷体_GB2312" w:hAnsi="Times New Roman" w:cs="Times New Roman"/>
          <w:sz w:val="24"/>
        </w:rPr>
        <w:t>能抓取到的所有数据</w:t>
      </w:r>
      <w:r w:rsidRPr="00A45C79">
        <w:rPr>
          <w:rFonts w:ascii="楷体_GB2312" w:eastAsia="楷体_GB2312" w:hAnsi="Times New Roman" w:cs="Times New Roman" w:hint="eastAsia"/>
          <w:sz w:val="24"/>
        </w:rPr>
        <w:t>。</w:t>
      </w:r>
    </w:p>
    <w:p w:rsidR="007F3994" w:rsidRPr="00A45C79" w:rsidRDefault="00A45C79" w:rsidP="00A45C79">
      <w:pPr>
        <w:pStyle w:val="4"/>
        <w:spacing w:before="240"/>
        <w:rPr>
          <w:b w:val="0"/>
        </w:rPr>
      </w:pPr>
      <w:bookmarkStart w:id="86" w:name="_Toc492745467"/>
      <w:bookmarkStart w:id="87" w:name="_Toc492749721"/>
      <w:r>
        <w:rPr>
          <w:rFonts w:hint="eastAsia"/>
          <w:b w:val="0"/>
        </w:rPr>
        <w:t>二</w:t>
      </w:r>
      <w:r w:rsidR="002F1612" w:rsidRPr="00A45C79">
        <w:rPr>
          <w:rFonts w:hint="eastAsia"/>
          <w:b w:val="0"/>
        </w:rPr>
        <w:t>、</w:t>
      </w:r>
      <w:r w:rsidR="007F3994" w:rsidRPr="00A45C79">
        <w:rPr>
          <w:rFonts w:hint="eastAsia"/>
          <w:b w:val="0"/>
        </w:rPr>
        <w:t>数据来源说明</w:t>
      </w:r>
      <w:bookmarkEnd w:id="86"/>
      <w:bookmarkEnd w:id="87"/>
    </w:p>
    <w:p w:rsidR="007B4563" w:rsidRDefault="003C49B2" w:rsidP="00A45C79">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考虑</w:t>
      </w:r>
      <w:r w:rsidR="007F3994" w:rsidRPr="00A45C79">
        <w:rPr>
          <w:rFonts w:ascii="楷体_GB2312" w:eastAsia="楷体_GB2312" w:hAnsi="Times New Roman" w:cs="Times New Roman"/>
          <w:sz w:val="24"/>
        </w:rPr>
        <w:t>市场份额</w:t>
      </w:r>
      <w:r w:rsidR="007F3994" w:rsidRPr="00A45C79">
        <w:rPr>
          <w:rFonts w:ascii="楷体_GB2312" w:eastAsia="楷体_GB2312" w:hAnsi="Times New Roman" w:cs="Times New Roman" w:hint="eastAsia"/>
          <w:sz w:val="24"/>
        </w:rPr>
        <w:t>、</w:t>
      </w:r>
      <w:r w:rsidR="007F3994" w:rsidRPr="00A45C79">
        <w:rPr>
          <w:rFonts w:ascii="楷体_GB2312" w:eastAsia="楷体_GB2312" w:hAnsi="Times New Roman" w:cs="Times New Roman"/>
          <w:sz w:val="24"/>
        </w:rPr>
        <w:t>代表性和影响力</w:t>
      </w:r>
      <w:r w:rsidR="007F3994" w:rsidRPr="00A45C79">
        <w:rPr>
          <w:rFonts w:ascii="楷体_GB2312" w:eastAsia="楷体_GB2312" w:hAnsi="Times New Roman" w:cs="Times New Roman" w:hint="eastAsia"/>
          <w:sz w:val="24"/>
        </w:rPr>
        <w:t>，</w:t>
      </w:r>
      <w:r w:rsidR="007F3994" w:rsidRPr="00A45C79">
        <w:rPr>
          <w:rFonts w:ascii="楷体_GB2312" w:eastAsia="楷体_GB2312" w:hAnsi="Times New Roman" w:cs="Times New Roman"/>
          <w:sz w:val="24"/>
        </w:rPr>
        <w:t>本项调查数据主要采集自京东</w:t>
      </w:r>
      <w:r w:rsidR="007F3994" w:rsidRPr="00A45C79">
        <w:rPr>
          <w:rFonts w:ascii="楷体_GB2312" w:eastAsia="楷体_GB2312" w:hAnsi="Times New Roman" w:cs="Times New Roman" w:hint="eastAsia"/>
          <w:sz w:val="24"/>
        </w:rPr>
        <w:t>、</w:t>
      </w:r>
      <w:r w:rsidR="007F3994" w:rsidRPr="00A45C79">
        <w:rPr>
          <w:rFonts w:ascii="楷体_GB2312" w:eastAsia="楷体_GB2312" w:hAnsi="Times New Roman" w:cs="Times New Roman"/>
          <w:sz w:val="24"/>
        </w:rPr>
        <w:t>天猫等电商平台</w:t>
      </w:r>
      <w:r w:rsidR="007F3994" w:rsidRPr="00A45C79">
        <w:rPr>
          <w:rFonts w:ascii="楷体_GB2312" w:eastAsia="楷体_GB2312" w:hAnsi="Times New Roman" w:cs="Times New Roman" w:hint="eastAsia"/>
          <w:sz w:val="24"/>
        </w:rPr>
        <w:t>。</w:t>
      </w:r>
    </w:p>
    <w:p w:rsidR="007F3994" w:rsidRDefault="007F3994" w:rsidP="00A45C79">
      <w:pPr>
        <w:widowControl/>
        <w:spacing w:line="360" w:lineRule="auto"/>
        <w:ind w:firstLineChars="200" w:firstLine="480"/>
        <w:jc w:val="left"/>
        <w:rPr>
          <w:rFonts w:ascii="楷体_GB2312" w:eastAsia="楷体_GB2312" w:hAnsi="Times New Roman" w:cs="Times New Roman"/>
          <w:sz w:val="24"/>
        </w:rPr>
      </w:pPr>
      <w:r w:rsidRPr="00A45C79">
        <w:rPr>
          <w:rFonts w:ascii="楷体_GB2312" w:eastAsia="楷体_GB2312" w:hAnsi="Times New Roman" w:cs="Times New Roman"/>
          <w:sz w:val="24"/>
        </w:rPr>
        <w:t>通过专门编写的网络</w:t>
      </w:r>
      <w:r w:rsidR="002F1612" w:rsidRPr="00A45C79">
        <w:rPr>
          <w:rFonts w:ascii="楷体_GB2312" w:eastAsia="楷体_GB2312" w:hAnsi="Times New Roman" w:cs="Times New Roman" w:hint="eastAsia"/>
          <w:sz w:val="24"/>
        </w:rPr>
        <w:t>数据抓取</w:t>
      </w:r>
      <w:r w:rsidRPr="00A45C79">
        <w:rPr>
          <w:rFonts w:ascii="楷体_GB2312" w:eastAsia="楷体_GB2312" w:hAnsi="Times New Roman" w:cs="Times New Roman"/>
          <w:sz w:val="24"/>
        </w:rPr>
        <w:t>程序</w:t>
      </w:r>
      <w:r w:rsidRPr="00A45C79">
        <w:rPr>
          <w:rFonts w:ascii="楷体_GB2312" w:eastAsia="楷体_GB2312" w:hAnsi="Times New Roman" w:cs="Times New Roman" w:hint="eastAsia"/>
          <w:sz w:val="24"/>
        </w:rPr>
        <w:t>，</w:t>
      </w:r>
      <w:r w:rsidRPr="00A45C79">
        <w:rPr>
          <w:rFonts w:ascii="楷体_GB2312" w:eastAsia="楷体_GB2312" w:hAnsi="Times New Roman" w:cs="Times New Roman"/>
          <w:sz w:val="24"/>
        </w:rPr>
        <w:t>全平台</w:t>
      </w:r>
      <w:r w:rsidR="002F1612" w:rsidRPr="00A45C79">
        <w:rPr>
          <w:rFonts w:ascii="楷体_GB2312" w:eastAsia="楷体_GB2312" w:hAnsi="Times New Roman" w:cs="Times New Roman" w:hint="eastAsia"/>
          <w:sz w:val="24"/>
        </w:rPr>
        <w:t>抓</w:t>
      </w:r>
      <w:r w:rsidRPr="00A45C79">
        <w:rPr>
          <w:rFonts w:ascii="楷体_GB2312" w:eastAsia="楷体_GB2312" w:hAnsi="Times New Roman" w:cs="Times New Roman"/>
          <w:sz w:val="24"/>
        </w:rPr>
        <w:t>取数据</w:t>
      </w:r>
      <w:r w:rsidRPr="00A45C79">
        <w:rPr>
          <w:rFonts w:ascii="楷体_GB2312" w:eastAsia="楷体_GB2312" w:hAnsi="Times New Roman" w:cs="Times New Roman" w:hint="eastAsia"/>
          <w:sz w:val="24"/>
        </w:rPr>
        <w:t>，</w:t>
      </w:r>
      <w:r w:rsidRPr="00A45C79">
        <w:rPr>
          <w:rFonts w:ascii="楷体_GB2312" w:eastAsia="楷体_GB2312" w:hAnsi="Times New Roman" w:cs="Times New Roman"/>
          <w:sz w:val="24"/>
        </w:rPr>
        <w:t>并对结果进行去重</w:t>
      </w:r>
      <w:r w:rsidRPr="00A45C79">
        <w:rPr>
          <w:rFonts w:ascii="楷体_GB2312" w:eastAsia="楷体_GB2312" w:hAnsi="Times New Roman" w:cs="Times New Roman" w:hint="eastAsia"/>
          <w:sz w:val="24"/>
        </w:rPr>
        <w:t>、</w:t>
      </w:r>
      <w:r w:rsidRPr="00A45C79">
        <w:rPr>
          <w:rFonts w:ascii="楷体_GB2312" w:eastAsia="楷体_GB2312" w:hAnsi="Times New Roman" w:cs="Times New Roman"/>
          <w:sz w:val="24"/>
        </w:rPr>
        <w:t>清洗等优化处理</w:t>
      </w:r>
      <w:r w:rsidRPr="00A45C79">
        <w:rPr>
          <w:rFonts w:ascii="楷体_GB2312" w:eastAsia="楷体_GB2312" w:hAnsi="Times New Roman" w:cs="Times New Roman" w:hint="eastAsia"/>
          <w:sz w:val="24"/>
        </w:rPr>
        <w:t>，确保结果的</w:t>
      </w:r>
      <w:r w:rsidR="007B4563">
        <w:rPr>
          <w:rFonts w:ascii="楷体_GB2312" w:eastAsia="楷体_GB2312" w:hAnsi="Times New Roman" w:cs="Times New Roman" w:hint="eastAsia"/>
          <w:sz w:val="24"/>
        </w:rPr>
        <w:t>客观性和</w:t>
      </w:r>
      <w:r w:rsidRPr="00A45C79">
        <w:rPr>
          <w:rFonts w:ascii="楷体_GB2312" w:eastAsia="楷体_GB2312" w:hAnsi="Times New Roman" w:cs="Times New Roman" w:hint="eastAsia"/>
          <w:sz w:val="24"/>
        </w:rPr>
        <w:t>准确性。</w:t>
      </w:r>
    </w:p>
    <w:p w:rsidR="003C49B2" w:rsidRPr="00A45C79" w:rsidRDefault="003C49B2" w:rsidP="00A45C79">
      <w:pPr>
        <w:widowControl/>
        <w:spacing w:line="360" w:lineRule="auto"/>
        <w:ind w:firstLineChars="200" w:firstLine="480"/>
        <w:jc w:val="left"/>
        <w:rPr>
          <w:rFonts w:ascii="楷体_GB2312" w:eastAsia="楷体_GB2312" w:hAnsi="Times New Roman" w:cs="Times New Roman"/>
          <w:sz w:val="24"/>
        </w:rPr>
      </w:pPr>
    </w:p>
    <w:p w:rsidR="007F3994" w:rsidRPr="00FD57E6" w:rsidRDefault="008856D6" w:rsidP="00143429">
      <w:pPr>
        <w:pStyle w:val="3"/>
        <w:numPr>
          <w:ilvl w:val="0"/>
          <w:numId w:val="18"/>
        </w:numPr>
        <w:spacing w:beforeLines="100" w:before="312"/>
      </w:pPr>
      <w:bookmarkStart w:id="88" w:name="_Toc492745468"/>
      <w:bookmarkStart w:id="89" w:name="_Toc492749722"/>
      <w:r>
        <w:rPr>
          <w:rFonts w:hint="eastAsia"/>
        </w:rPr>
        <w:t>按行业</w:t>
      </w:r>
      <w:r w:rsidR="007F3994" w:rsidRPr="00FD57E6">
        <w:rPr>
          <w:rFonts w:hint="eastAsia"/>
        </w:rPr>
        <w:t>服务</w:t>
      </w:r>
      <w:r w:rsidR="003C49B2">
        <w:rPr>
          <w:rFonts w:hint="eastAsia"/>
        </w:rPr>
        <w:t>情况</w:t>
      </w:r>
      <w:r>
        <w:rPr>
          <w:rFonts w:hint="eastAsia"/>
        </w:rPr>
        <w:t>总体</w:t>
      </w:r>
      <w:r w:rsidR="007F3994" w:rsidRPr="00FD57E6">
        <w:rPr>
          <w:rFonts w:hint="eastAsia"/>
        </w:rPr>
        <w:t>分析</w:t>
      </w:r>
      <w:bookmarkEnd w:id="88"/>
      <w:bookmarkEnd w:id="89"/>
    </w:p>
    <w:p w:rsidR="007F3994" w:rsidRPr="00FD57E6" w:rsidRDefault="001F0E0E" w:rsidP="00FD57E6">
      <w:pPr>
        <w:pStyle w:val="4"/>
        <w:spacing w:before="240"/>
        <w:rPr>
          <w:b w:val="0"/>
        </w:rPr>
      </w:pPr>
      <w:bookmarkStart w:id="90" w:name="_Toc492745469"/>
      <w:bookmarkStart w:id="91" w:name="_Toc492749723"/>
      <w:r>
        <w:rPr>
          <w:rFonts w:hint="eastAsia"/>
          <w:b w:val="0"/>
        </w:rPr>
        <w:t>一</w:t>
      </w:r>
      <w:r w:rsidR="002F1612" w:rsidRPr="00FD57E6">
        <w:rPr>
          <w:rFonts w:hint="eastAsia"/>
          <w:b w:val="0"/>
        </w:rPr>
        <w:t>、</w:t>
      </w:r>
      <w:r w:rsidR="007F3994" w:rsidRPr="00FD57E6">
        <w:rPr>
          <w:rFonts w:hint="eastAsia"/>
          <w:b w:val="0"/>
        </w:rPr>
        <w:t>各行业</w:t>
      </w:r>
      <w:r w:rsidR="008856D6">
        <w:rPr>
          <w:rFonts w:hint="eastAsia"/>
          <w:b w:val="0"/>
        </w:rPr>
        <w:t>服务</w:t>
      </w:r>
      <w:r w:rsidR="00D21BB3">
        <w:rPr>
          <w:rFonts w:hint="eastAsia"/>
          <w:b w:val="0"/>
        </w:rPr>
        <w:t>情况总体</w:t>
      </w:r>
      <w:r w:rsidR="005243E5">
        <w:rPr>
          <w:rFonts w:hint="eastAsia"/>
          <w:b w:val="0"/>
        </w:rPr>
        <w:t>数据</w:t>
      </w:r>
      <w:bookmarkEnd w:id="90"/>
      <w:bookmarkEnd w:id="91"/>
    </w:p>
    <w:p w:rsidR="008856D6" w:rsidRPr="00286D26" w:rsidRDefault="008C3408"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京东、天猫等</w:t>
      </w:r>
      <w:r w:rsidR="00102F2B" w:rsidRPr="00286D26">
        <w:rPr>
          <w:rFonts w:ascii="楷体_GB2312" w:eastAsia="楷体_GB2312" w:hAnsi="Times New Roman" w:cs="Times New Roman" w:hint="eastAsia"/>
          <w:sz w:val="24"/>
        </w:rPr>
        <w:t>电商平台</w:t>
      </w:r>
      <w:r w:rsidRPr="00286D26">
        <w:rPr>
          <w:rFonts w:ascii="楷体_GB2312" w:eastAsia="楷体_GB2312" w:hAnsi="Times New Roman" w:cs="Times New Roman" w:hint="eastAsia"/>
          <w:sz w:val="24"/>
        </w:rPr>
        <w:t>设计的客户评价指标以及对商家服务情况监控项目相对丰富，</w:t>
      </w:r>
      <w:r w:rsidR="007078E0" w:rsidRPr="00286D26">
        <w:rPr>
          <w:rFonts w:ascii="楷体_GB2312" w:eastAsia="楷体_GB2312" w:hAnsi="Times New Roman" w:cs="Times New Roman" w:hint="eastAsia"/>
          <w:sz w:val="24"/>
        </w:rPr>
        <w:t>平台动态更新数据</w:t>
      </w:r>
      <w:r w:rsidR="006021FB" w:rsidRPr="00286D26">
        <w:rPr>
          <w:rFonts w:ascii="楷体_GB2312" w:eastAsia="楷体_GB2312" w:hAnsi="Times New Roman" w:cs="Times New Roman" w:hint="eastAsia"/>
          <w:sz w:val="24"/>
        </w:rPr>
        <w:t>，以最近180天采集的数据为基础，</w:t>
      </w:r>
      <w:r w:rsidRPr="00286D26">
        <w:rPr>
          <w:rFonts w:ascii="楷体_GB2312" w:eastAsia="楷体_GB2312" w:hAnsi="Times New Roman" w:cs="Times New Roman" w:hint="eastAsia"/>
          <w:sz w:val="24"/>
        </w:rPr>
        <w:t>并通过加权平均和特定规则计算得出商家服务水平和行业总体情况。笔者通过对平台店铺数据的</w:t>
      </w:r>
      <w:r w:rsidRPr="00286D26">
        <w:rPr>
          <w:rFonts w:ascii="楷体_GB2312" w:eastAsia="楷体_GB2312" w:hAnsi="Times New Roman" w:cs="Times New Roman" w:hint="eastAsia"/>
          <w:sz w:val="24"/>
        </w:rPr>
        <w:lastRenderedPageBreak/>
        <w:t>采集并利用数据回溯计算方法，</w:t>
      </w:r>
      <w:r w:rsidR="007078E0" w:rsidRPr="00286D26">
        <w:rPr>
          <w:rFonts w:ascii="楷体_GB2312" w:eastAsia="楷体_GB2312" w:hAnsi="Times New Roman" w:cs="Times New Roman" w:hint="eastAsia"/>
          <w:sz w:val="24"/>
        </w:rPr>
        <w:t>参考电商平台的行业分类和数据项，</w:t>
      </w:r>
      <w:r w:rsidRPr="00286D26">
        <w:rPr>
          <w:rFonts w:ascii="楷体_GB2312" w:eastAsia="楷体_GB2312" w:hAnsi="Times New Roman" w:cs="Times New Roman" w:hint="eastAsia"/>
          <w:sz w:val="24"/>
        </w:rPr>
        <w:t>汇总得出如表2-</w:t>
      </w:r>
      <w:r w:rsidRPr="00286D26">
        <w:rPr>
          <w:rFonts w:ascii="楷体_GB2312" w:eastAsia="楷体_GB2312" w:hAnsi="Times New Roman" w:cs="Times New Roman"/>
          <w:sz w:val="24"/>
        </w:rPr>
        <w:t>1数据</w:t>
      </w:r>
      <w:r w:rsidRPr="00286D26">
        <w:rPr>
          <w:rFonts w:ascii="楷体_GB2312" w:eastAsia="楷体_GB2312" w:hAnsi="Times New Roman" w:cs="Times New Roman" w:hint="eastAsia"/>
          <w:sz w:val="24"/>
        </w:rPr>
        <w:t>。</w:t>
      </w:r>
    </w:p>
    <w:p w:rsidR="007078E0" w:rsidRPr="007078E0" w:rsidRDefault="007078E0" w:rsidP="007078E0">
      <w:pPr>
        <w:pStyle w:val="af1"/>
        <w:spacing w:beforeAutospacing="0" w:afterAutospacing="0" w:line="360" w:lineRule="auto"/>
        <w:ind w:firstLineChars="200" w:firstLine="480"/>
        <w:jc w:val="both"/>
        <w:rPr>
          <w:rFonts w:ascii="楷体_GB2312" w:eastAsia="楷体_GB2312" w:hAnsi="Times New Roman" w:cs="Times New Roman"/>
          <w:kern w:val="2"/>
          <w:szCs w:val="22"/>
        </w:rPr>
      </w:pPr>
    </w:p>
    <w:p w:rsidR="007F3994" w:rsidRPr="00613064" w:rsidRDefault="007F3994" w:rsidP="007F3994">
      <w:pPr>
        <w:pStyle w:val="af1"/>
        <w:spacing w:beforeAutospacing="0" w:afterAutospacing="0"/>
        <w:ind w:firstLineChars="200" w:firstLine="361"/>
        <w:jc w:val="center"/>
        <w:rPr>
          <w:b/>
          <w:bCs/>
          <w:sz w:val="18"/>
          <w:szCs w:val="21"/>
        </w:rPr>
      </w:pPr>
      <w:r w:rsidRPr="00613064">
        <w:rPr>
          <w:rFonts w:hint="eastAsia"/>
          <w:b/>
          <w:bCs/>
          <w:sz w:val="18"/>
          <w:szCs w:val="21"/>
        </w:rPr>
        <w:t>表</w:t>
      </w:r>
      <w:r w:rsidR="00613064" w:rsidRPr="00613064">
        <w:rPr>
          <w:rFonts w:hint="eastAsia"/>
          <w:b/>
          <w:bCs/>
          <w:sz w:val="18"/>
          <w:szCs w:val="21"/>
        </w:rPr>
        <w:t>2</w:t>
      </w:r>
      <w:r w:rsidRPr="00613064">
        <w:rPr>
          <w:rFonts w:hint="eastAsia"/>
          <w:b/>
          <w:bCs/>
          <w:sz w:val="18"/>
          <w:szCs w:val="21"/>
        </w:rPr>
        <w:t>-</w:t>
      </w:r>
      <w:r w:rsidRPr="00613064">
        <w:rPr>
          <w:b/>
          <w:bCs/>
          <w:sz w:val="18"/>
          <w:szCs w:val="21"/>
        </w:rPr>
        <w:t>1</w:t>
      </w:r>
      <w:r w:rsidRPr="00613064">
        <w:rPr>
          <w:rFonts w:hint="eastAsia"/>
          <w:b/>
          <w:bCs/>
          <w:sz w:val="18"/>
          <w:szCs w:val="21"/>
        </w:rPr>
        <w:t xml:space="preserve">  各行业服务情况平均水平汇总</w:t>
      </w:r>
    </w:p>
    <w:tbl>
      <w:tblPr>
        <w:tblStyle w:val="afff7"/>
        <w:tblW w:w="8140" w:type="dxa"/>
        <w:jc w:val="center"/>
        <w:tblLayout w:type="fixed"/>
        <w:tblLook w:val="04A0" w:firstRow="1" w:lastRow="0" w:firstColumn="1" w:lastColumn="0" w:noHBand="0" w:noVBand="1"/>
      </w:tblPr>
      <w:tblGrid>
        <w:gridCol w:w="1162"/>
        <w:gridCol w:w="1163"/>
        <w:gridCol w:w="1162"/>
        <w:gridCol w:w="1163"/>
        <w:gridCol w:w="1163"/>
        <w:gridCol w:w="1164"/>
        <w:gridCol w:w="1163"/>
      </w:tblGrid>
      <w:tr w:rsidR="007F3994" w:rsidRPr="00022190" w:rsidTr="007F3994">
        <w:trPr>
          <w:jc w:val="center"/>
        </w:trPr>
        <w:tc>
          <w:tcPr>
            <w:tcW w:w="1162" w:type="dxa"/>
            <w:tcMar>
              <w:top w:w="0" w:type="dxa"/>
              <w:left w:w="0" w:type="dxa"/>
              <w:bottom w:w="0" w:type="dxa"/>
              <w:right w:w="0" w:type="dxa"/>
            </w:tcMar>
            <w:vAlign w:val="center"/>
          </w:tcPr>
          <w:p w:rsidR="007F3994" w:rsidRPr="007078E0" w:rsidRDefault="007F3994" w:rsidP="007F3994">
            <w:pPr>
              <w:widowControl/>
              <w:jc w:val="center"/>
              <w:textAlignment w:val="center"/>
              <w:rPr>
                <w:rFonts w:ascii="宋体" w:hAnsi="宋体" w:cs="宋体"/>
                <w:b/>
                <w:sz w:val="18"/>
                <w:szCs w:val="20"/>
              </w:rPr>
            </w:pPr>
            <w:r w:rsidRPr="007078E0">
              <w:rPr>
                <w:rFonts w:ascii="宋体" w:hAnsi="宋体" w:cs="宋体" w:hint="eastAsia"/>
                <w:b/>
                <w:sz w:val="18"/>
                <w:szCs w:val="20"/>
              </w:rPr>
              <w:t>品类\项目</w:t>
            </w:r>
          </w:p>
        </w:tc>
        <w:tc>
          <w:tcPr>
            <w:tcW w:w="1163" w:type="dxa"/>
            <w:tcMar>
              <w:top w:w="0" w:type="dxa"/>
              <w:left w:w="0" w:type="dxa"/>
              <w:bottom w:w="0" w:type="dxa"/>
              <w:right w:w="0" w:type="dxa"/>
            </w:tcMar>
            <w:vAlign w:val="center"/>
          </w:tcPr>
          <w:p w:rsidR="007F3994" w:rsidRPr="007078E0" w:rsidRDefault="007F3994" w:rsidP="007F3994">
            <w:pPr>
              <w:widowControl/>
              <w:jc w:val="center"/>
              <w:textAlignment w:val="center"/>
              <w:rPr>
                <w:rFonts w:ascii="宋体" w:hAnsi="宋体" w:cs="宋体"/>
                <w:b/>
                <w:color w:val="000000"/>
                <w:kern w:val="0"/>
                <w:sz w:val="18"/>
                <w:szCs w:val="20"/>
              </w:rPr>
            </w:pPr>
            <w:r w:rsidRPr="007078E0">
              <w:rPr>
                <w:rFonts w:ascii="宋体" w:hAnsi="宋体" w:cs="宋体" w:hint="eastAsia"/>
                <w:b/>
                <w:color w:val="000000"/>
                <w:kern w:val="0"/>
                <w:sz w:val="18"/>
                <w:szCs w:val="20"/>
              </w:rPr>
              <w:t>商品描述</w:t>
            </w:r>
          </w:p>
          <w:p w:rsidR="007F3994" w:rsidRPr="007078E0" w:rsidRDefault="007F3994" w:rsidP="007F3994">
            <w:pPr>
              <w:widowControl/>
              <w:jc w:val="center"/>
              <w:textAlignment w:val="center"/>
              <w:rPr>
                <w:rFonts w:ascii="宋体" w:hAnsi="宋体" w:cs="宋体"/>
                <w:b/>
                <w:color w:val="000000"/>
                <w:kern w:val="0"/>
                <w:sz w:val="18"/>
                <w:szCs w:val="20"/>
              </w:rPr>
            </w:pPr>
            <w:r w:rsidRPr="007078E0">
              <w:rPr>
                <w:rFonts w:ascii="宋体" w:hAnsi="宋体" w:cs="宋体" w:hint="eastAsia"/>
                <w:b/>
                <w:color w:val="000000"/>
                <w:kern w:val="0"/>
                <w:sz w:val="18"/>
                <w:szCs w:val="20"/>
              </w:rPr>
              <w:t>（满分5）</w:t>
            </w:r>
          </w:p>
        </w:tc>
        <w:tc>
          <w:tcPr>
            <w:tcW w:w="1162" w:type="dxa"/>
            <w:tcMar>
              <w:top w:w="0" w:type="dxa"/>
              <w:left w:w="0" w:type="dxa"/>
              <w:bottom w:w="0" w:type="dxa"/>
              <w:right w:w="0" w:type="dxa"/>
            </w:tcMar>
            <w:vAlign w:val="center"/>
          </w:tcPr>
          <w:p w:rsidR="007F3994" w:rsidRPr="007078E0" w:rsidRDefault="007F3994" w:rsidP="007F3994">
            <w:pPr>
              <w:widowControl/>
              <w:jc w:val="center"/>
              <w:textAlignment w:val="center"/>
              <w:rPr>
                <w:rFonts w:ascii="宋体" w:hAnsi="宋体" w:cs="宋体"/>
                <w:b/>
                <w:color w:val="000000"/>
                <w:kern w:val="0"/>
                <w:sz w:val="18"/>
                <w:szCs w:val="20"/>
              </w:rPr>
            </w:pPr>
            <w:r w:rsidRPr="007078E0">
              <w:rPr>
                <w:rFonts w:ascii="宋体" w:hAnsi="宋体" w:cs="宋体" w:hint="eastAsia"/>
                <w:b/>
                <w:color w:val="000000"/>
                <w:kern w:val="0"/>
                <w:sz w:val="18"/>
                <w:szCs w:val="20"/>
              </w:rPr>
              <w:t>服务态度</w:t>
            </w:r>
          </w:p>
          <w:p w:rsidR="007F3994" w:rsidRPr="007078E0" w:rsidRDefault="007F3994" w:rsidP="007F3994">
            <w:pPr>
              <w:widowControl/>
              <w:jc w:val="center"/>
              <w:textAlignment w:val="center"/>
              <w:rPr>
                <w:rFonts w:ascii="宋体" w:hAnsi="宋体" w:cs="宋体"/>
                <w:b/>
                <w:color w:val="000000"/>
                <w:kern w:val="0"/>
                <w:sz w:val="18"/>
                <w:szCs w:val="20"/>
              </w:rPr>
            </w:pPr>
            <w:r w:rsidRPr="007078E0">
              <w:rPr>
                <w:rFonts w:ascii="宋体" w:hAnsi="宋体" w:cs="宋体" w:hint="eastAsia"/>
                <w:b/>
                <w:color w:val="000000"/>
                <w:kern w:val="0"/>
                <w:sz w:val="18"/>
                <w:szCs w:val="20"/>
              </w:rPr>
              <w:t>（满分5）</w:t>
            </w:r>
          </w:p>
        </w:tc>
        <w:tc>
          <w:tcPr>
            <w:tcW w:w="1163" w:type="dxa"/>
            <w:tcMar>
              <w:top w:w="0" w:type="dxa"/>
              <w:left w:w="0" w:type="dxa"/>
              <w:bottom w:w="0" w:type="dxa"/>
              <w:right w:w="0" w:type="dxa"/>
            </w:tcMar>
            <w:vAlign w:val="center"/>
          </w:tcPr>
          <w:p w:rsidR="007F3994" w:rsidRPr="007078E0" w:rsidRDefault="007F3994" w:rsidP="007F3994">
            <w:pPr>
              <w:widowControl/>
              <w:jc w:val="center"/>
              <w:textAlignment w:val="center"/>
              <w:rPr>
                <w:rFonts w:ascii="宋体" w:hAnsi="宋体" w:cs="宋体"/>
                <w:b/>
                <w:color w:val="000000"/>
                <w:kern w:val="0"/>
                <w:sz w:val="18"/>
                <w:szCs w:val="20"/>
              </w:rPr>
            </w:pPr>
            <w:r w:rsidRPr="007078E0">
              <w:rPr>
                <w:rFonts w:ascii="宋体" w:hAnsi="宋体" w:cs="宋体" w:hint="eastAsia"/>
                <w:b/>
                <w:color w:val="000000"/>
                <w:kern w:val="0"/>
                <w:sz w:val="18"/>
                <w:szCs w:val="20"/>
              </w:rPr>
              <w:t>物流服务</w:t>
            </w:r>
          </w:p>
          <w:p w:rsidR="007F3994" w:rsidRPr="007078E0" w:rsidRDefault="007F3994" w:rsidP="007F3994">
            <w:pPr>
              <w:widowControl/>
              <w:jc w:val="center"/>
              <w:textAlignment w:val="center"/>
              <w:rPr>
                <w:rFonts w:ascii="宋体" w:hAnsi="宋体" w:cs="宋体"/>
                <w:b/>
                <w:color w:val="000000"/>
                <w:kern w:val="0"/>
                <w:sz w:val="18"/>
                <w:szCs w:val="20"/>
              </w:rPr>
            </w:pPr>
            <w:r w:rsidRPr="007078E0">
              <w:rPr>
                <w:rFonts w:ascii="宋体" w:hAnsi="宋体" w:cs="宋体" w:hint="eastAsia"/>
                <w:b/>
                <w:color w:val="000000"/>
                <w:kern w:val="0"/>
                <w:sz w:val="18"/>
                <w:szCs w:val="20"/>
              </w:rPr>
              <w:t>（满分5）</w:t>
            </w:r>
          </w:p>
        </w:tc>
        <w:tc>
          <w:tcPr>
            <w:tcW w:w="1163" w:type="dxa"/>
            <w:tcMar>
              <w:top w:w="0" w:type="dxa"/>
              <w:left w:w="0" w:type="dxa"/>
              <w:bottom w:w="0" w:type="dxa"/>
              <w:right w:w="0" w:type="dxa"/>
            </w:tcMar>
            <w:vAlign w:val="center"/>
          </w:tcPr>
          <w:p w:rsidR="007F3994" w:rsidRPr="007078E0" w:rsidRDefault="007F3994" w:rsidP="007F3994">
            <w:pPr>
              <w:widowControl/>
              <w:jc w:val="center"/>
              <w:textAlignment w:val="center"/>
              <w:rPr>
                <w:rFonts w:ascii="宋体" w:hAnsi="宋体" w:cs="宋体"/>
                <w:b/>
                <w:sz w:val="18"/>
                <w:szCs w:val="20"/>
              </w:rPr>
            </w:pPr>
            <w:r w:rsidRPr="007078E0">
              <w:rPr>
                <w:rFonts w:ascii="宋体" w:hAnsi="宋体" w:cs="宋体" w:hint="eastAsia"/>
                <w:b/>
                <w:color w:val="000000"/>
                <w:kern w:val="0"/>
                <w:sz w:val="18"/>
                <w:szCs w:val="20"/>
              </w:rPr>
              <w:t>纠纷退款率</w:t>
            </w:r>
          </w:p>
        </w:tc>
        <w:tc>
          <w:tcPr>
            <w:tcW w:w="1164" w:type="dxa"/>
            <w:tcMar>
              <w:top w:w="0" w:type="dxa"/>
              <w:left w:w="0" w:type="dxa"/>
              <w:bottom w:w="0" w:type="dxa"/>
              <w:right w:w="0" w:type="dxa"/>
            </w:tcMar>
            <w:vAlign w:val="center"/>
          </w:tcPr>
          <w:p w:rsidR="00102F2B" w:rsidRPr="007078E0" w:rsidRDefault="007F3994" w:rsidP="007F3994">
            <w:pPr>
              <w:widowControl/>
              <w:jc w:val="center"/>
              <w:textAlignment w:val="center"/>
              <w:rPr>
                <w:rFonts w:ascii="宋体" w:hAnsi="宋体" w:cs="宋体"/>
                <w:b/>
                <w:color w:val="000000"/>
                <w:kern w:val="0"/>
                <w:sz w:val="18"/>
                <w:szCs w:val="20"/>
              </w:rPr>
            </w:pPr>
            <w:r w:rsidRPr="007078E0">
              <w:rPr>
                <w:rFonts w:ascii="宋体" w:hAnsi="宋体" w:cs="宋体" w:hint="eastAsia"/>
                <w:b/>
                <w:color w:val="000000"/>
                <w:kern w:val="0"/>
                <w:sz w:val="18"/>
                <w:szCs w:val="20"/>
              </w:rPr>
              <w:t>仅退款</w:t>
            </w:r>
          </w:p>
          <w:p w:rsidR="007F3994" w:rsidRPr="007078E0" w:rsidRDefault="007F3994" w:rsidP="007F3994">
            <w:pPr>
              <w:widowControl/>
              <w:jc w:val="center"/>
              <w:textAlignment w:val="center"/>
              <w:rPr>
                <w:rFonts w:ascii="宋体" w:hAnsi="宋体" w:cs="宋体"/>
                <w:b/>
                <w:sz w:val="18"/>
                <w:szCs w:val="20"/>
              </w:rPr>
            </w:pPr>
            <w:r w:rsidRPr="007078E0">
              <w:rPr>
                <w:rFonts w:ascii="宋体" w:hAnsi="宋体" w:cs="宋体" w:hint="eastAsia"/>
                <w:b/>
                <w:color w:val="000000"/>
                <w:kern w:val="0"/>
                <w:sz w:val="18"/>
                <w:szCs w:val="20"/>
              </w:rPr>
              <w:t>自主完结天数</w:t>
            </w:r>
          </w:p>
        </w:tc>
        <w:tc>
          <w:tcPr>
            <w:tcW w:w="1163" w:type="dxa"/>
            <w:tcMar>
              <w:top w:w="0" w:type="dxa"/>
              <w:left w:w="0" w:type="dxa"/>
              <w:bottom w:w="0" w:type="dxa"/>
              <w:right w:w="0" w:type="dxa"/>
            </w:tcMar>
            <w:vAlign w:val="center"/>
          </w:tcPr>
          <w:p w:rsidR="00102F2B" w:rsidRPr="007078E0" w:rsidRDefault="007F3994" w:rsidP="007F3994">
            <w:pPr>
              <w:widowControl/>
              <w:jc w:val="center"/>
              <w:textAlignment w:val="center"/>
              <w:rPr>
                <w:rFonts w:ascii="宋体" w:hAnsi="宋体" w:cs="宋体"/>
                <w:b/>
                <w:color w:val="000000"/>
                <w:kern w:val="0"/>
                <w:sz w:val="18"/>
                <w:szCs w:val="20"/>
              </w:rPr>
            </w:pPr>
            <w:r w:rsidRPr="007078E0">
              <w:rPr>
                <w:rFonts w:ascii="宋体" w:hAnsi="宋体" w:cs="宋体" w:hint="eastAsia"/>
                <w:b/>
                <w:color w:val="000000"/>
                <w:kern w:val="0"/>
                <w:sz w:val="18"/>
                <w:szCs w:val="20"/>
              </w:rPr>
              <w:t>退货退款</w:t>
            </w:r>
          </w:p>
          <w:p w:rsidR="007F3994" w:rsidRPr="007078E0" w:rsidRDefault="00D32EAF" w:rsidP="007F3994">
            <w:pPr>
              <w:widowControl/>
              <w:jc w:val="center"/>
              <w:textAlignment w:val="center"/>
              <w:rPr>
                <w:rFonts w:ascii="宋体" w:hAnsi="宋体" w:cs="宋体"/>
                <w:b/>
                <w:sz w:val="18"/>
                <w:szCs w:val="20"/>
              </w:rPr>
            </w:pPr>
            <w:r>
              <w:rPr>
                <w:rFonts w:ascii="宋体" w:hAnsi="宋体" w:cs="宋体" w:hint="eastAsia"/>
                <w:b/>
                <w:color w:val="000000"/>
                <w:kern w:val="0"/>
                <w:sz w:val="18"/>
                <w:szCs w:val="20"/>
              </w:rPr>
              <w:t>自主</w:t>
            </w:r>
            <w:r w:rsidR="007F3994" w:rsidRPr="007078E0">
              <w:rPr>
                <w:rFonts w:ascii="宋体" w:hAnsi="宋体" w:cs="宋体" w:hint="eastAsia"/>
                <w:b/>
                <w:color w:val="000000"/>
                <w:kern w:val="0"/>
                <w:sz w:val="18"/>
                <w:szCs w:val="20"/>
              </w:rPr>
              <w:t>完结天数</w:t>
            </w:r>
          </w:p>
        </w:tc>
      </w:tr>
      <w:tr w:rsidR="007F3994" w:rsidRPr="00022190" w:rsidTr="007F3994">
        <w:trPr>
          <w:jc w:val="center"/>
        </w:trPr>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手机</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4.8555</w:t>
            </w:r>
          </w:p>
        </w:tc>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4.8047</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4.8143</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0.0051%</w:t>
            </w:r>
          </w:p>
        </w:tc>
        <w:tc>
          <w:tcPr>
            <w:tcW w:w="1164"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0.58</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4.5</w:t>
            </w:r>
          </w:p>
        </w:tc>
      </w:tr>
      <w:tr w:rsidR="007F3994" w:rsidRPr="00022190" w:rsidTr="007F3994">
        <w:trPr>
          <w:jc w:val="center"/>
        </w:trPr>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大家电</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4.8848</w:t>
            </w:r>
          </w:p>
        </w:tc>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4.8311</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4.8452</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0.0031%</w:t>
            </w:r>
          </w:p>
        </w:tc>
        <w:tc>
          <w:tcPr>
            <w:tcW w:w="1164"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0.65</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4.1</w:t>
            </w:r>
          </w:p>
        </w:tc>
      </w:tr>
      <w:tr w:rsidR="007F3994" w:rsidRPr="00022190" w:rsidTr="007F3994">
        <w:trPr>
          <w:jc w:val="center"/>
        </w:trPr>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服饰鞋包</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4.8371</w:t>
            </w:r>
          </w:p>
        </w:tc>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4.7707</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4.7662</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0.0012%</w:t>
            </w:r>
          </w:p>
        </w:tc>
        <w:tc>
          <w:tcPr>
            <w:tcW w:w="1164"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0.47</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3.72</w:t>
            </w:r>
          </w:p>
        </w:tc>
      </w:tr>
      <w:tr w:rsidR="007F3994" w:rsidRPr="00022190" w:rsidTr="007F3994">
        <w:trPr>
          <w:jc w:val="center"/>
        </w:trPr>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运动/户外</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4.8575</w:t>
            </w:r>
          </w:p>
        </w:tc>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4.8111</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4.7987</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0.0005%</w:t>
            </w:r>
          </w:p>
        </w:tc>
        <w:tc>
          <w:tcPr>
            <w:tcW w:w="1164"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0.46</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3.7</w:t>
            </w:r>
          </w:p>
        </w:tc>
      </w:tr>
      <w:tr w:rsidR="007F3994" w:rsidRPr="00022190" w:rsidTr="007F3994">
        <w:trPr>
          <w:jc w:val="center"/>
        </w:trPr>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美容护理</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4.8507</w:t>
            </w:r>
          </w:p>
        </w:tc>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4.7834</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4.7616</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0.0003%</w:t>
            </w:r>
          </w:p>
        </w:tc>
        <w:tc>
          <w:tcPr>
            <w:tcW w:w="1164"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0.42</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3.53</w:t>
            </w:r>
          </w:p>
        </w:tc>
      </w:tr>
      <w:tr w:rsidR="007F3994" w:rsidRPr="00022190" w:rsidTr="007F3994">
        <w:trPr>
          <w:jc w:val="center"/>
        </w:trPr>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家居用品</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4.8695</w:t>
            </w:r>
          </w:p>
        </w:tc>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4.8199</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4.8090</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0.0001%</w:t>
            </w:r>
          </w:p>
        </w:tc>
        <w:tc>
          <w:tcPr>
            <w:tcW w:w="1164"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0.50</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4.23</w:t>
            </w:r>
          </w:p>
        </w:tc>
      </w:tr>
      <w:tr w:rsidR="007F3994" w:rsidRPr="00022190" w:rsidTr="007F3994">
        <w:trPr>
          <w:jc w:val="center"/>
        </w:trPr>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珠宝/配饰</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4.8639</w:t>
            </w:r>
          </w:p>
        </w:tc>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4.8067</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4.8923</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0.0016%</w:t>
            </w:r>
          </w:p>
        </w:tc>
        <w:tc>
          <w:tcPr>
            <w:tcW w:w="1164"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0.42</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3.9</w:t>
            </w:r>
          </w:p>
        </w:tc>
      </w:tr>
      <w:tr w:rsidR="007F3994" w:rsidRPr="00022190" w:rsidTr="007F3994">
        <w:trPr>
          <w:jc w:val="center"/>
        </w:trPr>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玩乐/收藏</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4.8517</w:t>
            </w:r>
          </w:p>
        </w:tc>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4.7890</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4.7870</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0.0010%</w:t>
            </w:r>
          </w:p>
        </w:tc>
        <w:tc>
          <w:tcPr>
            <w:tcW w:w="1164"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0.46</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3.97</w:t>
            </w:r>
          </w:p>
        </w:tc>
      </w:tr>
      <w:tr w:rsidR="007F3994" w:rsidRPr="00022190" w:rsidTr="007F3994">
        <w:trPr>
          <w:jc w:val="center"/>
        </w:trPr>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3C数码</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4.8424</w:t>
            </w:r>
          </w:p>
        </w:tc>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4.7909</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4.7781</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0.0033%</w:t>
            </w:r>
          </w:p>
        </w:tc>
        <w:tc>
          <w:tcPr>
            <w:tcW w:w="1164"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0.60</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4.15</w:t>
            </w:r>
          </w:p>
        </w:tc>
      </w:tr>
      <w:tr w:rsidR="007F3994" w:rsidRPr="00022190" w:rsidTr="007F3994">
        <w:trPr>
          <w:jc w:val="center"/>
        </w:trPr>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母婴</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4.8707</w:t>
            </w:r>
          </w:p>
        </w:tc>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4.8170</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4.7995</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0.0006%</w:t>
            </w:r>
          </w:p>
        </w:tc>
        <w:tc>
          <w:tcPr>
            <w:tcW w:w="1164"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0.52</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4.13</w:t>
            </w:r>
          </w:p>
        </w:tc>
      </w:tr>
      <w:tr w:rsidR="007F3994" w:rsidRPr="00022190" w:rsidTr="007F3994">
        <w:trPr>
          <w:jc w:val="center"/>
        </w:trPr>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食品/保健</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4.8601</w:t>
            </w:r>
          </w:p>
        </w:tc>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4.8209</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4.8012</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0.0003%</w:t>
            </w:r>
          </w:p>
        </w:tc>
        <w:tc>
          <w:tcPr>
            <w:tcW w:w="1164"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0.43</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3.91</w:t>
            </w:r>
          </w:p>
        </w:tc>
      </w:tr>
      <w:tr w:rsidR="007F3994" w:rsidRPr="00022190" w:rsidTr="007F3994">
        <w:trPr>
          <w:jc w:val="center"/>
        </w:trPr>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家装家饰</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4.8683</w:t>
            </w:r>
          </w:p>
        </w:tc>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4.8199</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4.8005</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0.0020%</w:t>
            </w:r>
          </w:p>
        </w:tc>
        <w:tc>
          <w:tcPr>
            <w:tcW w:w="1164"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0.60</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4.04</w:t>
            </w:r>
          </w:p>
        </w:tc>
      </w:tr>
      <w:tr w:rsidR="007F3994" w:rsidRPr="00022190" w:rsidTr="007F3994">
        <w:trPr>
          <w:jc w:val="center"/>
        </w:trPr>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车品配件</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4.8593</w:t>
            </w:r>
          </w:p>
        </w:tc>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4.8074</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4.7919</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0.0013%</w:t>
            </w:r>
          </w:p>
        </w:tc>
        <w:tc>
          <w:tcPr>
            <w:tcW w:w="1164"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0.56</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3.96</w:t>
            </w:r>
          </w:p>
        </w:tc>
      </w:tr>
      <w:tr w:rsidR="007F3994" w:rsidRPr="00022190" w:rsidTr="007F3994">
        <w:trPr>
          <w:jc w:val="center"/>
        </w:trPr>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生活服务</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4.8487</w:t>
            </w:r>
          </w:p>
        </w:tc>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4.8320</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4.8256</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0.0039%</w:t>
            </w:r>
          </w:p>
        </w:tc>
        <w:tc>
          <w:tcPr>
            <w:tcW w:w="1164"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0.88</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4.84</w:t>
            </w:r>
          </w:p>
        </w:tc>
      </w:tr>
      <w:tr w:rsidR="007F3994" w:rsidRPr="00022190" w:rsidTr="007F3994">
        <w:trPr>
          <w:jc w:val="center"/>
        </w:trPr>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医药健康</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4.8643</w:t>
            </w:r>
          </w:p>
        </w:tc>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4.8105</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4.8061</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0.0005%</w:t>
            </w:r>
          </w:p>
        </w:tc>
        <w:tc>
          <w:tcPr>
            <w:tcW w:w="1164"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0.46</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3.89</w:t>
            </w:r>
          </w:p>
        </w:tc>
      </w:tr>
      <w:tr w:rsidR="007F3994" w:rsidRPr="00022190" w:rsidTr="007F3994">
        <w:trPr>
          <w:jc w:val="center"/>
        </w:trPr>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书籍音像</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4.9009</w:t>
            </w:r>
          </w:p>
        </w:tc>
        <w:tc>
          <w:tcPr>
            <w:tcW w:w="1162"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4.8293</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4.8073</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0.0006%</w:t>
            </w:r>
          </w:p>
        </w:tc>
        <w:tc>
          <w:tcPr>
            <w:tcW w:w="1164"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0.46</w:t>
            </w:r>
          </w:p>
        </w:tc>
        <w:tc>
          <w:tcPr>
            <w:tcW w:w="1163" w:type="dxa"/>
            <w:tcMar>
              <w:top w:w="0" w:type="dxa"/>
              <w:left w:w="0" w:type="dxa"/>
              <w:bottom w:w="0" w:type="dxa"/>
              <w:right w:w="0" w:type="dxa"/>
            </w:tcMar>
            <w:vAlign w:val="center"/>
          </w:tcPr>
          <w:p w:rsidR="007F3994" w:rsidRPr="00022190" w:rsidRDefault="007F3994" w:rsidP="007F3994">
            <w:pPr>
              <w:widowControl/>
              <w:jc w:val="center"/>
              <w:textAlignment w:val="center"/>
              <w:rPr>
                <w:rFonts w:ascii="宋体" w:hAnsi="宋体" w:cs="宋体"/>
                <w:sz w:val="18"/>
                <w:szCs w:val="20"/>
              </w:rPr>
            </w:pPr>
            <w:r w:rsidRPr="00022190">
              <w:rPr>
                <w:rFonts w:ascii="宋体" w:hAnsi="宋体" w:cs="宋体" w:hint="eastAsia"/>
                <w:color w:val="000000"/>
                <w:kern w:val="0"/>
                <w:sz w:val="18"/>
                <w:szCs w:val="20"/>
              </w:rPr>
              <w:t>4.06</w:t>
            </w:r>
          </w:p>
        </w:tc>
      </w:tr>
    </w:tbl>
    <w:p w:rsidR="007F3994" w:rsidRPr="00FF44A1" w:rsidRDefault="007F3994" w:rsidP="007F3994">
      <w:pPr>
        <w:pStyle w:val="af1"/>
        <w:spacing w:beforeAutospacing="0" w:afterAutospacing="0"/>
        <w:jc w:val="both"/>
        <w:rPr>
          <w:sz w:val="21"/>
          <w:szCs w:val="21"/>
        </w:rPr>
      </w:pPr>
      <w:r w:rsidRPr="007916D4">
        <w:rPr>
          <w:rFonts w:hint="eastAsia"/>
          <w:sz w:val="18"/>
          <w:szCs w:val="18"/>
        </w:rPr>
        <w:t>注：</w:t>
      </w:r>
      <w:r>
        <w:rPr>
          <w:rFonts w:hint="eastAsia"/>
          <w:sz w:val="18"/>
          <w:szCs w:val="18"/>
        </w:rPr>
        <w:t>采用数据回溯计算法得出表中各项值；</w:t>
      </w:r>
    </w:p>
    <w:p w:rsidR="007F3994" w:rsidRPr="007916D4" w:rsidRDefault="007F3994" w:rsidP="007F3994">
      <w:pPr>
        <w:pStyle w:val="af1"/>
        <w:spacing w:beforeAutospacing="0" w:afterAutospacing="0"/>
        <w:ind w:firstLineChars="200" w:firstLine="360"/>
        <w:jc w:val="both"/>
        <w:rPr>
          <w:sz w:val="18"/>
          <w:szCs w:val="18"/>
        </w:rPr>
      </w:pPr>
      <w:r w:rsidRPr="007916D4">
        <w:rPr>
          <w:sz w:val="18"/>
          <w:szCs w:val="18"/>
        </w:rPr>
        <w:t>纠纷退款率=判定商家责任退款生效笔数/成交笔数</w:t>
      </w:r>
      <w:r w:rsidRPr="007916D4">
        <w:rPr>
          <w:rFonts w:hint="eastAsia"/>
          <w:sz w:val="18"/>
          <w:szCs w:val="18"/>
        </w:rPr>
        <w:t>；</w:t>
      </w:r>
    </w:p>
    <w:p w:rsidR="007F3994" w:rsidRPr="007916D4" w:rsidRDefault="007F3994" w:rsidP="007F3994">
      <w:pPr>
        <w:pStyle w:val="af1"/>
        <w:spacing w:beforeAutospacing="0" w:afterAutospacing="0"/>
        <w:ind w:firstLineChars="200" w:firstLine="360"/>
        <w:jc w:val="both"/>
        <w:rPr>
          <w:sz w:val="18"/>
          <w:szCs w:val="18"/>
        </w:rPr>
      </w:pPr>
      <w:r w:rsidRPr="007916D4">
        <w:rPr>
          <w:sz w:val="18"/>
          <w:szCs w:val="18"/>
        </w:rPr>
        <w:t>仅退款自主完结时长=仅退款自主完结总时长/仅退款自主完结笔数</w:t>
      </w:r>
      <w:r w:rsidRPr="007916D4">
        <w:rPr>
          <w:rFonts w:hint="eastAsia"/>
          <w:sz w:val="18"/>
          <w:szCs w:val="18"/>
        </w:rPr>
        <w:t>；</w:t>
      </w:r>
    </w:p>
    <w:p w:rsidR="007F3994" w:rsidRDefault="007F3994" w:rsidP="007F3994">
      <w:pPr>
        <w:pStyle w:val="af1"/>
        <w:spacing w:beforeAutospacing="0" w:afterAutospacing="0"/>
        <w:ind w:firstLineChars="200" w:firstLine="360"/>
        <w:jc w:val="both"/>
        <w:rPr>
          <w:sz w:val="18"/>
          <w:szCs w:val="18"/>
        </w:rPr>
      </w:pPr>
      <w:r w:rsidRPr="007916D4">
        <w:rPr>
          <w:sz w:val="18"/>
          <w:szCs w:val="18"/>
        </w:rPr>
        <w:t>退货退款自主完结时长=退货退款自主完结总时长/退货退款自主完结笔数</w:t>
      </w:r>
    </w:p>
    <w:p w:rsidR="008856D6" w:rsidRPr="009949A2" w:rsidRDefault="00161360" w:rsidP="009949A2">
      <w:pPr>
        <w:widowControl/>
        <w:spacing w:line="360" w:lineRule="auto"/>
        <w:ind w:firstLineChars="200" w:firstLine="480"/>
        <w:jc w:val="left"/>
        <w:rPr>
          <w:rFonts w:ascii="楷体_GB2312" w:eastAsia="楷体_GB2312" w:hAnsi="Times New Roman" w:cs="Times New Roman"/>
          <w:sz w:val="24"/>
        </w:rPr>
      </w:pPr>
      <w:r w:rsidRPr="009949A2">
        <w:rPr>
          <w:rFonts w:ascii="楷体_GB2312" w:eastAsia="楷体_GB2312" w:hAnsi="Times New Roman" w:cs="Times New Roman" w:hint="eastAsia"/>
          <w:sz w:val="24"/>
        </w:rPr>
        <w:t>表中数据反映了</w:t>
      </w:r>
      <w:r w:rsidR="007078E0" w:rsidRPr="009949A2">
        <w:rPr>
          <w:rFonts w:ascii="楷体_GB2312" w:eastAsia="楷体_GB2312" w:hAnsi="Times New Roman" w:cs="Times New Roman" w:hint="eastAsia"/>
          <w:sz w:val="24"/>
        </w:rPr>
        <w:t>16</w:t>
      </w:r>
      <w:r w:rsidR="00A831F9" w:rsidRPr="009949A2">
        <w:rPr>
          <w:rFonts w:ascii="楷体_GB2312" w:eastAsia="楷体_GB2312" w:hAnsi="Times New Roman" w:cs="Times New Roman" w:hint="eastAsia"/>
          <w:sz w:val="24"/>
        </w:rPr>
        <w:t>个细分行业</w:t>
      </w:r>
      <w:r w:rsidRPr="009949A2">
        <w:rPr>
          <w:rFonts w:ascii="楷体_GB2312" w:eastAsia="楷体_GB2312" w:hAnsi="Times New Roman" w:cs="Times New Roman" w:hint="eastAsia"/>
          <w:sz w:val="24"/>
        </w:rPr>
        <w:t>在商品描述、服务态度、物流服务、退换货售后等</w:t>
      </w:r>
      <w:r w:rsidR="007078E0" w:rsidRPr="009949A2">
        <w:rPr>
          <w:rFonts w:ascii="楷体_GB2312" w:eastAsia="楷体_GB2312" w:hAnsi="Times New Roman" w:cs="Times New Roman" w:hint="eastAsia"/>
          <w:sz w:val="24"/>
        </w:rPr>
        <w:t>6个具体指标项</w:t>
      </w:r>
      <w:r w:rsidRPr="009949A2">
        <w:rPr>
          <w:rFonts w:ascii="楷体_GB2312" w:eastAsia="楷体_GB2312" w:hAnsi="Times New Roman" w:cs="Times New Roman" w:hint="eastAsia"/>
          <w:sz w:val="24"/>
        </w:rPr>
        <w:t>的平均水平</w:t>
      </w:r>
      <w:r w:rsidR="007078E0" w:rsidRPr="009949A2">
        <w:rPr>
          <w:rFonts w:ascii="楷体_GB2312" w:eastAsia="楷体_GB2312" w:hAnsi="Times New Roman" w:cs="Times New Roman" w:hint="eastAsia"/>
          <w:sz w:val="24"/>
        </w:rPr>
        <w:t>，</w:t>
      </w:r>
      <w:r w:rsidR="00A831F9" w:rsidRPr="009949A2">
        <w:rPr>
          <w:rFonts w:ascii="楷体_GB2312" w:eastAsia="楷体_GB2312" w:hAnsi="Times New Roman" w:cs="Times New Roman" w:hint="eastAsia"/>
          <w:sz w:val="24"/>
        </w:rPr>
        <w:t>总体展示顾客满意度和商家售后服务响应情况。整体来看，各行业顾客满意度水平相对较高，最低为美容护理行业的物流服务顾客满意度，得分4.7616；最高为书籍音像昂也的商品描述顾客满意度，得分4.9009。</w:t>
      </w:r>
      <w:r w:rsidR="00D32EAF" w:rsidRPr="009949A2">
        <w:rPr>
          <w:rFonts w:ascii="楷体_GB2312" w:eastAsia="楷体_GB2312" w:hAnsi="Times New Roman" w:cs="Times New Roman" w:hint="eastAsia"/>
          <w:sz w:val="24"/>
        </w:rPr>
        <w:t>在售后服务响应速度方面，各行业对退款、退货等问题能较快解决，仅退款自主完结最长用时0.88天，最短用时0.42天；退货退款自主完结最长用时4.94天，最短用时3.53天。</w:t>
      </w:r>
      <w:r w:rsidR="009949A2" w:rsidRPr="009949A2">
        <w:rPr>
          <w:rFonts w:ascii="楷体_GB2312" w:eastAsia="楷体_GB2312" w:hAnsi="Times New Roman" w:cs="Times New Roman" w:hint="eastAsia"/>
          <w:sz w:val="24"/>
        </w:rPr>
        <w:t>“七天无理由退换货”等相关规定对商家的约束性效果较为明显。</w:t>
      </w:r>
    </w:p>
    <w:p w:rsidR="007F3994" w:rsidRDefault="005243E5" w:rsidP="005243E5">
      <w:pPr>
        <w:pStyle w:val="4"/>
        <w:spacing w:before="240"/>
        <w:rPr>
          <w:b w:val="0"/>
        </w:rPr>
      </w:pPr>
      <w:bookmarkStart w:id="92" w:name="_Toc492745470"/>
      <w:bookmarkStart w:id="93" w:name="_Toc492749724"/>
      <w:r>
        <w:rPr>
          <w:rFonts w:hint="eastAsia"/>
          <w:b w:val="0"/>
        </w:rPr>
        <w:lastRenderedPageBreak/>
        <w:t>二、各行业客户</w:t>
      </w:r>
      <w:r w:rsidR="007F3994" w:rsidRPr="005243E5">
        <w:rPr>
          <w:rFonts w:hint="eastAsia"/>
          <w:b w:val="0"/>
        </w:rPr>
        <w:t>满意度平均水平对比</w:t>
      </w:r>
      <w:bookmarkEnd w:id="92"/>
      <w:bookmarkEnd w:id="93"/>
    </w:p>
    <w:p w:rsidR="009949A2" w:rsidRPr="009949A2" w:rsidRDefault="009949A2" w:rsidP="009949A2">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通过下图2-</w:t>
      </w:r>
      <w:r>
        <w:rPr>
          <w:rFonts w:ascii="楷体_GB2312" w:eastAsia="楷体_GB2312" w:hAnsi="Times New Roman" w:cs="Times New Roman"/>
          <w:sz w:val="24"/>
        </w:rPr>
        <w:t>1</w:t>
      </w:r>
      <w:r w:rsidRPr="00100648">
        <w:rPr>
          <w:rFonts w:ascii="楷体_GB2312" w:eastAsia="楷体_GB2312" w:hAnsi="Times New Roman" w:cs="Times New Roman" w:hint="eastAsia"/>
          <w:sz w:val="24"/>
        </w:rPr>
        <w:t>可以看出，在统计时间段内，16个行业分类在商品描述相符、服务态度、物流服务三方面的顾客满意度水平差异较大。商品描述相符顾客满意度，反映的是商家在电商平台上对所售产品或服务的宣传、描述、承诺是否与实际情况一致，信息表述是否清晰，商品质量是否符合顾客预期等内容。服务态度顾客满意度，反映的是商家在售前咨询、售中导购、售后问题处理等方面的情况。物流服务满意度，反映顾客对商家发货速度、物流到货速度和商品到货的完整度的认可程度。</w:t>
      </w:r>
    </w:p>
    <w:p w:rsidR="007F3994" w:rsidRDefault="007F3994" w:rsidP="007F3994">
      <w:pPr>
        <w:pStyle w:val="af1"/>
        <w:spacing w:beforeAutospacing="0" w:afterAutospacing="0"/>
        <w:jc w:val="center"/>
        <w:rPr>
          <w:sz w:val="21"/>
          <w:szCs w:val="21"/>
        </w:rPr>
      </w:pPr>
      <w:r>
        <w:rPr>
          <w:rFonts w:hint="eastAsia"/>
          <w:noProof/>
          <w:sz w:val="21"/>
          <w:szCs w:val="21"/>
        </w:rPr>
        <w:drawing>
          <wp:inline distT="0" distB="0" distL="114300" distR="114300" wp14:anchorId="581CFD62" wp14:editId="6B317789">
            <wp:extent cx="5064981" cy="3999506"/>
            <wp:effectExtent l="0" t="0" r="0" b="0"/>
            <wp:docPr id="1"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F3994" w:rsidRDefault="007F3994" w:rsidP="007F3994">
      <w:pPr>
        <w:pStyle w:val="af1"/>
        <w:spacing w:beforeAutospacing="0" w:afterAutospacing="0"/>
        <w:ind w:firstLineChars="200" w:firstLine="361"/>
        <w:jc w:val="center"/>
        <w:rPr>
          <w:b/>
          <w:bCs/>
          <w:sz w:val="18"/>
          <w:szCs w:val="21"/>
        </w:rPr>
      </w:pPr>
      <w:r w:rsidRPr="009949A2">
        <w:rPr>
          <w:rFonts w:hint="eastAsia"/>
          <w:b/>
          <w:bCs/>
          <w:sz w:val="18"/>
          <w:szCs w:val="21"/>
        </w:rPr>
        <w:t>图</w:t>
      </w:r>
      <w:r w:rsidR="009949A2" w:rsidRPr="009949A2">
        <w:rPr>
          <w:rFonts w:hint="eastAsia"/>
          <w:b/>
          <w:bCs/>
          <w:sz w:val="18"/>
          <w:szCs w:val="21"/>
        </w:rPr>
        <w:t>2</w:t>
      </w:r>
      <w:r w:rsidRPr="009949A2">
        <w:rPr>
          <w:rFonts w:hint="eastAsia"/>
          <w:b/>
          <w:bCs/>
          <w:sz w:val="18"/>
          <w:szCs w:val="21"/>
        </w:rPr>
        <w:t>-1  各行业顾客满意度平均水平对比</w:t>
      </w:r>
    </w:p>
    <w:p w:rsidR="00746A3E" w:rsidRPr="009949A2" w:rsidRDefault="00746A3E" w:rsidP="007F3994">
      <w:pPr>
        <w:pStyle w:val="af1"/>
        <w:spacing w:beforeAutospacing="0" w:afterAutospacing="0"/>
        <w:ind w:firstLineChars="200" w:firstLine="361"/>
        <w:jc w:val="center"/>
        <w:rPr>
          <w:b/>
          <w:bCs/>
          <w:sz w:val="18"/>
          <w:szCs w:val="21"/>
        </w:rPr>
      </w:pPr>
    </w:p>
    <w:p w:rsidR="007F3994" w:rsidRPr="00100648" w:rsidRDefault="007F3994" w:rsidP="00100648">
      <w:pPr>
        <w:widowControl/>
        <w:spacing w:line="360" w:lineRule="auto"/>
        <w:ind w:firstLineChars="200" w:firstLine="480"/>
        <w:jc w:val="left"/>
        <w:rPr>
          <w:rFonts w:ascii="楷体_GB2312" w:eastAsia="楷体_GB2312" w:hAnsi="Times New Roman" w:cs="Times New Roman"/>
          <w:sz w:val="24"/>
        </w:rPr>
      </w:pPr>
      <w:r w:rsidRPr="00100648">
        <w:rPr>
          <w:rFonts w:ascii="楷体_GB2312" w:eastAsia="楷体_GB2312" w:hAnsi="Times New Roman" w:cs="Times New Roman" w:hint="eastAsia"/>
          <w:sz w:val="24"/>
        </w:rPr>
        <w:t>整体而言，各行业在商品描述相符、服务态度、物流服务三方面的满意度并没有表现出完全同频共振的特征。商品描述相符与服务态度相关系数为0.7179</w:t>
      </w:r>
      <w:r w:rsidR="00250AB8">
        <w:rPr>
          <w:rFonts w:ascii="楷体_GB2312" w:eastAsia="楷体_GB2312" w:hAnsi="Times New Roman" w:cs="Times New Roman" w:hint="eastAsia"/>
          <w:sz w:val="24"/>
        </w:rPr>
        <w:t>，且图形整体走势相对一致，说明服务态度好对商品描述相符满意水平有一定的弥</w:t>
      </w:r>
      <w:r w:rsidR="00250AB8">
        <w:rPr>
          <w:rFonts w:ascii="楷体_GB2312" w:eastAsia="楷体_GB2312" w:hAnsi="Times New Roman" w:cs="Times New Roman" w:hint="eastAsia"/>
          <w:sz w:val="24"/>
        </w:rPr>
        <w:lastRenderedPageBreak/>
        <w:t>补性</w:t>
      </w:r>
      <w:r w:rsidRPr="00100648">
        <w:rPr>
          <w:rFonts w:ascii="楷体_GB2312" w:eastAsia="楷体_GB2312" w:hAnsi="Times New Roman" w:cs="Times New Roman" w:hint="eastAsia"/>
          <w:sz w:val="24"/>
        </w:rPr>
        <w:t>；商品描述与物流服务相关系数为0.4148</w:t>
      </w:r>
      <w:r w:rsidR="00250AB8">
        <w:rPr>
          <w:rFonts w:ascii="楷体_GB2312" w:eastAsia="楷体_GB2312" w:hAnsi="Times New Roman" w:cs="Times New Roman" w:hint="eastAsia"/>
          <w:sz w:val="24"/>
        </w:rPr>
        <w:t>，</w:t>
      </w:r>
      <w:r w:rsidRPr="00100648">
        <w:rPr>
          <w:rFonts w:ascii="楷体_GB2312" w:eastAsia="楷体_GB2312" w:hAnsi="Times New Roman" w:cs="Times New Roman" w:hint="eastAsia"/>
          <w:sz w:val="24"/>
        </w:rPr>
        <w:t>服务态度与物流服务相关系数为0.5455</w:t>
      </w:r>
      <w:r w:rsidR="00250AB8">
        <w:rPr>
          <w:rFonts w:ascii="楷体_GB2312" w:eastAsia="楷体_GB2312" w:hAnsi="Times New Roman" w:cs="Times New Roman" w:hint="eastAsia"/>
          <w:sz w:val="24"/>
        </w:rPr>
        <w:t>，说明物流服务满意水平相对独立。</w:t>
      </w:r>
    </w:p>
    <w:p w:rsidR="007F3994" w:rsidRDefault="007F3994" w:rsidP="00100648">
      <w:pPr>
        <w:widowControl/>
        <w:spacing w:line="360" w:lineRule="auto"/>
        <w:ind w:firstLineChars="200" w:firstLine="480"/>
        <w:jc w:val="left"/>
        <w:rPr>
          <w:rFonts w:ascii="楷体_GB2312" w:eastAsia="楷体_GB2312" w:hAnsi="Times New Roman" w:cs="Times New Roman"/>
          <w:sz w:val="24"/>
        </w:rPr>
      </w:pPr>
      <w:r w:rsidRPr="00100648">
        <w:rPr>
          <w:rFonts w:ascii="楷体_GB2312" w:eastAsia="楷体_GB2312" w:hAnsi="Times New Roman" w:cs="Times New Roman" w:hint="eastAsia"/>
          <w:sz w:val="24"/>
        </w:rPr>
        <w:t>商品描述相符的满意度相比其他两个方面，总体水平较高，且数据分布较为集中（4.837-4.900）；各行业在物流服务满意度方面的表现差别明显，数据波动较大（4.761-4.892）。从市场环境和政策约束来看，商品的宣传、描述属于外显于网页上的具体内容，我国在商品质量方面也形成了相对规范和严格的质量体系，政府监管和电商平台把控的双重作用，尤其是电商法草案中对电商平台把控责任的进一步明确，均对商品描述相符顾客满意度保持在较高水平起正向作用。服务态度属于“软”的方面，物流服务依附于行业自身特征，这两个方面满意度的提高，还需政府、社会、市场及其参与者等多方面的共同努力。</w:t>
      </w:r>
    </w:p>
    <w:p w:rsidR="00746A3E" w:rsidRPr="00100648" w:rsidRDefault="00746A3E" w:rsidP="00100648">
      <w:pPr>
        <w:widowControl/>
        <w:spacing w:line="360" w:lineRule="auto"/>
        <w:ind w:firstLineChars="200" w:firstLine="480"/>
        <w:jc w:val="left"/>
        <w:rPr>
          <w:rFonts w:ascii="楷体_GB2312" w:eastAsia="楷体_GB2312" w:hAnsi="Times New Roman" w:cs="Times New Roman"/>
          <w:sz w:val="24"/>
        </w:rPr>
      </w:pPr>
    </w:p>
    <w:p w:rsidR="007F3994" w:rsidRDefault="005243E5" w:rsidP="005243E5">
      <w:pPr>
        <w:pStyle w:val="4"/>
        <w:spacing w:before="240"/>
        <w:rPr>
          <w:b w:val="0"/>
        </w:rPr>
      </w:pPr>
      <w:bookmarkStart w:id="94" w:name="_Toc492745471"/>
      <w:bookmarkStart w:id="95" w:name="_Toc492749725"/>
      <w:r>
        <w:rPr>
          <w:rFonts w:hint="eastAsia"/>
          <w:b w:val="0"/>
        </w:rPr>
        <w:t>三、</w:t>
      </w:r>
      <w:r w:rsidR="007F3994" w:rsidRPr="005243E5">
        <w:rPr>
          <w:rFonts w:hint="eastAsia"/>
          <w:b w:val="0"/>
        </w:rPr>
        <w:t>各行业商品描述相符顾客满意度对比</w:t>
      </w:r>
      <w:bookmarkEnd w:id="94"/>
      <w:bookmarkEnd w:id="95"/>
    </w:p>
    <w:p w:rsidR="00A25814" w:rsidRPr="00A25814" w:rsidRDefault="00A25814" w:rsidP="00A25814">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从下图2-</w:t>
      </w:r>
      <w:r>
        <w:rPr>
          <w:rFonts w:ascii="楷体_GB2312" w:eastAsia="楷体_GB2312" w:hAnsi="Times New Roman" w:cs="Times New Roman"/>
          <w:sz w:val="24"/>
        </w:rPr>
        <w:t>2</w:t>
      </w:r>
      <w:r w:rsidRPr="00100648">
        <w:rPr>
          <w:rFonts w:ascii="楷体_GB2312" w:eastAsia="楷体_GB2312" w:hAnsi="Times New Roman" w:cs="Times New Roman" w:hint="eastAsia"/>
          <w:sz w:val="24"/>
        </w:rPr>
        <w:t>可以看出，在商品描述相符顾客满意度方面，书籍音像得分最高，大家电次之，服饰鞋包和3C数码得分最低。结合行业特征来看，书籍音像类商品质量稳定，正版书质量有保证，对于二手旧书或盗版书，顾客在享受低价的同时，对其质量预期和实际情况匹配程度较高，进而对商品质量和描述相符满意度较高。依托于电商平台销售的空调、冰箱、洗衣机等大家电，销售量以品牌类商品为主，依托品牌直</w:t>
      </w:r>
      <w:r>
        <w:rPr>
          <w:rFonts w:ascii="楷体_GB2312" w:eastAsia="楷体_GB2312" w:hAnsi="Times New Roman" w:cs="Times New Roman" w:hint="eastAsia"/>
          <w:sz w:val="24"/>
        </w:rPr>
        <w:t>营旗舰店和品牌经销商店铺，质量、信誉有保证。而</w:t>
      </w:r>
      <w:r w:rsidRPr="00100648">
        <w:rPr>
          <w:rFonts w:ascii="楷体_GB2312" w:eastAsia="楷体_GB2312" w:hAnsi="Times New Roman" w:cs="Times New Roman" w:hint="eastAsia"/>
          <w:sz w:val="24"/>
        </w:rPr>
        <w:t>服饰鞋包和3C数码类商品得分相对较低，与消协近几年该类商品投诉量居高不下相照应。</w:t>
      </w:r>
    </w:p>
    <w:p w:rsidR="007F3994" w:rsidRDefault="007F3994" w:rsidP="007F3994">
      <w:pPr>
        <w:pStyle w:val="af1"/>
        <w:spacing w:beforeAutospacing="0" w:afterAutospacing="0"/>
        <w:jc w:val="center"/>
        <w:rPr>
          <w:sz w:val="21"/>
          <w:szCs w:val="21"/>
        </w:rPr>
      </w:pPr>
      <w:r>
        <w:rPr>
          <w:rFonts w:hint="eastAsia"/>
          <w:noProof/>
          <w:sz w:val="21"/>
          <w:szCs w:val="21"/>
        </w:rPr>
        <w:lastRenderedPageBreak/>
        <w:drawing>
          <wp:inline distT="0" distB="0" distL="114300" distR="114300" wp14:anchorId="63C3A1ED" wp14:editId="6327F54F">
            <wp:extent cx="5080635" cy="3818255"/>
            <wp:effectExtent l="4445" t="4445" r="20320" b="6350"/>
            <wp:docPr id="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F3994" w:rsidRDefault="007F3994" w:rsidP="007F3994">
      <w:pPr>
        <w:pStyle w:val="af1"/>
        <w:spacing w:beforeAutospacing="0" w:afterAutospacing="0"/>
        <w:ind w:firstLineChars="200" w:firstLine="361"/>
        <w:jc w:val="center"/>
        <w:rPr>
          <w:b/>
          <w:bCs/>
          <w:sz w:val="18"/>
          <w:szCs w:val="21"/>
        </w:rPr>
      </w:pPr>
      <w:r w:rsidRPr="00A25814">
        <w:rPr>
          <w:rFonts w:hint="eastAsia"/>
          <w:b/>
          <w:bCs/>
          <w:sz w:val="18"/>
          <w:szCs w:val="21"/>
        </w:rPr>
        <w:t>图</w:t>
      </w:r>
      <w:r w:rsidR="00A25814">
        <w:rPr>
          <w:rFonts w:hint="eastAsia"/>
          <w:b/>
          <w:bCs/>
          <w:sz w:val="18"/>
          <w:szCs w:val="21"/>
        </w:rPr>
        <w:t>2</w:t>
      </w:r>
      <w:r w:rsidRPr="00A25814">
        <w:rPr>
          <w:rFonts w:hint="eastAsia"/>
          <w:b/>
          <w:bCs/>
          <w:sz w:val="18"/>
          <w:szCs w:val="21"/>
        </w:rPr>
        <w:t>-2  各行业商品描述相符顾客满意度平均水平</w:t>
      </w:r>
    </w:p>
    <w:p w:rsidR="00746A3E" w:rsidRPr="00A25814" w:rsidRDefault="00746A3E" w:rsidP="007F3994">
      <w:pPr>
        <w:pStyle w:val="af1"/>
        <w:spacing w:beforeAutospacing="0" w:afterAutospacing="0"/>
        <w:ind w:firstLineChars="200" w:firstLine="361"/>
        <w:jc w:val="center"/>
        <w:rPr>
          <w:b/>
          <w:bCs/>
          <w:sz w:val="18"/>
          <w:szCs w:val="21"/>
        </w:rPr>
      </w:pPr>
    </w:p>
    <w:p w:rsidR="007F3994" w:rsidRDefault="005243E5" w:rsidP="005243E5">
      <w:pPr>
        <w:pStyle w:val="4"/>
        <w:spacing w:before="240"/>
        <w:rPr>
          <w:b w:val="0"/>
        </w:rPr>
      </w:pPr>
      <w:bookmarkStart w:id="96" w:name="_Toc492745472"/>
      <w:bookmarkStart w:id="97" w:name="_Toc492749726"/>
      <w:r>
        <w:rPr>
          <w:rFonts w:hint="eastAsia"/>
          <w:b w:val="0"/>
        </w:rPr>
        <w:t>四、</w:t>
      </w:r>
      <w:r w:rsidR="007F3994" w:rsidRPr="005243E5">
        <w:rPr>
          <w:rFonts w:hint="eastAsia"/>
          <w:b w:val="0"/>
        </w:rPr>
        <w:t>各行业商家服务态度顾客满意度对比</w:t>
      </w:r>
      <w:bookmarkEnd w:id="96"/>
      <w:bookmarkEnd w:id="97"/>
    </w:p>
    <w:p w:rsidR="00840F81" w:rsidRPr="00840F81" w:rsidRDefault="00840F81" w:rsidP="00840F81">
      <w:pPr>
        <w:widowControl/>
        <w:spacing w:line="360" w:lineRule="auto"/>
        <w:ind w:firstLineChars="200" w:firstLine="480"/>
        <w:jc w:val="left"/>
        <w:rPr>
          <w:rFonts w:ascii="楷体_GB2312" w:eastAsia="楷体_GB2312" w:hAnsi="Times New Roman" w:cs="Times New Roman"/>
          <w:sz w:val="24"/>
        </w:rPr>
      </w:pPr>
      <w:r w:rsidRPr="00100648">
        <w:rPr>
          <w:rFonts w:ascii="楷体_GB2312" w:eastAsia="楷体_GB2312" w:hAnsi="Times New Roman" w:cs="Times New Roman" w:hint="eastAsia"/>
          <w:sz w:val="24"/>
        </w:rPr>
        <w:t>服务态度顾客满意度各行业得分相对集中（4.770</w:t>
      </w:r>
      <w:r>
        <w:rPr>
          <w:rFonts w:ascii="楷体_GB2312" w:eastAsia="楷体_GB2312" w:hAnsi="Times New Roman" w:cs="Times New Roman"/>
          <w:sz w:val="24"/>
        </w:rPr>
        <w:t>7</w:t>
      </w:r>
      <w:r w:rsidRPr="00100648">
        <w:rPr>
          <w:rFonts w:ascii="楷体_GB2312" w:eastAsia="楷体_GB2312" w:hAnsi="Times New Roman" w:cs="Times New Roman" w:hint="eastAsia"/>
          <w:sz w:val="24"/>
        </w:rPr>
        <w:t>-4.832</w:t>
      </w:r>
      <w:r>
        <w:rPr>
          <w:rFonts w:ascii="楷体_GB2312" w:eastAsia="楷体_GB2312" w:hAnsi="Times New Roman" w:cs="Times New Roman"/>
          <w:sz w:val="24"/>
        </w:rPr>
        <w:t>0</w:t>
      </w:r>
      <w:r w:rsidRPr="00100648">
        <w:rPr>
          <w:rFonts w:ascii="楷体_GB2312" w:eastAsia="楷体_GB2312" w:hAnsi="Times New Roman" w:cs="Times New Roman" w:hint="eastAsia"/>
          <w:sz w:val="24"/>
        </w:rPr>
        <w:t>），其中生活服务最高，大家电次之，服饰鞋包和美容护理相对较低。这与行业的性质有一定的关系，生活服务类本身属于服务行业，商家服务意识相对较强；而对于大家电类，品牌经营者配备的客服人员相对专业，问题咨询、纠纷处理等相应流程更为规范，制度约束更为明显；平台上的服饰鞋包和美容护理类商品，其经营者相对较多且杂，资质和服务水平良莠不齐，提升空间较大。</w:t>
      </w:r>
    </w:p>
    <w:p w:rsidR="007F3994" w:rsidRDefault="007F3994" w:rsidP="007F3994">
      <w:pPr>
        <w:pStyle w:val="af1"/>
        <w:spacing w:beforeAutospacing="0" w:afterAutospacing="0"/>
        <w:jc w:val="center"/>
        <w:rPr>
          <w:b/>
          <w:bCs/>
          <w:sz w:val="21"/>
          <w:szCs w:val="21"/>
        </w:rPr>
      </w:pPr>
      <w:r>
        <w:rPr>
          <w:rFonts w:hint="eastAsia"/>
          <w:noProof/>
          <w:sz w:val="21"/>
          <w:szCs w:val="21"/>
        </w:rPr>
        <w:lastRenderedPageBreak/>
        <w:drawing>
          <wp:inline distT="0" distB="0" distL="114300" distR="114300" wp14:anchorId="0EFACD57" wp14:editId="46A43CD3">
            <wp:extent cx="5060950" cy="3741420"/>
            <wp:effectExtent l="4445" t="4445" r="20955" b="6985"/>
            <wp:docPr id="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F3994" w:rsidRDefault="007F3994" w:rsidP="007F3994">
      <w:pPr>
        <w:pStyle w:val="af1"/>
        <w:spacing w:beforeAutospacing="0" w:afterAutospacing="0"/>
        <w:ind w:firstLineChars="200" w:firstLine="361"/>
        <w:jc w:val="center"/>
        <w:rPr>
          <w:b/>
          <w:bCs/>
          <w:sz w:val="18"/>
          <w:szCs w:val="21"/>
        </w:rPr>
      </w:pPr>
      <w:r w:rsidRPr="00840F81">
        <w:rPr>
          <w:rFonts w:hint="eastAsia"/>
          <w:b/>
          <w:bCs/>
          <w:sz w:val="18"/>
          <w:szCs w:val="21"/>
        </w:rPr>
        <w:t>图</w:t>
      </w:r>
      <w:r w:rsidR="00840F81">
        <w:rPr>
          <w:rFonts w:hint="eastAsia"/>
          <w:b/>
          <w:bCs/>
          <w:sz w:val="18"/>
          <w:szCs w:val="21"/>
        </w:rPr>
        <w:t>2</w:t>
      </w:r>
      <w:r w:rsidRPr="00840F81">
        <w:rPr>
          <w:rFonts w:hint="eastAsia"/>
          <w:b/>
          <w:bCs/>
          <w:sz w:val="18"/>
          <w:szCs w:val="21"/>
        </w:rPr>
        <w:t>-3  各行业商家服务态度顾客满意度平均水平</w:t>
      </w:r>
    </w:p>
    <w:p w:rsidR="00746A3E" w:rsidRPr="00840F81" w:rsidRDefault="00746A3E" w:rsidP="007F3994">
      <w:pPr>
        <w:pStyle w:val="af1"/>
        <w:spacing w:beforeAutospacing="0" w:afterAutospacing="0"/>
        <w:ind w:firstLineChars="200" w:firstLine="361"/>
        <w:jc w:val="center"/>
        <w:rPr>
          <w:b/>
          <w:bCs/>
          <w:sz w:val="18"/>
          <w:szCs w:val="21"/>
        </w:rPr>
      </w:pPr>
    </w:p>
    <w:p w:rsidR="007F3994" w:rsidRPr="005243E5" w:rsidRDefault="005243E5" w:rsidP="005243E5">
      <w:pPr>
        <w:pStyle w:val="4"/>
        <w:spacing w:before="240"/>
        <w:rPr>
          <w:b w:val="0"/>
        </w:rPr>
      </w:pPr>
      <w:bookmarkStart w:id="98" w:name="_Toc492745473"/>
      <w:bookmarkStart w:id="99" w:name="_Toc492749727"/>
      <w:r>
        <w:rPr>
          <w:rFonts w:hint="eastAsia"/>
          <w:b w:val="0"/>
        </w:rPr>
        <w:t>五、</w:t>
      </w:r>
      <w:r w:rsidR="007F3994" w:rsidRPr="005243E5">
        <w:rPr>
          <w:rFonts w:hint="eastAsia"/>
          <w:b w:val="0"/>
        </w:rPr>
        <w:t>各行业物流服务顾客满意度对比</w:t>
      </w:r>
      <w:bookmarkEnd w:id="98"/>
      <w:bookmarkEnd w:id="99"/>
    </w:p>
    <w:p w:rsidR="007F3994" w:rsidRPr="00840F81" w:rsidRDefault="00840F81" w:rsidP="00840F81">
      <w:pPr>
        <w:widowControl/>
        <w:spacing w:line="360" w:lineRule="auto"/>
        <w:ind w:firstLineChars="200" w:firstLine="480"/>
        <w:jc w:val="left"/>
        <w:rPr>
          <w:rFonts w:ascii="楷体_GB2312" w:eastAsia="楷体_GB2312" w:hAnsi="Times New Roman" w:cs="Times New Roman"/>
          <w:sz w:val="24"/>
        </w:rPr>
      </w:pPr>
      <w:r w:rsidRPr="00100648">
        <w:rPr>
          <w:rFonts w:ascii="楷体_GB2312" w:eastAsia="楷体_GB2312" w:hAnsi="Times New Roman" w:cs="Times New Roman" w:hint="eastAsia"/>
          <w:sz w:val="24"/>
        </w:rPr>
        <w:t>各行业物流服务顾客满意度差异相对较大，得分最高为珠宝/配饰（4.892</w:t>
      </w:r>
      <w:r>
        <w:rPr>
          <w:rFonts w:ascii="楷体_GB2312" w:eastAsia="楷体_GB2312" w:hAnsi="Times New Roman" w:cs="Times New Roman"/>
          <w:sz w:val="24"/>
        </w:rPr>
        <w:t>3</w:t>
      </w:r>
      <w:r w:rsidRPr="00100648">
        <w:rPr>
          <w:rFonts w:ascii="楷体_GB2312" w:eastAsia="楷体_GB2312" w:hAnsi="Times New Roman" w:cs="Times New Roman" w:hint="eastAsia"/>
          <w:sz w:val="24"/>
        </w:rPr>
        <w:t>），最低为美容护理类（4.761</w:t>
      </w:r>
      <w:r>
        <w:rPr>
          <w:rFonts w:ascii="楷体_GB2312" w:eastAsia="楷体_GB2312" w:hAnsi="Times New Roman" w:cs="Times New Roman"/>
          <w:sz w:val="24"/>
        </w:rPr>
        <w:t>6</w:t>
      </w:r>
      <w:r w:rsidRPr="00100648">
        <w:rPr>
          <w:rFonts w:ascii="楷体_GB2312" w:eastAsia="楷体_GB2312" w:hAnsi="Times New Roman" w:cs="Times New Roman" w:hint="eastAsia"/>
          <w:sz w:val="24"/>
        </w:rPr>
        <w:t>）。这可能与商品本身的特性不同以及顾客对不同类商品物流速度和质量的预期不同有关。当下第三方物</w:t>
      </w:r>
      <w:r>
        <w:rPr>
          <w:rFonts w:ascii="楷体_GB2312" w:eastAsia="楷体_GB2312" w:hAnsi="Times New Roman" w:cs="Times New Roman" w:hint="eastAsia"/>
          <w:sz w:val="24"/>
        </w:rPr>
        <w:t>流服务市场鱼龙混杂，商家在选择时会考虑成本、所售商品特性等因素。</w:t>
      </w:r>
      <w:r w:rsidRPr="00100648">
        <w:rPr>
          <w:rFonts w:ascii="楷体_GB2312" w:eastAsia="楷体_GB2312" w:hAnsi="Times New Roman" w:cs="Times New Roman" w:hint="eastAsia"/>
          <w:sz w:val="24"/>
        </w:rPr>
        <w:t>珠宝/配饰类商品溢价较高相对较贵重，商家对物流会</w:t>
      </w:r>
      <w:r>
        <w:rPr>
          <w:rFonts w:ascii="楷体_GB2312" w:eastAsia="楷体_GB2312" w:hAnsi="Times New Roman" w:cs="Times New Roman" w:hint="eastAsia"/>
          <w:sz w:val="24"/>
        </w:rPr>
        <w:t>更重视；大家电类商品的配货往往依托于本地仓储，且较多采用品牌商自建物流，配送速度和质量能得到有效保证；</w:t>
      </w:r>
      <w:r w:rsidRPr="00100648">
        <w:rPr>
          <w:rFonts w:ascii="楷体_GB2312" w:eastAsia="楷体_GB2312" w:hAnsi="Times New Roman" w:cs="Times New Roman" w:hint="eastAsia"/>
          <w:sz w:val="24"/>
        </w:rPr>
        <w:t>美容护理类商品和服饰鞋包，一方面商品溢价较低</w:t>
      </w:r>
      <w:r>
        <w:rPr>
          <w:rFonts w:ascii="楷体_GB2312" w:eastAsia="楷体_GB2312" w:hAnsi="Times New Roman" w:cs="Times New Roman" w:hint="eastAsia"/>
          <w:sz w:val="24"/>
        </w:rPr>
        <w:t>且买</w:t>
      </w:r>
      <w:r w:rsidRPr="00100648">
        <w:rPr>
          <w:rFonts w:ascii="楷体_GB2312" w:eastAsia="楷体_GB2312" w:hAnsi="Times New Roman" w:cs="Times New Roman" w:hint="eastAsia"/>
          <w:sz w:val="24"/>
        </w:rPr>
        <w:t>方卖方多处异地，另一方面该类商品易携带易托运，顾客对物流服务的速度和质量期望也相对较高，感知到的服务质量可能低于期望，满意度水平相应下降。</w:t>
      </w:r>
    </w:p>
    <w:p w:rsidR="007F3994" w:rsidRDefault="007F3994" w:rsidP="007F3994">
      <w:pPr>
        <w:pStyle w:val="af1"/>
        <w:spacing w:beforeAutospacing="0" w:afterAutospacing="0"/>
        <w:jc w:val="center"/>
        <w:rPr>
          <w:sz w:val="21"/>
          <w:szCs w:val="21"/>
        </w:rPr>
      </w:pPr>
      <w:r>
        <w:rPr>
          <w:rFonts w:hint="eastAsia"/>
          <w:noProof/>
          <w:sz w:val="21"/>
          <w:szCs w:val="21"/>
        </w:rPr>
        <w:lastRenderedPageBreak/>
        <w:drawing>
          <wp:inline distT="0" distB="0" distL="114300" distR="114300" wp14:anchorId="25BE49AA" wp14:editId="101CBE86">
            <wp:extent cx="5054600" cy="3707130"/>
            <wp:effectExtent l="4445" t="4445" r="8255" b="22225"/>
            <wp:docPr id="4"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00648" w:rsidRDefault="007F3994" w:rsidP="00380888">
      <w:pPr>
        <w:pStyle w:val="af1"/>
        <w:spacing w:beforeAutospacing="0" w:afterAutospacing="0"/>
        <w:ind w:firstLineChars="200" w:firstLine="361"/>
        <w:jc w:val="center"/>
        <w:rPr>
          <w:b/>
          <w:bCs/>
          <w:sz w:val="18"/>
          <w:szCs w:val="21"/>
        </w:rPr>
      </w:pPr>
      <w:r w:rsidRPr="00840F81">
        <w:rPr>
          <w:rFonts w:hint="eastAsia"/>
          <w:b/>
          <w:bCs/>
          <w:sz w:val="18"/>
          <w:szCs w:val="21"/>
        </w:rPr>
        <w:t>图</w:t>
      </w:r>
      <w:r w:rsidR="00840F81">
        <w:rPr>
          <w:rFonts w:hint="eastAsia"/>
          <w:b/>
          <w:bCs/>
          <w:sz w:val="18"/>
          <w:szCs w:val="21"/>
        </w:rPr>
        <w:t>2</w:t>
      </w:r>
      <w:r w:rsidRPr="00840F81">
        <w:rPr>
          <w:rFonts w:hint="eastAsia"/>
          <w:b/>
          <w:bCs/>
          <w:sz w:val="18"/>
          <w:szCs w:val="21"/>
        </w:rPr>
        <w:t>-4  各行业商家物流服务顾客满意度平均水平</w:t>
      </w:r>
    </w:p>
    <w:p w:rsidR="00746A3E" w:rsidRPr="00380888" w:rsidRDefault="00746A3E" w:rsidP="00380888">
      <w:pPr>
        <w:pStyle w:val="af1"/>
        <w:spacing w:beforeAutospacing="0" w:afterAutospacing="0"/>
        <w:ind w:firstLineChars="200" w:firstLine="361"/>
        <w:jc w:val="center"/>
        <w:rPr>
          <w:b/>
          <w:bCs/>
          <w:sz w:val="18"/>
          <w:szCs w:val="21"/>
        </w:rPr>
      </w:pPr>
    </w:p>
    <w:p w:rsidR="00380888" w:rsidRDefault="005243E5" w:rsidP="00380888">
      <w:pPr>
        <w:pStyle w:val="4"/>
        <w:spacing w:before="240"/>
        <w:rPr>
          <w:b w:val="0"/>
        </w:rPr>
      </w:pPr>
      <w:bookmarkStart w:id="100" w:name="_Toc492745474"/>
      <w:bookmarkStart w:id="101" w:name="_Toc492749728"/>
      <w:r>
        <w:rPr>
          <w:rFonts w:hint="eastAsia"/>
          <w:b w:val="0"/>
        </w:rPr>
        <w:t>六、</w:t>
      </w:r>
      <w:r w:rsidR="007F3994" w:rsidRPr="005243E5">
        <w:rPr>
          <w:rFonts w:hint="eastAsia"/>
          <w:b w:val="0"/>
        </w:rPr>
        <w:t>各行业退货退款及纠纷情况对比</w:t>
      </w:r>
      <w:bookmarkEnd w:id="100"/>
      <w:bookmarkEnd w:id="101"/>
    </w:p>
    <w:p w:rsidR="00153D7A" w:rsidRPr="00100648" w:rsidRDefault="00153D7A" w:rsidP="00153D7A">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退换货、退款是售后服务的重要内容，由于网购的不可接触性、不确定性等特征，退换货</w:t>
      </w:r>
      <w:r w:rsidR="00FC7916">
        <w:rPr>
          <w:rFonts w:ascii="楷体_GB2312" w:eastAsia="楷体_GB2312" w:hAnsi="Times New Roman" w:cs="Times New Roman" w:hint="eastAsia"/>
          <w:sz w:val="24"/>
        </w:rPr>
        <w:t>服务</w:t>
      </w:r>
      <w:r>
        <w:rPr>
          <w:rFonts w:ascii="楷体_GB2312" w:eastAsia="楷体_GB2312" w:hAnsi="Times New Roman" w:cs="Times New Roman" w:hint="eastAsia"/>
          <w:sz w:val="24"/>
        </w:rPr>
        <w:t>成为广大网购用户较为迫切的需求。2014年3月</w:t>
      </w:r>
      <w:r w:rsidR="00907EE4">
        <w:rPr>
          <w:rFonts w:ascii="楷体_GB2312" w:eastAsia="楷体_GB2312" w:hAnsi="Times New Roman" w:cs="Times New Roman" w:hint="eastAsia"/>
          <w:sz w:val="24"/>
        </w:rPr>
        <w:t>15日开始施行</w:t>
      </w:r>
      <w:r>
        <w:rPr>
          <w:rFonts w:ascii="楷体_GB2312" w:eastAsia="楷体_GB2312" w:hAnsi="Times New Roman" w:cs="Times New Roman" w:hint="eastAsia"/>
          <w:sz w:val="24"/>
        </w:rPr>
        <w:t>新修订的《消费者权益保护法》</w:t>
      </w:r>
      <w:r w:rsidR="00907EE4">
        <w:rPr>
          <w:rFonts w:ascii="楷体_GB2312" w:eastAsia="楷体_GB2312" w:hAnsi="Times New Roman" w:cs="Times New Roman" w:hint="eastAsia"/>
          <w:sz w:val="24"/>
        </w:rPr>
        <w:t>，明确规定了非现场购物可以“七天无理由退换货”等相关内容，对维护消费者合法权益具有重要意义。下列图2-</w:t>
      </w:r>
      <w:r w:rsidR="00907EE4">
        <w:rPr>
          <w:rFonts w:ascii="楷体_GB2312" w:eastAsia="楷体_GB2312" w:hAnsi="Times New Roman" w:cs="Times New Roman"/>
          <w:sz w:val="24"/>
        </w:rPr>
        <w:t>5</w:t>
      </w:r>
      <w:r w:rsidR="00907EE4">
        <w:rPr>
          <w:rFonts w:ascii="楷体_GB2312" w:eastAsia="楷体_GB2312" w:hAnsi="Times New Roman" w:cs="Times New Roman" w:hint="eastAsia"/>
          <w:sz w:val="24"/>
        </w:rPr>
        <w:t>、</w:t>
      </w:r>
      <w:r w:rsidR="00907EE4">
        <w:rPr>
          <w:rFonts w:ascii="楷体_GB2312" w:eastAsia="楷体_GB2312" w:hAnsi="Times New Roman" w:cs="Times New Roman"/>
          <w:sz w:val="24"/>
        </w:rPr>
        <w:t>图</w:t>
      </w:r>
      <w:r w:rsidR="00907EE4">
        <w:rPr>
          <w:rFonts w:ascii="楷体_GB2312" w:eastAsia="楷体_GB2312" w:hAnsi="Times New Roman" w:cs="Times New Roman" w:hint="eastAsia"/>
          <w:sz w:val="24"/>
        </w:rPr>
        <w:t>2-</w:t>
      </w:r>
      <w:r w:rsidR="00907EE4">
        <w:rPr>
          <w:rFonts w:ascii="楷体_GB2312" w:eastAsia="楷体_GB2312" w:hAnsi="Times New Roman" w:cs="Times New Roman"/>
          <w:sz w:val="24"/>
        </w:rPr>
        <w:t>6</w:t>
      </w:r>
      <w:r w:rsidR="00907EE4">
        <w:rPr>
          <w:rFonts w:ascii="楷体_GB2312" w:eastAsia="楷体_GB2312" w:hAnsi="Times New Roman" w:cs="Times New Roman" w:hint="eastAsia"/>
          <w:sz w:val="24"/>
        </w:rPr>
        <w:t>、</w:t>
      </w:r>
      <w:r w:rsidR="00907EE4">
        <w:rPr>
          <w:rFonts w:ascii="楷体_GB2312" w:eastAsia="楷体_GB2312" w:hAnsi="Times New Roman" w:cs="Times New Roman"/>
          <w:sz w:val="24"/>
        </w:rPr>
        <w:t>表</w:t>
      </w:r>
      <w:r w:rsidR="00907EE4">
        <w:rPr>
          <w:rFonts w:ascii="楷体_GB2312" w:eastAsia="楷体_GB2312" w:hAnsi="Times New Roman" w:cs="Times New Roman" w:hint="eastAsia"/>
          <w:sz w:val="24"/>
        </w:rPr>
        <w:t>2-</w:t>
      </w:r>
      <w:r w:rsidR="00907EE4">
        <w:rPr>
          <w:rFonts w:ascii="楷体_GB2312" w:eastAsia="楷体_GB2312" w:hAnsi="Times New Roman" w:cs="Times New Roman"/>
          <w:sz w:val="24"/>
        </w:rPr>
        <w:t>2分别反映了各行业退款退货自主完结天数</w:t>
      </w:r>
      <w:r w:rsidR="00907EE4">
        <w:rPr>
          <w:rFonts w:ascii="楷体_GB2312" w:eastAsia="楷体_GB2312" w:hAnsi="Times New Roman" w:cs="Times New Roman" w:hint="eastAsia"/>
          <w:sz w:val="24"/>
        </w:rPr>
        <w:t>、</w:t>
      </w:r>
      <w:r w:rsidR="00907EE4">
        <w:rPr>
          <w:rFonts w:ascii="楷体_GB2312" w:eastAsia="楷体_GB2312" w:hAnsi="Times New Roman" w:cs="Times New Roman"/>
          <w:sz w:val="24"/>
        </w:rPr>
        <w:t>仅退款自主完结天数以及各行业纠纷退款率</w:t>
      </w:r>
      <w:r w:rsidR="00907EE4">
        <w:rPr>
          <w:rFonts w:ascii="楷体_GB2312" w:eastAsia="楷体_GB2312" w:hAnsi="Times New Roman" w:cs="Times New Roman" w:hint="eastAsia"/>
          <w:sz w:val="24"/>
        </w:rPr>
        <w:t>。整体来看，美容护理类商品各项指标得分较好，分别为</w:t>
      </w:r>
      <w:r w:rsidR="00907EE4" w:rsidRPr="00100648">
        <w:rPr>
          <w:rFonts w:ascii="楷体_GB2312" w:eastAsia="楷体_GB2312" w:hAnsi="Times New Roman" w:cs="Times New Roman" w:hint="eastAsia"/>
          <w:sz w:val="24"/>
        </w:rPr>
        <w:t>3.53天、0.42天、0.0003%</w:t>
      </w:r>
      <w:r w:rsidR="00FC7916">
        <w:rPr>
          <w:rFonts w:ascii="楷体_GB2312" w:eastAsia="楷体_GB2312" w:hAnsi="Times New Roman" w:cs="Times New Roman" w:hint="eastAsia"/>
          <w:sz w:val="24"/>
        </w:rPr>
        <w:t>；</w:t>
      </w:r>
      <w:r w:rsidR="00907EE4">
        <w:rPr>
          <w:rFonts w:ascii="楷体_GB2312" w:eastAsia="楷体_GB2312" w:hAnsi="Times New Roman" w:cs="Times New Roman" w:hint="eastAsia"/>
          <w:sz w:val="24"/>
        </w:rPr>
        <w:t>生活服务得分较差</w:t>
      </w:r>
      <w:r w:rsidR="00FC7916">
        <w:rPr>
          <w:rFonts w:ascii="楷体_GB2312" w:eastAsia="楷体_GB2312" w:hAnsi="Times New Roman" w:cs="Times New Roman" w:hint="eastAsia"/>
          <w:sz w:val="24"/>
        </w:rPr>
        <w:t>，各指标值分别为4.84天、0.88天、0.0039%</w:t>
      </w:r>
      <w:r w:rsidR="00907EE4">
        <w:rPr>
          <w:rFonts w:ascii="楷体_GB2312" w:eastAsia="楷体_GB2312" w:hAnsi="Times New Roman" w:cs="Times New Roman" w:hint="eastAsia"/>
          <w:sz w:val="24"/>
        </w:rPr>
        <w:t>。</w:t>
      </w:r>
    </w:p>
    <w:p w:rsidR="00380888" w:rsidRPr="00286D26" w:rsidRDefault="00380888" w:rsidP="00286D26">
      <w:pPr>
        <w:widowControl/>
        <w:spacing w:line="360" w:lineRule="auto"/>
        <w:ind w:firstLineChars="200" w:firstLine="480"/>
        <w:jc w:val="left"/>
        <w:rPr>
          <w:rFonts w:ascii="楷体_GB2312" w:eastAsia="楷体_GB2312" w:hAnsi="Times New Roman" w:cs="Times New Roman"/>
          <w:sz w:val="24"/>
        </w:rPr>
      </w:pPr>
    </w:p>
    <w:p w:rsidR="007F3994" w:rsidRDefault="007F3994" w:rsidP="006021FB">
      <w:pPr>
        <w:pStyle w:val="af1"/>
        <w:spacing w:beforeAutospacing="0" w:afterAutospacing="0"/>
        <w:jc w:val="center"/>
      </w:pPr>
      <w:r>
        <w:rPr>
          <w:rFonts w:hint="eastAsia"/>
          <w:noProof/>
          <w:sz w:val="21"/>
          <w:szCs w:val="21"/>
        </w:rPr>
        <w:lastRenderedPageBreak/>
        <w:drawing>
          <wp:inline distT="0" distB="0" distL="114300" distR="114300" wp14:anchorId="39C5E443" wp14:editId="77D2A00D">
            <wp:extent cx="4603805" cy="3132814"/>
            <wp:effectExtent l="0" t="0" r="0" b="0"/>
            <wp:docPr id="5"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46A3E" w:rsidRDefault="007F3994" w:rsidP="00746A3E">
      <w:pPr>
        <w:pStyle w:val="af1"/>
        <w:spacing w:beforeAutospacing="0" w:afterAutospacing="0"/>
        <w:ind w:firstLineChars="200" w:firstLine="361"/>
        <w:jc w:val="center"/>
        <w:rPr>
          <w:b/>
          <w:bCs/>
          <w:sz w:val="18"/>
          <w:szCs w:val="21"/>
        </w:rPr>
      </w:pPr>
      <w:r w:rsidRPr="00380888">
        <w:rPr>
          <w:rFonts w:hint="eastAsia"/>
          <w:b/>
          <w:bCs/>
          <w:sz w:val="18"/>
          <w:szCs w:val="21"/>
        </w:rPr>
        <w:t>图</w:t>
      </w:r>
      <w:r w:rsidR="00380888">
        <w:rPr>
          <w:rFonts w:hint="eastAsia"/>
          <w:b/>
          <w:bCs/>
          <w:sz w:val="18"/>
          <w:szCs w:val="21"/>
        </w:rPr>
        <w:t>2</w:t>
      </w:r>
      <w:r w:rsidRPr="00380888">
        <w:rPr>
          <w:rFonts w:hint="eastAsia"/>
          <w:b/>
          <w:bCs/>
          <w:sz w:val="18"/>
          <w:szCs w:val="21"/>
        </w:rPr>
        <w:t>-5  各行业退款退货自主完结平均时长统计（天）</w:t>
      </w:r>
    </w:p>
    <w:p w:rsidR="00FC7916" w:rsidRPr="00286D26" w:rsidRDefault="00FC7916"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退款退货自主完结时长，是在平台不介入的情况下，从顾客发起退换货申请开始算起，至该问题完全解决时止，行业平均时长由总时长与总笔数相除得出。由图2-</w:t>
      </w:r>
      <w:r w:rsidRPr="00286D26">
        <w:rPr>
          <w:rFonts w:ascii="楷体_GB2312" w:eastAsia="楷体_GB2312" w:hAnsi="Times New Roman" w:cs="Times New Roman"/>
          <w:sz w:val="24"/>
        </w:rPr>
        <w:t>5可以看出</w:t>
      </w:r>
      <w:r w:rsidRPr="00286D26">
        <w:rPr>
          <w:rFonts w:ascii="楷体_GB2312" w:eastAsia="楷体_GB2312" w:hAnsi="Times New Roman" w:cs="Times New Roman" w:hint="eastAsia"/>
          <w:sz w:val="24"/>
        </w:rPr>
        <w:t>，退款退货自主完结用时较长的为生活服务和手机，分别为4.84天、4.5天；用时相对较短的为运动/户外和美容护理，分别为3.7天、3.53天，商家服务响应速度较快。</w:t>
      </w:r>
    </w:p>
    <w:p w:rsidR="007F3994" w:rsidRDefault="007F3994" w:rsidP="006021FB">
      <w:pPr>
        <w:pStyle w:val="af1"/>
        <w:spacing w:beforeAutospacing="0" w:afterAutospacing="0"/>
        <w:ind w:firstLineChars="200" w:firstLine="420"/>
      </w:pPr>
      <w:r>
        <w:rPr>
          <w:rFonts w:hint="eastAsia"/>
          <w:noProof/>
          <w:sz w:val="21"/>
          <w:szCs w:val="21"/>
        </w:rPr>
        <w:drawing>
          <wp:inline distT="0" distB="0" distL="114300" distR="114300" wp14:anchorId="6652F806" wp14:editId="1801EE33">
            <wp:extent cx="4619708" cy="3363402"/>
            <wp:effectExtent l="0" t="0" r="0" b="0"/>
            <wp:docPr id="6"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F3994" w:rsidRPr="00380888" w:rsidRDefault="007F3994" w:rsidP="007F3994">
      <w:pPr>
        <w:pStyle w:val="af1"/>
        <w:spacing w:beforeAutospacing="0" w:afterAutospacing="0"/>
        <w:ind w:firstLineChars="200" w:firstLine="361"/>
        <w:jc w:val="center"/>
        <w:rPr>
          <w:b/>
          <w:bCs/>
          <w:sz w:val="18"/>
          <w:szCs w:val="21"/>
        </w:rPr>
      </w:pPr>
      <w:r w:rsidRPr="00380888">
        <w:rPr>
          <w:rFonts w:hint="eastAsia"/>
          <w:b/>
          <w:bCs/>
          <w:sz w:val="18"/>
          <w:szCs w:val="21"/>
        </w:rPr>
        <w:t>图</w:t>
      </w:r>
      <w:r w:rsidR="00380888">
        <w:rPr>
          <w:rFonts w:hint="eastAsia"/>
          <w:b/>
          <w:bCs/>
          <w:sz w:val="18"/>
          <w:szCs w:val="21"/>
        </w:rPr>
        <w:t>2</w:t>
      </w:r>
      <w:r w:rsidRPr="00380888">
        <w:rPr>
          <w:rFonts w:hint="eastAsia"/>
          <w:b/>
          <w:bCs/>
          <w:sz w:val="18"/>
          <w:szCs w:val="21"/>
        </w:rPr>
        <w:t>-6  各行业仅退款自主完结平均时长统计（天）</w:t>
      </w:r>
    </w:p>
    <w:p w:rsidR="00380888" w:rsidRPr="00286D26" w:rsidRDefault="006021FB"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lastRenderedPageBreak/>
        <w:t>仅退款自主完结行业平均时长也是由总时长与总笔数相除得出。由图2-</w:t>
      </w:r>
      <w:r w:rsidRPr="00286D26">
        <w:rPr>
          <w:rFonts w:ascii="楷体_GB2312" w:eastAsia="楷体_GB2312" w:hAnsi="Times New Roman" w:cs="Times New Roman"/>
          <w:sz w:val="24"/>
        </w:rPr>
        <w:t>6可以看出</w:t>
      </w:r>
      <w:r w:rsidRPr="00286D26">
        <w:rPr>
          <w:rFonts w:ascii="楷体_GB2312" w:eastAsia="楷体_GB2312" w:hAnsi="Times New Roman" w:cs="Times New Roman" w:hint="eastAsia"/>
          <w:sz w:val="24"/>
        </w:rPr>
        <w:t>，无需平台介入就自主完成的退款申请，均能在一天内得到解决，在16个行业中有9个行业能在半天内解决问题。用时较长的为生活服务和大家电，分别为0.88天、0.65天；用时相对较短的为珠宝/配饰和美容护理</w:t>
      </w:r>
      <w:r w:rsidR="006D6059" w:rsidRPr="00286D26">
        <w:rPr>
          <w:rFonts w:ascii="楷体_GB2312" w:eastAsia="楷体_GB2312" w:hAnsi="Times New Roman" w:cs="Times New Roman" w:hint="eastAsia"/>
          <w:sz w:val="24"/>
        </w:rPr>
        <w:t>，均</w:t>
      </w:r>
      <w:r w:rsidRPr="00286D26">
        <w:rPr>
          <w:rFonts w:ascii="楷体_GB2312" w:eastAsia="楷体_GB2312" w:hAnsi="Times New Roman" w:cs="Times New Roman" w:hint="eastAsia"/>
          <w:sz w:val="24"/>
        </w:rPr>
        <w:t>为0.42天。</w:t>
      </w:r>
    </w:p>
    <w:p w:rsidR="007F3994" w:rsidRPr="00380888" w:rsidRDefault="007F3994" w:rsidP="007F3994">
      <w:pPr>
        <w:pStyle w:val="af1"/>
        <w:spacing w:beforeAutospacing="0" w:afterAutospacing="0"/>
        <w:ind w:firstLineChars="200" w:firstLine="361"/>
        <w:jc w:val="center"/>
        <w:rPr>
          <w:b/>
          <w:bCs/>
          <w:sz w:val="18"/>
          <w:szCs w:val="21"/>
        </w:rPr>
      </w:pPr>
      <w:r w:rsidRPr="00380888">
        <w:rPr>
          <w:rFonts w:hint="eastAsia"/>
          <w:b/>
          <w:bCs/>
          <w:sz w:val="18"/>
          <w:szCs w:val="21"/>
        </w:rPr>
        <w:t>表</w:t>
      </w:r>
      <w:r w:rsidR="00380888">
        <w:rPr>
          <w:rFonts w:hint="eastAsia"/>
          <w:b/>
          <w:bCs/>
          <w:sz w:val="18"/>
          <w:szCs w:val="21"/>
        </w:rPr>
        <w:t>2</w:t>
      </w:r>
      <w:r w:rsidRPr="00380888">
        <w:rPr>
          <w:rFonts w:hint="eastAsia"/>
          <w:b/>
          <w:bCs/>
          <w:sz w:val="18"/>
          <w:szCs w:val="21"/>
        </w:rPr>
        <w:t>-</w:t>
      </w:r>
      <w:r w:rsidR="00380888">
        <w:rPr>
          <w:b/>
          <w:bCs/>
          <w:sz w:val="18"/>
          <w:szCs w:val="21"/>
        </w:rPr>
        <w:t>2</w:t>
      </w:r>
      <w:r w:rsidRPr="00380888">
        <w:rPr>
          <w:rFonts w:hint="eastAsia"/>
          <w:b/>
          <w:bCs/>
          <w:sz w:val="18"/>
          <w:szCs w:val="21"/>
        </w:rPr>
        <w:t xml:space="preserve">  各行业纠纷退款率</w:t>
      </w:r>
    </w:p>
    <w:tbl>
      <w:tblPr>
        <w:tblStyle w:val="afff7"/>
        <w:tblW w:w="8178" w:type="dxa"/>
        <w:jc w:val="center"/>
        <w:tblLayout w:type="fixed"/>
        <w:tblLook w:val="04A0" w:firstRow="1" w:lastRow="0" w:firstColumn="1" w:lastColumn="0" w:noHBand="0" w:noVBand="1"/>
      </w:tblPr>
      <w:tblGrid>
        <w:gridCol w:w="912"/>
        <w:gridCol w:w="7"/>
        <w:gridCol w:w="905"/>
        <w:gridCol w:w="7"/>
        <w:gridCol w:w="905"/>
        <w:gridCol w:w="7"/>
        <w:gridCol w:w="905"/>
        <w:gridCol w:w="7"/>
        <w:gridCol w:w="905"/>
        <w:gridCol w:w="7"/>
        <w:gridCol w:w="905"/>
        <w:gridCol w:w="7"/>
        <w:gridCol w:w="905"/>
        <w:gridCol w:w="7"/>
        <w:gridCol w:w="905"/>
        <w:gridCol w:w="7"/>
        <w:gridCol w:w="875"/>
      </w:tblGrid>
      <w:tr w:rsidR="007F3994" w:rsidRPr="00380888" w:rsidTr="007F3994">
        <w:trPr>
          <w:trHeight w:val="359"/>
          <w:jc w:val="center"/>
        </w:trPr>
        <w:tc>
          <w:tcPr>
            <w:tcW w:w="919" w:type="dxa"/>
            <w:gridSpan w:val="2"/>
            <w:tcMar>
              <w:top w:w="0" w:type="dxa"/>
              <w:left w:w="0" w:type="dxa"/>
              <w:bottom w:w="0" w:type="dxa"/>
              <w:right w:w="0" w:type="dxa"/>
            </w:tcMar>
            <w:vAlign w:val="center"/>
          </w:tcPr>
          <w:p w:rsidR="007F3994" w:rsidRPr="00380888" w:rsidRDefault="00380888" w:rsidP="007F3994">
            <w:pPr>
              <w:pStyle w:val="af1"/>
              <w:spacing w:beforeAutospacing="0" w:afterAutospacing="0"/>
              <w:jc w:val="center"/>
              <w:rPr>
                <w:b/>
                <w:sz w:val="18"/>
                <w:szCs w:val="21"/>
              </w:rPr>
            </w:pPr>
            <w:r w:rsidRPr="00380888">
              <w:rPr>
                <w:rFonts w:hint="eastAsia"/>
                <w:b/>
                <w:sz w:val="18"/>
                <w:szCs w:val="21"/>
              </w:rPr>
              <w:t>水平\行业</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b/>
                <w:sz w:val="18"/>
                <w:szCs w:val="21"/>
              </w:rPr>
            </w:pPr>
            <w:r w:rsidRPr="00380888">
              <w:rPr>
                <w:rFonts w:hint="eastAsia"/>
                <w:b/>
                <w:sz w:val="18"/>
                <w:szCs w:val="21"/>
              </w:rPr>
              <w:t>手机</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b/>
                <w:sz w:val="18"/>
                <w:szCs w:val="21"/>
              </w:rPr>
            </w:pPr>
            <w:r w:rsidRPr="00380888">
              <w:rPr>
                <w:rFonts w:hint="eastAsia"/>
                <w:b/>
                <w:sz w:val="18"/>
                <w:szCs w:val="21"/>
              </w:rPr>
              <w:t>生活服务</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b/>
                <w:sz w:val="18"/>
                <w:szCs w:val="21"/>
              </w:rPr>
            </w:pPr>
            <w:r w:rsidRPr="00380888">
              <w:rPr>
                <w:rFonts w:hint="eastAsia"/>
                <w:b/>
                <w:sz w:val="18"/>
                <w:szCs w:val="21"/>
              </w:rPr>
              <w:t>3C数码</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b/>
                <w:sz w:val="18"/>
                <w:szCs w:val="21"/>
              </w:rPr>
            </w:pPr>
            <w:r w:rsidRPr="00380888">
              <w:rPr>
                <w:rFonts w:hint="eastAsia"/>
                <w:b/>
                <w:sz w:val="18"/>
                <w:szCs w:val="21"/>
              </w:rPr>
              <w:t>大家电</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b/>
                <w:sz w:val="18"/>
                <w:szCs w:val="21"/>
              </w:rPr>
            </w:pPr>
            <w:r w:rsidRPr="00380888">
              <w:rPr>
                <w:rFonts w:hint="eastAsia"/>
                <w:b/>
                <w:sz w:val="18"/>
                <w:szCs w:val="21"/>
              </w:rPr>
              <w:t>家装家饰</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b/>
                <w:sz w:val="18"/>
                <w:szCs w:val="21"/>
              </w:rPr>
            </w:pPr>
            <w:r w:rsidRPr="00380888">
              <w:rPr>
                <w:rFonts w:hint="eastAsia"/>
                <w:b/>
                <w:sz w:val="18"/>
                <w:szCs w:val="21"/>
              </w:rPr>
              <w:t>珠宝配饰</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b/>
                <w:sz w:val="18"/>
                <w:szCs w:val="21"/>
              </w:rPr>
            </w:pPr>
            <w:r w:rsidRPr="00380888">
              <w:rPr>
                <w:rFonts w:hint="eastAsia"/>
                <w:b/>
                <w:sz w:val="18"/>
                <w:szCs w:val="21"/>
              </w:rPr>
              <w:t>车品配件</w:t>
            </w:r>
          </w:p>
        </w:tc>
        <w:tc>
          <w:tcPr>
            <w:tcW w:w="875" w:type="dxa"/>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b/>
                <w:sz w:val="18"/>
                <w:szCs w:val="21"/>
              </w:rPr>
            </w:pPr>
            <w:r w:rsidRPr="00380888">
              <w:rPr>
                <w:rFonts w:hint="eastAsia"/>
                <w:b/>
                <w:sz w:val="18"/>
                <w:szCs w:val="21"/>
              </w:rPr>
              <w:t>服饰鞋包</w:t>
            </w:r>
          </w:p>
        </w:tc>
      </w:tr>
      <w:tr w:rsidR="007F3994" w:rsidRPr="00380888" w:rsidTr="00380888">
        <w:trPr>
          <w:trHeight w:val="614"/>
          <w:jc w:val="center"/>
        </w:trPr>
        <w:tc>
          <w:tcPr>
            <w:tcW w:w="919" w:type="dxa"/>
            <w:gridSpan w:val="2"/>
            <w:tcMar>
              <w:top w:w="0" w:type="dxa"/>
              <w:left w:w="0" w:type="dxa"/>
              <w:bottom w:w="0" w:type="dxa"/>
              <w:right w:w="0" w:type="dxa"/>
            </w:tcMar>
            <w:vAlign w:val="center"/>
          </w:tcPr>
          <w:p w:rsidR="007F3994" w:rsidRPr="00380888" w:rsidRDefault="007F3994" w:rsidP="00380888">
            <w:pPr>
              <w:pStyle w:val="af1"/>
              <w:spacing w:before="0" w:beforeAutospacing="0" w:after="0" w:afterAutospacing="0"/>
              <w:jc w:val="center"/>
              <w:rPr>
                <w:sz w:val="18"/>
                <w:szCs w:val="21"/>
              </w:rPr>
            </w:pPr>
            <w:r w:rsidRPr="00380888">
              <w:rPr>
                <w:rFonts w:hint="eastAsia"/>
                <w:sz w:val="18"/>
                <w:szCs w:val="21"/>
              </w:rPr>
              <w:t>纠纷</w:t>
            </w:r>
          </w:p>
          <w:p w:rsidR="007F3994" w:rsidRPr="00380888" w:rsidRDefault="007F3994" w:rsidP="00380888">
            <w:pPr>
              <w:pStyle w:val="af1"/>
              <w:spacing w:before="0" w:beforeAutospacing="0" w:after="0" w:afterAutospacing="0"/>
              <w:jc w:val="center"/>
              <w:rPr>
                <w:sz w:val="18"/>
                <w:szCs w:val="21"/>
              </w:rPr>
            </w:pPr>
            <w:r w:rsidRPr="00380888">
              <w:rPr>
                <w:rFonts w:hint="eastAsia"/>
                <w:sz w:val="18"/>
                <w:szCs w:val="21"/>
              </w:rPr>
              <w:t>退款率</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sz w:val="18"/>
                <w:szCs w:val="21"/>
              </w:rPr>
            </w:pPr>
            <w:r w:rsidRPr="00380888">
              <w:rPr>
                <w:rFonts w:hint="eastAsia"/>
                <w:sz w:val="18"/>
                <w:szCs w:val="21"/>
              </w:rPr>
              <w:t>0.0051%</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sz w:val="18"/>
                <w:szCs w:val="21"/>
              </w:rPr>
            </w:pPr>
            <w:r w:rsidRPr="00380888">
              <w:rPr>
                <w:rFonts w:hint="eastAsia"/>
                <w:sz w:val="18"/>
                <w:szCs w:val="21"/>
              </w:rPr>
              <w:t>0.0039%</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sz w:val="18"/>
                <w:szCs w:val="21"/>
              </w:rPr>
            </w:pPr>
            <w:r w:rsidRPr="00380888">
              <w:rPr>
                <w:rFonts w:hint="eastAsia"/>
                <w:sz w:val="18"/>
                <w:szCs w:val="21"/>
              </w:rPr>
              <w:t>0.0033%</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sz w:val="18"/>
                <w:szCs w:val="21"/>
              </w:rPr>
            </w:pPr>
            <w:r w:rsidRPr="00380888">
              <w:rPr>
                <w:rFonts w:hint="eastAsia"/>
                <w:sz w:val="18"/>
                <w:szCs w:val="21"/>
              </w:rPr>
              <w:t>0.0031%</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sz w:val="18"/>
                <w:szCs w:val="21"/>
              </w:rPr>
            </w:pPr>
            <w:r w:rsidRPr="00380888">
              <w:rPr>
                <w:rFonts w:hint="eastAsia"/>
                <w:sz w:val="18"/>
                <w:szCs w:val="21"/>
              </w:rPr>
              <w:t>0.0020%</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sz w:val="18"/>
                <w:szCs w:val="21"/>
              </w:rPr>
            </w:pPr>
            <w:r w:rsidRPr="00380888">
              <w:rPr>
                <w:rFonts w:hint="eastAsia"/>
                <w:sz w:val="18"/>
                <w:szCs w:val="21"/>
              </w:rPr>
              <w:t>0.0016%</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sz w:val="18"/>
                <w:szCs w:val="21"/>
              </w:rPr>
            </w:pPr>
            <w:r w:rsidRPr="00380888">
              <w:rPr>
                <w:rFonts w:hint="eastAsia"/>
                <w:sz w:val="18"/>
                <w:szCs w:val="21"/>
              </w:rPr>
              <w:t>0.0013%</w:t>
            </w:r>
          </w:p>
        </w:tc>
        <w:tc>
          <w:tcPr>
            <w:tcW w:w="875" w:type="dxa"/>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sz w:val="18"/>
                <w:szCs w:val="21"/>
              </w:rPr>
            </w:pPr>
            <w:r w:rsidRPr="00380888">
              <w:rPr>
                <w:rFonts w:hint="eastAsia"/>
                <w:sz w:val="18"/>
                <w:szCs w:val="21"/>
              </w:rPr>
              <w:t>0.0012%</w:t>
            </w:r>
          </w:p>
        </w:tc>
      </w:tr>
      <w:tr w:rsidR="007F3994" w:rsidRPr="00380888" w:rsidTr="007F3994">
        <w:trPr>
          <w:trHeight w:val="359"/>
          <w:jc w:val="center"/>
        </w:trPr>
        <w:tc>
          <w:tcPr>
            <w:tcW w:w="912" w:type="dxa"/>
            <w:tcMar>
              <w:top w:w="0" w:type="dxa"/>
              <w:left w:w="0" w:type="dxa"/>
              <w:bottom w:w="0" w:type="dxa"/>
              <w:right w:w="0" w:type="dxa"/>
            </w:tcMar>
            <w:vAlign w:val="center"/>
          </w:tcPr>
          <w:p w:rsidR="007F3994" w:rsidRPr="00380888" w:rsidRDefault="00380888" w:rsidP="007F3994">
            <w:pPr>
              <w:pStyle w:val="af1"/>
              <w:spacing w:beforeAutospacing="0" w:afterAutospacing="0"/>
              <w:jc w:val="center"/>
              <w:rPr>
                <w:b/>
                <w:sz w:val="18"/>
                <w:szCs w:val="21"/>
              </w:rPr>
            </w:pPr>
            <w:r w:rsidRPr="00380888">
              <w:rPr>
                <w:rFonts w:hint="eastAsia"/>
                <w:b/>
                <w:sz w:val="18"/>
                <w:szCs w:val="21"/>
              </w:rPr>
              <w:t>水平\行业</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b/>
                <w:sz w:val="18"/>
                <w:szCs w:val="21"/>
              </w:rPr>
            </w:pPr>
            <w:r w:rsidRPr="00380888">
              <w:rPr>
                <w:rFonts w:hint="eastAsia"/>
                <w:b/>
                <w:sz w:val="18"/>
                <w:szCs w:val="21"/>
              </w:rPr>
              <w:t>玩乐收藏</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b/>
                <w:sz w:val="18"/>
                <w:szCs w:val="21"/>
              </w:rPr>
            </w:pPr>
            <w:r w:rsidRPr="00380888">
              <w:rPr>
                <w:rFonts w:hint="eastAsia"/>
                <w:b/>
                <w:sz w:val="18"/>
                <w:szCs w:val="21"/>
              </w:rPr>
              <w:t>书籍音像</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b/>
                <w:sz w:val="18"/>
                <w:szCs w:val="21"/>
              </w:rPr>
            </w:pPr>
            <w:r w:rsidRPr="00380888">
              <w:rPr>
                <w:rFonts w:hint="eastAsia"/>
                <w:b/>
                <w:sz w:val="18"/>
                <w:szCs w:val="21"/>
              </w:rPr>
              <w:t>母婴</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b/>
                <w:sz w:val="18"/>
                <w:szCs w:val="21"/>
              </w:rPr>
            </w:pPr>
            <w:r w:rsidRPr="00380888">
              <w:rPr>
                <w:rFonts w:hint="eastAsia"/>
                <w:b/>
                <w:sz w:val="18"/>
                <w:szCs w:val="21"/>
              </w:rPr>
              <w:t>运动户外</w:t>
            </w:r>
          </w:p>
        </w:tc>
        <w:tc>
          <w:tcPr>
            <w:tcW w:w="912" w:type="dxa"/>
            <w:gridSpan w:val="2"/>
            <w:tcMar>
              <w:top w:w="0" w:type="dxa"/>
              <w:left w:w="0" w:type="dxa"/>
              <w:bottom w:w="0" w:type="dxa"/>
              <w:right w:w="0" w:type="dxa"/>
            </w:tcMar>
            <w:vAlign w:val="center"/>
          </w:tcPr>
          <w:p w:rsidR="007F3994" w:rsidRPr="00380888" w:rsidRDefault="00907EE4" w:rsidP="007F3994">
            <w:pPr>
              <w:pStyle w:val="af1"/>
              <w:spacing w:beforeAutospacing="0" w:afterAutospacing="0"/>
              <w:jc w:val="center"/>
              <w:rPr>
                <w:b/>
                <w:sz w:val="18"/>
                <w:szCs w:val="21"/>
              </w:rPr>
            </w:pPr>
            <w:r>
              <w:rPr>
                <w:rFonts w:hint="eastAsia"/>
                <w:b/>
                <w:sz w:val="18"/>
                <w:szCs w:val="21"/>
              </w:rPr>
              <w:t>医药</w:t>
            </w:r>
            <w:r w:rsidR="007F3994" w:rsidRPr="00380888">
              <w:rPr>
                <w:rFonts w:hint="eastAsia"/>
                <w:b/>
                <w:sz w:val="18"/>
                <w:szCs w:val="21"/>
              </w:rPr>
              <w:t>健康</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b/>
                <w:sz w:val="18"/>
                <w:szCs w:val="21"/>
              </w:rPr>
            </w:pPr>
            <w:r w:rsidRPr="00380888">
              <w:rPr>
                <w:rFonts w:hint="eastAsia"/>
                <w:b/>
                <w:sz w:val="18"/>
                <w:szCs w:val="21"/>
              </w:rPr>
              <w:t>食品保健</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b/>
                <w:sz w:val="18"/>
                <w:szCs w:val="21"/>
              </w:rPr>
            </w:pPr>
            <w:r w:rsidRPr="00380888">
              <w:rPr>
                <w:rFonts w:hint="eastAsia"/>
                <w:b/>
                <w:sz w:val="18"/>
                <w:szCs w:val="21"/>
              </w:rPr>
              <w:t>美容护理</w:t>
            </w:r>
          </w:p>
        </w:tc>
        <w:tc>
          <w:tcPr>
            <w:tcW w:w="88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b/>
                <w:sz w:val="18"/>
                <w:szCs w:val="21"/>
              </w:rPr>
            </w:pPr>
            <w:r w:rsidRPr="00380888">
              <w:rPr>
                <w:rFonts w:hint="eastAsia"/>
                <w:b/>
                <w:sz w:val="18"/>
                <w:szCs w:val="21"/>
              </w:rPr>
              <w:t>家居用品</w:t>
            </w:r>
          </w:p>
        </w:tc>
      </w:tr>
      <w:tr w:rsidR="007F3994" w:rsidRPr="00380888" w:rsidTr="007F3994">
        <w:trPr>
          <w:trHeight w:val="720"/>
          <w:jc w:val="center"/>
        </w:trPr>
        <w:tc>
          <w:tcPr>
            <w:tcW w:w="912" w:type="dxa"/>
            <w:tcMar>
              <w:top w:w="0" w:type="dxa"/>
              <w:left w:w="0" w:type="dxa"/>
              <w:bottom w:w="0" w:type="dxa"/>
              <w:right w:w="0" w:type="dxa"/>
            </w:tcMar>
            <w:vAlign w:val="center"/>
          </w:tcPr>
          <w:p w:rsidR="007F3994" w:rsidRPr="00380888" w:rsidRDefault="007F3994" w:rsidP="00380888">
            <w:pPr>
              <w:pStyle w:val="af1"/>
              <w:spacing w:before="0" w:beforeAutospacing="0" w:after="0" w:afterAutospacing="0"/>
              <w:jc w:val="center"/>
              <w:rPr>
                <w:sz w:val="18"/>
                <w:szCs w:val="21"/>
              </w:rPr>
            </w:pPr>
            <w:r w:rsidRPr="00380888">
              <w:rPr>
                <w:rFonts w:hint="eastAsia"/>
                <w:sz w:val="18"/>
                <w:szCs w:val="21"/>
              </w:rPr>
              <w:t>纠纷</w:t>
            </w:r>
          </w:p>
          <w:p w:rsidR="007F3994" w:rsidRPr="00380888" w:rsidRDefault="007F3994" w:rsidP="00380888">
            <w:pPr>
              <w:pStyle w:val="af1"/>
              <w:spacing w:before="0" w:beforeAutospacing="0" w:after="0" w:afterAutospacing="0"/>
              <w:jc w:val="center"/>
              <w:rPr>
                <w:sz w:val="18"/>
                <w:szCs w:val="21"/>
              </w:rPr>
            </w:pPr>
            <w:r w:rsidRPr="00380888">
              <w:rPr>
                <w:rFonts w:hint="eastAsia"/>
                <w:sz w:val="18"/>
                <w:szCs w:val="21"/>
              </w:rPr>
              <w:t>退款率</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sz w:val="18"/>
                <w:szCs w:val="21"/>
              </w:rPr>
            </w:pPr>
            <w:r w:rsidRPr="00380888">
              <w:rPr>
                <w:rFonts w:hint="eastAsia"/>
                <w:sz w:val="18"/>
                <w:szCs w:val="21"/>
              </w:rPr>
              <w:t>0.0010%</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sz w:val="18"/>
                <w:szCs w:val="21"/>
              </w:rPr>
            </w:pPr>
            <w:r w:rsidRPr="00380888">
              <w:rPr>
                <w:rFonts w:hint="eastAsia"/>
                <w:sz w:val="18"/>
                <w:szCs w:val="21"/>
              </w:rPr>
              <w:t>0.0006%</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sz w:val="18"/>
                <w:szCs w:val="21"/>
              </w:rPr>
            </w:pPr>
            <w:r w:rsidRPr="00380888">
              <w:rPr>
                <w:rFonts w:hint="eastAsia"/>
                <w:sz w:val="18"/>
                <w:szCs w:val="21"/>
              </w:rPr>
              <w:t>0.0006%</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sz w:val="18"/>
                <w:szCs w:val="21"/>
              </w:rPr>
            </w:pPr>
            <w:r w:rsidRPr="00380888">
              <w:rPr>
                <w:rFonts w:hint="eastAsia"/>
                <w:sz w:val="18"/>
                <w:szCs w:val="21"/>
              </w:rPr>
              <w:t>0.0005%</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sz w:val="18"/>
                <w:szCs w:val="21"/>
              </w:rPr>
            </w:pPr>
            <w:r w:rsidRPr="00380888">
              <w:rPr>
                <w:rFonts w:hint="eastAsia"/>
                <w:sz w:val="18"/>
                <w:szCs w:val="21"/>
              </w:rPr>
              <w:t>0.0005%</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sz w:val="18"/>
                <w:szCs w:val="21"/>
              </w:rPr>
            </w:pPr>
            <w:r w:rsidRPr="00380888">
              <w:rPr>
                <w:rFonts w:hint="eastAsia"/>
                <w:sz w:val="18"/>
                <w:szCs w:val="21"/>
              </w:rPr>
              <w:t>0.0003%</w:t>
            </w:r>
          </w:p>
        </w:tc>
        <w:tc>
          <w:tcPr>
            <w:tcW w:w="91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sz w:val="18"/>
                <w:szCs w:val="21"/>
              </w:rPr>
            </w:pPr>
            <w:r w:rsidRPr="00380888">
              <w:rPr>
                <w:rFonts w:hint="eastAsia"/>
                <w:sz w:val="18"/>
                <w:szCs w:val="21"/>
              </w:rPr>
              <w:t>0.0003%</w:t>
            </w:r>
          </w:p>
        </w:tc>
        <w:tc>
          <w:tcPr>
            <w:tcW w:w="882" w:type="dxa"/>
            <w:gridSpan w:val="2"/>
            <w:tcMar>
              <w:top w:w="0" w:type="dxa"/>
              <w:left w:w="0" w:type="dxa"/>
              <w:bottom w:w="0" w:type="dxa"/>
              <w:right w:w="0" w:type="dxa"/>
            </w:tcMar>
            <w:vAlign w:val="center"/>
          </w:tcPr>
          <w:p w:rsidR="007F3994" w:rsidRPr="00380888" w:rsidRDefault="007F3994" w:rsidP="007F3994">
            <w:pPr>
              <w:pStyle w:val="af1"/>
              <w:spacing w:beforeAutospacing="0" w:afterAutospacing="0"/>
              <w:jc w:val="center"/>
              <w:rPr>
                <w:sz w:val="18"/>
                <w:szCs w:val="21"/>
              </w:rPr>
            </w:pPr>
            <w:r w:rsidRPr="00380888">
              <w:rPr>
                <w:rFonts w:hint="eastAsia"/>
                <w:sz w:val="18"/>
                <w:szCs w:val="21"/>
              </w:rPr>
              <w:t>0.0001%</w:t>
            </w:r>
          </w:p>
        </w:tc>
      </w:tr>
    </w:tbl>
    <w:p w:rsidR="006D6059" w:rsidRPr="007916D4" w:rsidRDefault="006D6059" w:rsidP="006D6059">
      <w:pPr>
        <w:pStyle w:val="af1"/>
        <w:spacing w:beforeAutospacing="0" w:afterAutospacing="0"/>
        <w:jc w:val="both"/>
        <w:rPr>
          <w:sz w:val="18"/>
          <w:szCs w:val="18"/>
        </w:rPr>
      </w:pPr>
    </w:p>
    <w:p w:rsidR="007F3994" w:rsidRDefault="006D6059" w:rsidP="00100648">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纠纷退款率，是在买家卖家不能自主协商解决退款退货等问题时</w:t>
      </w:r>
      <w:r w:rsidR="00882F31">
        <w:rPr>
          <w:rFonts w:ascii="楷体_GB2312" w:eastAsia="楷体_GB2312" w:hAnsi="Times New Roman" w:cs="Times New Roman" w:hint="eastAsia"/>
          <w:sz w:val="24"/>
        </w:rPr>
        <w:t>，</w:t>
      </w:r>
      <w:r>
        <w:rPr>
          <w:rFonts w:ascii="楷体_GB2312" w:eastAsia="楷体_GB2312" w:hAnsi="Times New Roman" w:cs="Times New Roman" w:hint="eastAsia"/>
          <w:sz w:val="24"/>
        </w:rPr>
        <w:t>平台介入调查处理，由平台判断商家责任退款生效笔数与成交笔数相除得出。</w:t>
      </w:r>
      <w:r w:rsidR="007F3994" w:rsidRPr="00100648">
        <w:rPr>
          <w:rFonts w:ascii="楷体_GB2312" w:eastAsia="楷体_GB2312" w:hAnsi="Times New Roman" w:cs="Times New Roman" w:hint="eastAsia"/>
          <w:sz w:val="24"/>
        </w:rPr>
        <w:t>通过表</w:t>
      </w:r>
      <w:r>
        <w:rPr>
          <w:rFonts w:ascii="楷体_GB2312" w:eastAsia="楷体_GB2312" w:hAnsi="Times New Roman" w:cs="Times New Roman" w:hint="eastAsia"/>
          <w:sz w:val="24"/>
        </w:rPr>
        <w:t>2-</w:t>
      </w:r>
      <w:r>
        <w:rPr>
          <w:rFonts w:ascii="楷体_GB2312" w:eastAsia="楷体_GB2312" w:hAnsi="Times New Roman" w:cs="Times New Roman"/>
          <w:sz w:val="24"/>
        </w:rPr>
        <w:t>2</w:t>
      </w:r>
      <w:r w:rsidR="007F3994" w:rsidRPr="00100648">
        <w:rPr>
          <w:rFonts w:ascii="楷体_GB2312" w:eastAsia="楷体_GB2312" w:hAnsi="Times New Roman" w:cs="Times New Roman" w:hint="eastAsia"/>
          <w:sz w:val="24"/>
        </w:rPr>
        <w:t>可以看出，</w:t>
      </w:r>
      <w:r>
        <w:rPr>
          <w:rFonts w:ascii="楷体_GB2312" w:eastAsia="楷体_GB2312" w:hAnsi="Times New Roman" w:cs="Times New Roman" w:hint="eastAsia"/>
          <w:sz w:val="24"/>
        </w:rPr>
        <w:t>手机的纠纷退款率最高，为0.0051%；家居用品最低，为</w:t>
      </w:r>
      <w:r w:rsidR="00882F31">
        <w:rPr>
          <w:rFonts w:ascii="楷体_GB2312" w:eastAsia="楷体_GB2312" w:hAnsi="Times New Roman" w:cs="Times New Roman" w:hint="eastAsia"/>
          <w:sz w:val="24"/>
        </w:rPr>
        <w:t>0.0001%</w:t>
      </w:r>
      <w:r w:rsidR="007F3994" w:rsidRPr="00100648">
        <w:rPr>
          <w:rFonts w:ascii="楷体_GB2312" w:eastAsia="楷体_GB2312" w:hAnsi="Times New Roman" w:cs="Times New Roman" w:hint="eastAsia"/>
          <w:sz w:val="24"/>
        </w:rPr>
        <w:t>。</w:t>
      </w:r>
    </w:p>
    <w:p w:rsidR="00746A3E" w:rsidRPr="00100648" w:rsidRDefault="00746A3E" w:rsidP="00100648">
      <w:pPr>
        <w:widowControl/>
        <w:spacing w:line="360" w:lineRule="auto"/>
        <w:ind w:firstLineChars="200" w:firstLine="480"/>
        <w:jc w:val="left"/>
        <w:rPr>
          <w:rFonts w:ascii="楷体_GB2312" w:eastAsia="楷体_GB2312" w:hAnsi="Times New Roman" w:cs="Times New Roman"/>
          <w:sz w:val="24"/>
        </w:rPr>
      </w:pPr>
    </w:p>
    <w:p w:rsidR="007F3994" w:rsidRPr="005243E5" w:rsidRDefault="007F3994" w:rsidP="00143429">
      <w:pPr>
        <w:pStyle w:val="3"/>
        <w:numPr>
          <w:ilvl w:val="0"/>
          <w:numId w:val="18"/>
        </w:numPr>
        <w:spacing w:beforeLines="100" w:before="312"/>
      </w:pPr>
      <w:bookmarkStart w:id="102" w:name="_Toc492745475"/>
      <w:bookmarkStart w:id="103" w:name="_Toc492749729"/>
      <w:r w:rsidRPr="005243E5">
        <w:rPr>
          <w:rFonts w:hint="eastAsia"/>
        </w:rPr>
        <w:t>商品大类满意度情况分布</w:t>
      </w:r>
      <w:bookmarkEnd w:id="102"/>
      <w:bookmarkEnd w:id="103"/>
    </w:p>
    <w:p w:rsidR="00100648" w:rsidRPr="00FD57E6" w:rsidRDefault="00100648" w:rsidP="00100648">
      <w:pPr>
        <w:pStyle w:val="4"/>
        <w:spacing w:before="240"/>
        <w:rPr>
          <w:b w:val="0"/>
        </w:rPr>
      </w:pPr>
      <w:bookmarkStart w:id="104" w:name="_Toc492745476"/>
      <w:bookmarkStart w:id="105" w:name="_Toc492749730"/>
      <w:r>
        <w:rPr>
          <w:rFonts w:hint="eastAsia"/>
          <w:b w:val="0"/>
        </w:rPr>
        <w:t>一</w:t>
      </w:r>
      <w:r w:rsidRPr="00FD57E6">
        <w:rPr>
          <w:rFonts w:hint="eastAsia"/>
          <w:b w:val="0"/>
        </w:rPr>
        <w:t>、</w:t>
      </w:r>
      <w:r>
        <w:rPr>
          <w:rFonts w:hint="eastAsia"/>
          <w:b w:val="0"/>
        </w:rPr>
        <w:t>抽样方案</w:t>
      </w:r>
      <w:bookmarkEnd w:id="104"/>
      <w:bookmarkEnd w:id="105"/>
    </w:p>
    <w:p w:rsidR="007F3994" w:rsidRDefault="007F3994" w:rsidP="00100648">
      <w:pPr>
        <w:widowControl/>
        <w:spacing w:line="360" w:lineRule="auto"/>
        <w:ind w:firstLineChars="200" w:firstLine="480"/>
        <w:jc w:val="left"/>
        <w:rPr>
          <w:rFonts w:ascii="楷体_GB2312" w:eastAsia="楷体_GB2312" w:hAnsi="Times New Roman" w:cs="Times New Roman"/>
          <w:sz w:val="24"/>
        </w:rPr>
      </w:pPr>
      <w:r w:rsidRPr="00100648">
        <w:rPr>
          <w:rFonts w:ascii="楷体_GB2312" w:eastAsia="楷体_GB2312" w:hAnsi="Times New Roman" w:cs="Times New Roman" w:hint="eastAsia"/>
          <w:sz w:val="24"/>
        </w:rPr>
        <w:t>本节以耐用消费品为主要研究分析对象，根据消协近几年投诉数据，并结合Chnbrand 2017年中国品牌力指数（</w:t>
      </w:r>
      <w:r w:rsidRPr="00100648">
        <w:rPr>
          <w:rFonts w:ascii="楷体_GB2312" w:eastAsia="楷体_GB2312" w:hAnsi="Times New Roman" w:cs="Times New Roman"/>
          <w:sz w:val="24"/>
        </w:rPr>
        <w:t>C-BPI</w:t>
      </w:r>
      <w:r w:rsidRPr="00100648">
        <w:rPr>
          <w:rFonts w:ascii="楷体_GB2312" w:eastAsia="楷体_GB2312" w:hAnsi="Times New Roman" w:cs="Times New Roman" w:hint="eastAsia"/>
          <w:sz w:val="24"/>
        </w:rPr>
        <w:t>，工信部指导），参考京东、天猫等电商平台</w:t>
      </w:r>
      <w:r w:rsidR="003009D3">
        <w:rPr>
          <w:rFonts w:ascii="楷体_GB2312" w:eastAsia="楷体_GB2312" w:hAnsi="Times New Roman" w:cs="Times New Roman" w:hint="eastAsia"/>
          <w:sz w:val="24"/>
        </w:rPr>
        <w:t>所</w:t>
      </w:r>
      <w:r w:rsidRPr="00100648">
        <w:rPr>
          <w:rFonts w:ascii="楷体_GB2312" w:eastAsia="楷体_GB2312" w:hAnsi="Times New Roman" w:cs="Times New Roman" w:hint="eastAsia"/>
          <w:sz w:val="24"/>
        </w:rPr>
        <w:t>销商品评论数量，确定的耐消品行业抽样方案为：</w:t>
      </w:r>
    </w:p>
    <w:p w:rsidR="00746A3E" w:rsidRDefault="00746A3E" w:rsidP="00100648">
      <w:pPr>
        <w:widowControl/>
        <w:spacing w:line="360" w:lineRule="auto"/>
        <w:ind w:firstLineChars="200" w:firstLine="480"/>
        <w:jc w:val="left"/>
        <w:rPr>
          <w:rFonts w:ascii="楷体_GB2312" w:eastAsia="楷体_GB2312" w:hAnsi="Times New Roman" w:cs="Times New Roman"/>
          <w:sz w:val="24"/>
        </w:rPr>
      </w:pPr>
    </w:p>
    <w:p w:rsidR="00746A3E" w:rsidRDefault="00746A3E" w:rsidP="00100648">
      <w:pPr>
        <w:widowControl/>
        <w:spacing w:line="360" w:lineRule="auto"/>
        <w:ind w:firstLineChars="200" w:firstLine="480"/>
        <w:jc w:val="left"/>
        <w:rPr>
          <w:rFonts w:ascii="楷体_GB2312" w:eastAsia="楷体_GB2312" w:hAnsi="Times New Roman" w:cs="Times New Roman"/>
          <w:sz w:val="24"/>
        </w:rPr>
      </w:pPr>
    </w:p>
    <w:p w:rsidR="00746A3E" w:rsidRDefault="00746A3E" w:rsidP="00100648">
      <w:pPr>
        <w:widowControl/>
        <w:spacing w:line="360" w:lineRule="auto"/>
        <w:ind w:firstLineChars="200" w:firstLine="480"/>
        <w:jc w:val="left"/>
        <w:rPr>
          <w:rFonts w:ascii="楷体_GB2312" w:eastAsia="楷体_GB2312" w:hAnsi="Times New Roman" w:cs="Times New Roman"/>
          <w:sz w:val="24"/>
        </w:rPr>
      </w:pPr>
    </w:p>
    <w:p w:rsidR="00746A3E" w:rsidRDefault="00746A3E" w:rsidP="00100648">
      <w:pPr>
        <w:widowControl/>
        <w:spacing w:line="360" w:lineRule="auto"/>
        <w:ind w:firstLineChars="200" w:firstLine="480"/>
        <w:jc w:val="left"/>
        <w:rPr>
          <w:rFonts w:ascii="楷体_GB2312" w:eastAsia="楷体_GB2312" w:hAnsi="Times New Roman" w:cs="Times New Roman"/>
          <w:sz w:val="24"/>
        </w:rPr>
      </w:pPr>
    </w:p>
    <w:p w:rsidR="00746A3E" w:rsidRDefault="00746A3E" w:rsidP="00100648">
      <w:pPr>
        <w:widowControl/>
        <w:spacing w:line="360" w:lineRule="auto"/>
        <w:ind w:firstLineChars="200" w:firstLine="480"/>
        <w:jc w:val="left"/>
        <w:rPr>
          <w:rFonts w:ascii="楷体_GB2312" w:eastAsia="楷体_GB2312" w:hAnsi="Times New Roman" w:cs="Times New Roman"/>
          <w:sz w:val="24"/>
        </w:rPr>
      </w:pPr>
    </w:p>
    <w:p w:rsidR="00746A3E" w:rsidRPr="00100648" w:rsidRDefault="00746A3E" w:rsidP="00100648">
      <w:pPr>
        <w:widowControl/>
        <w:spacing w:line="360" w:lineRule="auto"/>
        <w:ind w:firstLineChars="200" w:firstLine="480"/>
        <w:jc w:val="left"/>
        <w:rPr>
          <w:rFonts w:ascii="楷体_GB2312" w:eastAsia="楷体_GB2312" w:hAnsi="Times New Roman" w:cs="Times New Roman"/>
          <w:sz w:val="24"/>
        </w:rPr>
      </w:pPr>
    </w:p>
    <w:p w:rsidR="00746A3E" w:rsidRDefault="00746A3E" w:rsidP="00BF0537">
      <w:pPr>
        <w:pStyle w:val="af1"/>
        <w:spacing w:beforeAutospacing="0" w:afterAutospacing="0"/>
        <w:ind w:firstLineChars="200" w:firstLine="361"/>
        <w:jc w:val="center"/>
        <w:rPr>
          <w:b/>
          <w:bCs/>
          <w:sz w:val="18"/>
          <w:szCs w:val="21"/>
        </w:rPr>
      </w:pPr>
    </w:p>
    <w:p w:rsidR="007F3994" w:rsidRPr="00882F31" w:rsidRDefault="007F3994" w:rsidP="00BF0537">
      <w:pPr>
        <w:pStyle w:val="af1"/>
        <w:spacing w:beforeAutospacing="0" w:afterAutospacing="0"/>
        <w:ind w:firstLineChars="200" w:firstLine="361"/>
        <w:jc w:val="center"/>
        <w:rPr>
          <w:b/>
          <w:bCs/>
          <w:sz w:val="18"/>
          <w:szCs w:val="21"/>
        </w:rPr>
      </w:pPr>
      <w:r w:rsidRPr="00882F31">
        <w:rPr>
          <w:rFonts w:hint="eastAsia"/>
          <w:b/>
          <w:bCs/>
          <w:sz w:val="18"/>
          <w:szCs w:val="21"/>
        </w:rPr>
        <w:t>表</w:t>
      </w:r>
      <w:r w:rsidR="00882F31" w:rsidRPr="00882F31">
        <w:rPr>
          <w:rFonts w:hint="eastAsia"/>
          <w:b/>
          <w:bCs/>
          <w:sz w:val="18"/>
          <w:szCs w:val="21"/>
        </w:rPr>
        <w:t>2</w:t>
      </w:r>
      <w:r w:rsidRPr="00882F31">
        <w:rPr>
          <w:rFonts w:hint="eastAsia"/>
          <w:b/>
          <w:bCs/>
          <w:sz w:val="18"/>
          <w:szCs w:val="21"/>
        </w:rPr>
        <w:t>-</w:t>
      </w:r>
      <w:r w:rsidR="00882F31" w:rsidRPr="00882F31">
        <w:rPr>
          <w:b/>
          <w:bCs/>
          <w:sz w:val="18"/>
          <w:szCs w:val="21"/>
        </w:rPr>
        <w:t>3</w:t>
      </w:r>
      <w:r w:rsidR="005B6901">
        <w:rPr>
          <w:b/>
          <w:bCs/>
          <w:sz w:val="18"/>
          <w:szCs w:val="21"/>
        </w:rPr>
        <w:t xml:space="preserve">  </w:t>
      </w:r>
      <w:r w:rsidRPr="00882F31">
        <w:rPr>
          <w:rFonts w:hint="eastAsia"/>
          <w:b/>
          <w:bCs/>
          <w:sz w:val="18"/>
          <w:szCs w:val="21"/>
        </w:rPr>
        <w:t>耐消品抽样方案</w:t>
      </w:r>
    </w:p>
    <w:tbl>
      <w:tblPr>
        <w:tblStyle w:val="afff7"/>
        <w:tblW w:w="8158" w:type="dxa"/>
        <w:jc w:val="center"/>
        <w:tblLayout w:type="fixed"/>
        <w:tblLook w:val="04A0" w:firstRow="1" w:lastRow="0" w:firstColumn="1" w:lastColumn="0" w:noHBand="0" w:noVBand="1"/>
      </w:tblPr>
      <w:tblGrid>
        <w:gridCol w:w="1042"/>
        <w:gridCol w:w="2003"/>
        <w:gridCol w:w="5113"/>
      </w:tblGrid>
      <w:tr w:rsidR="007F3994" w:rsidRPr="00882F31" w:rsidTr="007F3994">
        <w:trPr>
          <w:jc w:val="center"/>
        </w:trPr>
        <w:tc>
          <w:tcPr>
            <w:tcW w:w="1042" w:type="dxa"/>
            <w:tcMar>
              <w:top w:w="0" w:type="dxa"/>
              <w:left w:w="0" w:type="dxa"/>
              <w:bottom w:w="0" w:type="dxa"/>
              <w:right w:w="0" w:type="dxa"/>
            </w:tcMar>
            <w:vAlign w:val="center"/>
          </w:tcPr>
          <w:p w:rsidR="007F3994" w:rsidRPr="00882F31" w:rsidRDefault="007F3994" w:rsidP="007F3994">
            <w:pPr>
              <w:jc w:val="center"/>
              <w:rPr>
                <w:b/>
                <w:sz w:val="18"/>
                <w:szCs w:val="18"/>
              </w:rPr>
            </w:pPr>
            <w:r w:rsidRPr="00882F31">
              <w:rPr>
                <w:rFonts w:hint="eastAsia"/>
                <w:b/>
                <w:sz w:val="18"/>
                <w:szCs w:val="18"/>
              </w:rPr>
              <w:t>大类</w:t>
            </w:r>
          </w:p>
        </w:tc>
        <w:tc>
          <w:tcPr>
            <w:tcW w:w="2003" w:type="dxa"/>
            <w:tcMar>
              <w:top w:w="0" w:type="dxa"/>
              <w:left w:w="0" w:type="dxa"/>
              <w:bottom w:w="0" w:type="dxa"/>
              <w:right w:w="0" w:type="dxa"/>
            </w:tcMar>
          </w:tcPr>
          <w:p w:rsidR="007F3994" w:rsidRPr="00882F31" w:rsidRDefault="007F3994" w:rsidP="007F3994">
            <w:pPr>
              <w:jc w:val="center"/>
              <w:rPr>
                <w:b/>
                <w:sz w:val="18"/>
                <w:szCs w:val="18"/>
              </w:rPr>
            </w:pPr>
            <w:r w:rsidRPr="00882F31">
              <w:rPr>
                <w:rFonts w:hint="eastAsia"/>
                <w:b/>
                <w:sz w:val="18"/>
                <w:szCs w:val="18"/>
              </w:rPr>
              <w:t>小类</w:t>
            </w:r>
          </w:p>
        </w:tc>
        <w:tc>
          <w:tcPr>
            <w:tcW w:w="5113" w:type="dxa"/>
            <w:tcMar>
              <w:top w:w="0" w:type="dxa"/>
              <w:left w:w="0" w:type="dxa"/>
              <w:bottom w:w="0" w:type="dxa"/>
              <w:right w:w="0" w:type="dxa"/>
            </w:tcMar>
          </w:tcPr>
          <w:p w:rsidR="007F3994" w:rsidRPr="00882F31" w:rsidRDefault="007F3994" w:rsidP="007F3994">
            <w:pPr>
              <w:jc w:val="center"/>
              <w:rPr>
                <w:b/>
                <w:sz w:val="18"/>
                <w:szCs w:val="18"/>
              </w:rPr>
            </w:pPr>
            <w:r w:rsidRPr="00882F31">
              <w:rPr>
                <w:rFonts w:hint="eastAsia"/>
                <w:b/>
                <w:sz w:val="18"/>
                <w:szCs w:val="18"/>
              </w:rPr>
              <w:t>抽样品牌</w:t>
            </w:r>
          </w:p>
        </w:tc>
      </w:tr>
      <w:tr w:rsidR="007F3994" w:rsidRPr="00882F31" w:rsidTr="007F3994">
        <w:trPr>
          <w:jc w:val="center"/>
        </w:trPr>
        <w:tc>
          <w:tcPr>
            <w:tcW w:w="1042" w:type="dxa"/>
            <w:tcMar>
              <w:top w:w="0" w:type="dxa"/>
              <w:left w:w="0" w:type="dxa"/>
              <w:bottom w:w="0" w:type="dxa"/>
              <w:right w:w="0" w:type="dxa"/>
            </w:tcMar>
            <w:vAlign w:val="center"/>
          </w:tcPr>
          <w:p w:rsidR="007F3994" w:rsidRPr="00882F31" w:rsidRDefault="007F3994" w:rsidP="007F3994">
            <w:pPr>
              <w:jc w:val="center"/>
              <w:rPr>
                <w:sz w:val="18"/>
                <w:szCs w:val="18"/>
              </w:rPr>
            </w:pPr>
            <w:r w:rsidRPr="00882F31">
              <w:rPr>
                <w:rFonts w:hint="eastAsia"/>
                <w:sz w:val="18"/>
                <w:szCs w:val="18"/>
              </w:rPr>
              <w:t>手机通讯</w:t>
            </w:r>
          </w:p>
        </w:tc>
        <w:tc>
          <w:tcPr>
            <w:tcW w:w="200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手机</w:t>
            </w:r>
          </w:p>
        </w:tc>
        <w:tc>
          <w:tcPr>
            <w:tcW w:w="511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苹果、华为、三星、</w:t>
            </w:r>
            <w:r w:rsidRPr="00882F31">
              <w:rPr>
                <w:rFonts w:hint="eastAsia"/>
                <w:sz w:val="18"/>
                <w:szCs w:val="18"/>
              </w:rPr>
              <w:t>OPPO</w:t>
            </w:r>
            <w:r w:rsidRPr="00882F31">
              <w:rPr>
                <w:rFonts w:hint="eastAsia"/>
                <w:sz w:val="18"/>
                <w:szCs w:val="18"/>
              </w:rPr>
              <w:t>、小米</w:t>
            </w:r>
          </w:p>
        </w:tc>
      </w:tr>
      <w:tr w:rsidR="007F3994" w:rsidRPr="00882F31" w:rsidTr="007F3994">
        <w:trPr>
          <w:jc w:val="center"/>
        </w:trPr>
        <w:tc>
          <w:tcPr>
            <w:tcW w:w="1042" w:type="dxa"/>
            <w:tcMar>
              <w:top w:w="0" w:type="dxa"/>
              <w:left w:w="0" w:type="dxa"/>
              <w:bottom w:w="0" w:type="dxa"/>
              <w:right w:w="0" w:type="dxa"/>
            </w:tcMar>
            <w:vAlign w:val="center"/>
          </w:tcPr>
          <w:p w:rsidR="007F3994" w:rsidRPr="00882F31" w:rsidRDefault="007F3994" w:rsidP="007F3994">
            <w:pPr>
              <w:jc w:val="center"/>
              <w:rPr>
                <w:sz w:val="18"/>
                <w:szCs w:val="18"/>
              </w:rPr>
            </w:pPr>
            <w:r w:rsidRPr="00882F31">
              <w:rPr>
                <w:rFonts w:hint="eastAsia"/>
                <w:sz w:val="18"/>
                <w:szCs w:val="18"/>
              </w:rPr>
              <w:t>电脑办公</w:t>
            </w:r>
          </w:p>
        </w:tc>
        <w:tc>
          <w:tcPr>
            <w:tcW w:w="200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平板、笔记本、台式机</w:t>
            </w:r>
          </w:p>
        </w:tc>
        <w:tc>
          <w:tcPr>
            <w:tcW w:w="511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联想、苹果、三星、戴尔、华硕</w:t>
            </w:r>
          </w:p>
        </w:tc>
      </w:tr>
      <w:tr w:rsidR="007F3994" w:rsidRPr="00882F31" w:rsidTr="007F3994">
        <w:trPr>
          <w:trHeight w:val="43"/>
          <w:jc w:val="center"/>
        </w:trPr>
        <w:tc>
          <w:tcPr>
            <w:tcW w:w="1042" w:type="dxa"/>
            <w:vMerge w:val="restart"/>
            <w:tcMar>
              <w:top w:w="0" w:type="dxa"/>
              <w:left w:w="0" w:type="dxa"/>
              <w:bottom w:w="0" w:type="dxa"/>
              <w:right w:w="0" w:type="dxa"/>
            </w:tcMar>
            <w:vAlign w:val="center"/>
          </w:tcPr>
          <w:p w:rsidR="007F3994" w:rsidRPr="00882F31" w:rsidRDefault="007F3994" w:rsidP="007F3994">
            <w:pPr>
              <w:jc w:val="center"/>
              <w:rPr>
                <w:sz w:val="18"/>
                <w:szCs w:val="18"/>
              </w:rPr>
            </w:pPr>
            <w:r w:rsidRPr="00882F31">
              <w:rPr>
                <w:rFonts w:hint="eastAsia"/>
                <w:sz w:val="18"/>
                <w:szCs w:val="18"/>
              </w:rPr>
              <w:t>家用电器</w:t>
            </w:r>
          </w:p>
        </w:tc>
        <w:tc>
          <w:tcPr>
            <w:tcW w:w="200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电视</w:t>
            </w:r>
          </w:p>
        </w:tc>
        <w:tc>
          <w:tcPr>
            <w:tcW w:w="511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三星、长虹、创维、海信、康佳、夏普</w:t>
            </w:r>
          </w:p>
        </w:tc>
      </w:tr>
      <w:tr w:rsidR="007F3994" w:rsidRPr="00882F31" w:rsidTr="007F3994">
        <w:trPr>
          <w:trHeight w:val="43"/>
          <w:jc w:val="center"/>
        </w:trPr>
        <w:tc>
          <w:tcPr>
            <w:tcW w:w="1042" w:type="dxa"/>
            <w:vMerge/>
            <w:tcMar>
              <w:top w:w="0" w:type="dxa"/>
              <w:left w:w="0" w:type="dxa"/>
              <w:bottom w:w="0" w:type="dxa"/>
              <w:right w:w="0" w:type="dxa"/>
            </w:tcMar>
            <w:vAlign w:val="center"/>
          </w:tcPr>
          <w:p w:rsidR="007F3994" w:rsidRPr="00882F31" w:rsidRDefault="007F3994" w:rsidP="007F3994">
            <w:pPr>
              <w:jc w:val="center"/>
              <w:rPr>
                <w:sz w:val="18"/>
                <w:szCs w:val="18"/>
              </w:rPr>
            </w:pPr>
          </w:p>
        </w:tc>
        <w:tc>
          <w:tcPr>
            <w:tcW w:w="200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电冰箱</w:t>
            </w:r>
          </w:p>
        </w:tc>
        <w:tc>
          <w:tcPr>
            <w:tcW w:w="511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西门子、海尔、美的、三星、容声</w:t>
            </w:r>
          </w:p>
        </w:tc>
      </w:tr>
      <w:tr w:rsidR="007F3994" w:rsidRPr="00882F31" w:rsidTr="007F3994">
        <w:trPr>
          <w:trHeight w:val="43"/>
          <w:jc w:val="center"/>
        </w:trPr>
        <w:tc>
          <w:tcPr>
            <w:tcW w:w="1042" w:type="dxa"/>
            <w:vMerge/>
            <w:tcMar>
              <w:top w:w="0" w:type="dxa"/>
              <w:left w:w="0" w:type="dxa"/>
              <w:bottom w:w="0" w:type="dxa"/>
              <w:right w:w="0" w:type="dxa"/>
            </w:tcMar>
            <w:vAlign w:val="center"/>
          </w:tcPr>
          <w:p w:rsidR="007F3994" w:rsidRPr="00882F31" w:rsidRDefault="007F3994" w:rsidP="007F3994">
            <w:pPr>
              <w:jc w:val="center"/>
              <w:rPr>
                <w:sz w:val="18"/>
                <w:szCs w:val="18"/>
              </w:rPr>
            </w:pPr>
          </w:p>
        </w:tc>
        <w:tc>
          <w:tcPr>
            <w:tcW w:w="200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电饭煲</w:t>
            </w:r>
          </w:p>
        </w:tc>
        <w:tc>
          <w:tcPr>
            <w:tcW w:w="511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美的、苏泊尔、格兰仕、飞利浦、九阳</w:t>
            </w:r>
          </w:p>
        </w:tc>
      </w:tr>
      <w:tr w:rsidR="007F3994" w:rsidRPr="00882F31" w:rsidTr="007F3994">
        <w:trPr>
          <w:trHeight w:val="43"/>
          <w:jc w:val="center"/>
        </w:trPr>
        <w:tc>
          <w:tcPr>
            <w:tcW w:w="1042" w:type="dxa"/>
            <w:vMerge/>
            <w:tcMar>
              <w:top w:w="0" w:type="dxa"/>
              <w:left w:w="0" w:type="dxa"/>
              <w:bottom w:w="0" w:type="dxa"/>
              <w:right w:w="0" w:type="dxa"/>
            </w:tcMar>
            <w:vAlign w:val="center"/>
          </w:tcPr>
          <w:p w:rsidR="007F3994" w:rsidRPr="00882F31" w:rsidRDefault="007F3994" w:rsidP="007F3994">
            <w:pPr>
              <w:jc w:val="center"/>
              <w:rPr>
                <w:sz w:val="18"/>
                <w:szCs w:val="18"/>
              </w:rPr>
            </w:pPr>
          </w:p>
        </w:tc>
        <w:tc>
          <w:tcPr>
            <w:tcW w:w="200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空气净化器</w:t>
            </w:r>
          </w:p>
        </w:tc>
        <w:tc>
          <w:tcPr>
            <w:tcW w:w="511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飞利浦、松下、亚都、美的、小米</w:t>
            </w:r>
          </w:p>
        </w:tc>
      </w:tr>
      <w:tr w:rsidR="007F3994" w:rsidRPr="00882F31" w:rsidTr="007F3994">
        <w:trPr>
          <w:trHeight w:val="43"/>
          <w:jc w:val="center"/>
        </w:trPr>
        <w:tc>
          <w:tcPr>
            <w:tcW w:w="1042" w:type="dxa"/>
            <w:vMerge/>
            <w:tcMar>
              <w:top w:w="0" w:type="dxa"/>
              <w:left w:w="0" w:type="dxa"/>
              <w:bottom w:w="0" w:type="dxa"/>
              <w:right w:w="0" w:type="dxa"/>
            </w:tcMar>
            <w:vAlign w:val="center"/>
          </w:tcPr>
          <w:p w:rsidR="007F3994" w:rsidRPr="00882F31" w:rsidRDefault="007F3994" w:rsidP="007F3994">
            <w:pPr>
              <w:jc w:val="center"/>
              <w:rPr>
                <w:sz w:val="18"/>
                <w:szCs w:val="18"/>
              </w:rPr>
            </w:pPr>
          </w:p>
        </w:tc>
        <w:tc>
          <w:tcPr>
            <w:tcW w:w="200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洗衣机</w:t>
            </w:r>
          </w:p>
        </w:tc>
        <w:tc>
          <w:tcPr>
            <w:tcW w:w="511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西门子、海尔、小天鹅、松下、三星</w:t>
            </w:r>
          </w:p>
        </w:tc>
      </w:tr>
      <w:tr w:rsidR="007F3994" w:rsidRPr="00882F31" w:rsidTr="007F3994">
        <w:trPr>
          <w:trHeight w:val="43"/>
          <w:jc w:val="center"/>
        </w:trPr>
        <w:tc>
          <w:tcPr>
            <w:tcW w:w="1042" w:type="dxa"/>
            <w:vMerge/>
            <w:tcMar>
              <w:top w:w="0" w:type="dxa"/>
              <w:left w:w="0" w:type="dxa"/>
              <w:bottom w:w="0" w:type="dxa"/>
              <w:right w:w="0" w:type="dxa"/>
            </w:tcMar>
            <w:vAlign w:val="center"/>
          </w:tcPr>
          <w:p w:rsidR="007F3994" w:rsidRPr="00882F31" w:rsidRDefault="007F3994" w:rsidP="007F3994">
            <w:pPr>
              <w:jc w:val="center"/>
              <w:rPr>
                <w:sz w:val="18"/>
                <w:szCs w:val="18"/>
              </w:rPr>
            </w:pPr>
          </w:p>
        </w:tc>
        <w:tc>
          <w:tcPr>
            <w:tcW w:w="200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空调</w:t>
            </w:r>
          </w:p>
        </w:tc>
        <w:tc>
          <w:tcPr>
            <w:tcW w:w="511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格力、美的、海尔、奥克斯、春兰</w:t>
            </w:r>
          </w:p>
        </w:tc>
      </w:tr>
      <w:tr w:rsidR="007F3994" w:rsidRPr="00882F31" w:rsidTr="007F3994">
        <w:trPr>
          <w:trHeight w:val="43"/>
          <w:jc w:val="center"/>
        </w:trPr>
        <w:tc>
          <w:tcPr>
            <w:tcW w:w="1042" w:type="dxa"/>
            <w:vMerge/>
            <w:tcMar>
              <w:top w:w="0" w:type="dxa"/>
              <w:left w:w="0" w:type="dxa"/>
              <w:bottom w:w="0" w:type="dxa"/>
              <w:right w:w="0" w:type="dxa"/>
            </w:tcMar>
            <w:vAlign w:val="center"/>
          </w:tcPr>
          <w:p w:rsidR="007F3994" w:rsidRPr="00882F31" w:rsidRDefault="007F3994" w:rsidP="007F3994">
            <w:pPr>
              <w:jc w:val="center"/>
              <w:rPr>
                <w:sz w:val="18"/>
                <w:szCs w:val="18"/>
              </w:rPr>
            </w:pPr>
          </w:p>
        </w:tc>
        <w:tc>
          <w:tcPr>
            <w:tcW w:w="200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抽油烟机</w:t>
            </w:r>
          </w:p>
        </w:tc>
        <w:tc>
          <w:tcPr>
            <w:tcW w:w="511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方太、老板、美的、帅康、华帝</w:t>
            </w:r>
          </w:p>
        </w:tc>
      </w:tr>
      <w:tr w:rsidR="007F3994" w:rsidRPr="00882F31" w:rsidTr="007F3994">
        <w:trPr>
          <w:trHeight w:val="43"/>
          <w:jc w:val="center"/>
        </w:trPr>
        <w:tc>
          <w:tcPr>
            <w:tcW w:w="1042" w:type="dxa"/>
            <w:vMerge/>
            <w:tcMar>
              <w:top w:w="0" w:type="dxa"/>
              <w:left w:w="0" w:type="dxa"/>
              <w:bottom w:w="0" w:type="dxa"/>
              <w:right w:w="0" w:type="dxa"/>
            </w:tcMar>
            <w:vAlign w:val="center"/>
          </w:tcPr>
          <w:p w:rsidR="007F3994" w:rsidRPr="00882F31" w:rsidRDefault="007F3994" w:rsidP="007F3994">
            <w:pPr>
              <w:jc w:val="center"/>
              <w:rPr>
                <w:sz w:val="18"/>
                <w:szCs w:val="18"/>
              </w:rPr>
            </w:pPr>
          </w:p>
        </w:tc>
        <w:tc>
          <w:tcPr>
            <w:tcW w:w="200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微波炉</w:t>
            </w:r>
          </w:p>
        </w:tc>
        <w:tc>
          <w:tcPr>
            <w:tcW w:w="511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格兰仕、美的、松下、海尔、西门子</w:t>
            </w:r>
          </w:p>
        </w:tc>
      </w:tr>
      <w:tr w:rsidR="007F3994" w:rsidRPr="00882F31" w:rsidTr="007F3994">
        <w:trPr>
          <w:jc w:val="center"/>
        </w:trPr>
        <w:tc>
          <w:tcPr>
            <w:tcW w:w="1042" w:type="dxa"/>
            <w:tcMar>
              <w:top w:w="0" w:type="dxa"/>
              <w:left w:w="0" w:type="dxa"/>
              <w:bottom w:w="0" w:type="dxa"/>
              <w:right w:w="0" w:type="dxa"/>
            </w:tcMar>
            <w:vAlign w:val="center"/>
          </w:tcPr>
          <w:p w:rsidR="007F3994" w:rsidRPr="00882F31" w:rsidRDefault="007F3994" w:rsidP="007F3994">
            <w:pPr>
              <w:jc w:val="center"/>
              <w:rPr>
                <w:sz w:val="18"/>
                <w:szCs w:val="18"/>
              </w:rPr>
            </w:pPr>
            <w:r w:rsidRPr="00882F31">
              <w:rPr>
                <w:rFonts w:hint="eastAsia"/>
                <w:sz w:val="18"/>
                <w:szCs w:val="18"/>
              </w:rPr>
              <w:t>数码相机</w:t>
            </w:r>
          </w:p>
        </w:tc>
        <w:tc>
          <w:tcPr>
            <w:tcW w:w="200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相机</w:t>
            </w:r>
          </w:p>
        </w:tc>
        <w:tc>
          <w:tcPr>
            <w:tcW w:w="511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佳能、索尼、尼康、松下、卡西欧</w:t>
            </w:r>
          </w:p>
        </w:tc>
      </w:tr>
      <w:tr w:rsidR="007F3994" w:rsidRPr="00882F31" w:rsidTr="007F3994">
        <w:trPr>
          <w:trHeight w:val="294"/>
          <w:jc w:val="center"/>
        </w:trPr>
        <w:tc>
          <w:tcPr>
            <w:tcW w:w="1042" w:type="dxa"/>
            <w:vMerge w:val="restart"/>
            <w:tcMar>
              <w:top w:w="0" w:type="dxa"/>
              <w:left w:w="0" w:type="dxa"/>
              <w:bottom w:w="0" w:type="dxa"/>
              <w:right w:w="0" w:type="dxa"/>
            </w:tcMar>
            <w:vAlign w:val="center"/>
          </w:tcPr>
          <w:p w:rsidR="007F3994" w:rsidRPr="00882F31" w:rsidRDefault="007F3994" w:rsidP="007F3994">
            <w:pPr>
              <w:jc w:val="center"/>
              <w:rPr>
                <w:sz w:val="18"/>
                <w:szCs w:val="18"/>
              </w:rPr>
            </w:pPr>
            <w:r w:rsidRPr="00882F31">
              <w:rPr>
                <w:rFonts w:hint="eastAsia"/>
                <w:sz w:val="18"/>
                <w:szCs w:val="18"/>
              </w:rPr>
              <w:t>家居家装</w:t>
            </w:r>
          </w:p>
        </w:tc>
        <w:tc>
          <w:tcPr>
            <w:tcW w:w="200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油漆</w:t>
            </w:r>
          </w:p>
        </w:tc>
        <w:tc>
          <w:tcPr>
            <w:tcW w:w="511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立邦、多乐士</w:t>
            </w:r>
          </w:p>
        </w:tc>
      </w:tr>
      <w:tr w:rsidR="007F3994" w:rsidRPr="00882F31" w:rsidTr="007F3994">
        <w:trPr>
          <w:jc w:val="center"/>
        </w:trPr>
        <w:tc>
          <w:tcPr>
            <w:tcW w:w="1042" w:type="dxa"/>
            <w:vMerge/>
            <w:tcMar>
              <w:top w:w="0" w:type="dxa"/>
              <w:left w:w="0" w:type="dxa"/>
              <w:bottom w:w="0" w:type="dxa"/>
              <w:right w:w="0" w:type="dxa"/>
            </w:tcMar>
            <w:vAlign w:val="center"/>
          </w:tcPr>
          <w:p w:rsidR="007F3994" w:rsidRPr="00882F31" w:rsidRDefault="007F3994" w:rsidP="007F3994">
            <w:pPr>
              <w:jc w:val="center"/>
              <w:rPr>
                <w:sz w:val="18"/>
                <w:szCs w:val="18"/>
              </w:rPr>
            </w:pPr>
          </w:p>
        </w:tc>
        <w:tc>
          <w:tcPr>
            <w:tcW w:w="200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热水器</w:t>
            </w:r>
          </w:p>
        </w:tc>
        <w:tc>
          <w:tcPr>
            <w:tcW w:w="511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美的、史密斯、海尔、万家乐、林内</w:t>
            </w:r>
          </w:p>
        </w:tc>
      </w:tr>
      <w:tr w:rsidR="007F3994" w:rsidRPr="00882F31" w:rsidTr="007F3994">
        <w:trPr>
          <w:jc w:val="center"/>
        </w:trPr>
        <w:tc>
          <w:tcPr>
            <w:tcW w:w="1042" w:type="dxa"/>
            <w:tcMar>
              <w:top w:w="0" w:type="dxa"/>
              <w:left w:w="0" w:type="dxa"/>
              <w:bottom w:w="0" w:type="dxa"/>
              <w:right w:w="0" w:type="dxa"/>
            </w:tcMar>
            <w:vAlign w:val="center"/>
          </w:tcPr>
          <w:p w:rsidR="007F3994" w:rsidRPr="00882F31" w:rsidRDefault="007F3994" w:rsidP="007F3994">
            <w:pPr>
              <w:jc w:val="center"/>
              <w:rPr>
                <w:sz w:val="18"/>
                <w:szCs w:val="18"/>
              </w:rPr>
            </w:pPr>
            <w:r w:rsidRPr="00882F31">
              <w:rPr>
                <w:rFonts w:hint="eastAsia"/>
                <w:sz w:val="18"/>
                <w:szCs w:val="18"/>
              </w:rPr>
              <w:t>汽车配件</w:t>
            </w:r>
          </w:p>
        </w:tc>
        <w:tc>
          <w:tcPr>
            <w:tcW w:w="200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轮胎</w:t>
            </w:r>
          </w:p>
        </w:tc>
        <w:tc>
          <w:tcPr>
            <w:tcW w:w="5113" w:type="dxa"/>
            <w:tcMar>
              <w:top w:w="0" w:type="dxa"/>
              <w:left w:w="0" w:type="dxa"/>
              <w:bottom w:w="0" w:type="dxa"/>
              <w:right w:w="0" w:type="dxa"/>
            </w:tcMar>
          </w:tcPr>
          <w:p w:rsidR="007F3994" w:rsidRPr="00882F31" w:rsidRDefault="007F3994" w:rsidP="007F3994">
            <w:pPr>
              <w:rPr>
                <w:sz w:val="18"/>
                <w:szCs w:val="18"/>
              </w:rPr>
            </w:pPr>
            <w:r w:rsidRPr="00882F31">
              <w:rPr>
                <w:rFonts w:hint="eastAsia"/>
                <w:sz w:val="18"/>
                <w:szCs w:val="18"/>
              </w:rPr>
              <w:t>米其林、普利司通、邓禄普、固特异</w:t>
            </w:r>
          </w:p>
        </w:tc>
      </w:tr>
    </w:tbl>
    <w:p w:rsidR="007F3994" w:rsidRPr="00882F31" w:rsidRDefault="00882F31" w:rsidP="00882F31">
      <w:pPr>
        <w:pStyle w:val="4"/>
        <w:spacing w:before="240"/>
        <w:rPr>
          <w:b w:val="0"/>
        </w:rPr>
      </w:pPr>
      <w:bookmarkStart w:id="106" w:name="_Toc492745477"/>
      <w:bookmarkStart w:id="107" w:name="_Toc492749731"/>
      <w:r w:rsidRPr="00882F31">
        <w:rPr>
          <w:b w:val="0"/>
        </w:rPr>
        <w:t>二</w:t>
      </w:r>
      <w:r w:rsidRPr="00882F31">
        <w:rPr>
          <w:rFonts w:hint="eastAsia"/>
          <w:b w:val="0"/>
        </w:rPr>
        <w:t>、</w:t>
      </w:r>
      <w:r w:rsidR="005B6901">
        <w:rPr>
          <w:b w:val="0"/>
        </w:rPr>
        <w:t>数据结果汇总</w:t>
      </w:r>
      <w:bookmarkEnd w:id="106"/>
      <w:bookmarkEnd w:id="107"/>
    </w:p>
    <w:p w:rsidR="007F3994" w:rsidRPr="00882F31" w:rsidRDefault="007F3994" w:rsidP="00882F31">
      <w:pPr>
        <w:widowControl/>
        <w:spacing w:line="360" w:lineRule="auto"/>
        <w:ind w:firstLineChars="200" w:firstLine="480"/>
        <w:jc w:val="left"/>
        <w:rPr>
          <w:rFonts w:ascii="楷体_GB2312" w:eastAsia="楷体_GB2312" w:hAnsi="Times New Roman" w:cs="Times New Roman"/>
          <w:sz w:val="24"/>
        </w:rPr>
      </w:pPr>
      <w:r w:rsidRPr="00882F31">
        <w:rPr>
          <w:rFonts w:ascii="楷体_GB2312" w:eastAsia="楷体_GB2312" w:hAnsi="Times New Roman" w:cs="Times New Roman" w:hint="eastAsia"/>
          <w:sz w:val="24"/>
        </w:rPr>
        <w:t>在电商平台上，同一店铺的不同商品、不同店铺的同种商品都有唯一的商品ID</w:t>
      </w:r>
      <w:r w:rsidR="00E01158">
        <w:rPr>
          <w:rFonts w:ascii="楷体_GB2312" w:eastAsia="楷体_GB2312" w:hAnsi="Times New Roman" w:cs="Times New Roman" w:hint="eastAsia"/>
          <w:sz w:val="24"/>
        </w:rPr>
        <w:t>，使用编制的网络数据抓取</w:t>
      </w:r>
      <w:r w:rsidRPr="00882F31">
        <w:rPr>
          <w:rFonts w:ascii="楷体_GB2312" w:eastAsia="楷体_GB2312" w:hAnsi="Times New Roman" w:cs="Times New Roman" w:hint="eastAsia"/>
          <w:sz w:val="24"/>
        </w:rPr>
        <w:t>程序，数据抓取情况如下表所示：</w:t>
      </w:r>
    </w:p>
    <w:p w:rsidR="007F3994" w:rsidRPr="00E01158" w:rsidRDefault="007F3994" w:rsidP="007F3994">
      <w:pPr>
        <w:pStyle w:val="af1"/>
        <w:spacing w:beforeAutospacing="0" w:afterAutospacing="0"/>
        <w:ind w:firstLineChars="200" w:firstLine="361"/>
        <w:jc w:val="center"/>
        <w:rPr>
          <w:b/>
          <w:bCs/>
          <w:sz w:val="18"/>
          <w:szCs w:val="21"/>
        </w:rPr>
      </w:pPr>
      <w:r w:rsidRPr="00E01158">
        <w:rPr>
          <w:rFonts w:hint="eastAsia"/>
          <w:b/>
          <w:bCs/>
          <w:sz w:val="18"/>
          <w:szCs w:val="21"/>
        </w:rPr>
        <w:t>表</w:t>
      </w:r>
      <w:r w:rsidR="00E01158" w:rsidRPr="00E01158">
        <w:rPr>
          <w:rFonts w:hint="eastAsia"/>
          <w:b/>
          <w:bCs/>
          <w:sz w:val="18"/>
          <w:szCs w:val="21"/>
        </w:rPr>
        <w:t>2</w:t>
      </w:r>
      <w:r w:rsidRPr="00E01158">
        <w:rPr>
          <w:rFonts w:hint="eastAsia"/>
          <w:b/>
          <w:bCs/>
          <w:sz w:val="18"/>
          <w:szCs w:val="21"/>
        </w:rPr>
        <w:t>-</w:t>
      </w:r>
      <w:r w:rsidR="00E01158" w:rsidRPr="00E01158">
        <w:rPr>
          <w:b/>
          <w:bCs/>
          <w:sz w:val="18"/>
          <w:szCs w:val="21"/>
        </w:rPr>
        <w:t>4</w:t>
      </w:r>
      <w:r w:rsidR="005B6901">
        <w:rPr>
          <w:b/>
          <w:bCs/>
          <w:sz w:val="18"/>
          <w:szCs w:val="21"/>
        </w:rPr>
        <w:t xml:space="preserve">  </w:t>
      </w:r>
      <w:r w:rsidRPr="00E01158">
        <w:rPr>
          <w:rFonts w:hint="eastAsia"/>
          <w:b/>
          <w:bCs/>
          <w:sz w:val="18"/>
          <w:szCs w:val="21"/>
        </w:rPr>
        <w:t>数据抓取结果汇总</w:t>
      </w:r>
    </w:p>
    <w:tbl>
      <w:tblPr>
        <w:tblStyle w:val="afff7"/>
        <w:tblW w:w="8163" w:type="dxa"/>
        <w:jc w:val="center"/>
        <w:tblLayout w:type="fixed"/>
        <w:tblLook w:val="04A0" w:firstRow="1" w:lastRow="0" w:firstColumn="1" w:lastColumn="0" w:noHBand="0" w:noVBand="1"/>
      </w:tblPr>
      <w:tblGrid>
        <w:gridCol w:w="854"/>
        <w:gridCol w:w="1104"/>
        <w:gridCol w:w="873"/>
        <w:gridCol w:w="696"/>
        <w:gridCol w:w="881"/>
        <w:gridCol w:w="868"/>
        <w:gridCol w:w="750"/>
        <w:gridCol w:w="783"/>
        <w:gridCol w:w="706"/>
        <w:gridCol w:w="648"/>
      </w:tblGrid>
      <w:tr w:rsidR="007F3994" w:rsidRPr="00E01158" w:rsidTr="007F3994">
        <w:trPr>
          <w:jc w:val="center"/>
        </w:trPr>
        <w:tc>
          <w:tcPr>
            <w:tcW w:w="854" w:type="dxa"/>
            <w:tcMar>
              <w:top w:w="0" w:type="dxa"/>
              <w:left w:w="0" w:type="dxa"/>
              <w:bottom w:w="0" w:type="dxa"/>
              <w:right w:w="0" w:type="dxa"/>
            </w:tcMar>
            <w:vAlign w:val="center"/>
          </w:tcPr>
          <w:p w:rsidR="007F3994" w:rsidRPr="00E01158" w:rsidRDefault="007F3994" w:rsidP="007F3994">
            <w:pPr>
              <w:jc w:val="center"/>
              <w:rPr>
                <w:b/>
                <w:sz w:val="18"/>
                <w:szCs w:val="18"/>
              </w:rPr>
            </w:pPr>
            <w:r w:rsidRPr="00E01158">
              <w:rPr>
                <w:rFonts w:hint="eastAsia"/>
                <w:b/>
                <w:sz w:val="18"/>
                <w:szCs w:val="18"/>
              </w:rPr>
              <w:t>大类</w:t>
            </w:r>
          </w:p>
        </w:tc>
        <w:tc>
          <w:tcPr>
            <w:tcW w:w="1104" w:type="dxa"/>
            <w:tcMar>
              <w:top w:w="0" w:type="dxa"/>
              <w:left w:w="0" w:type="dxa"/>
              <w:bottom w:w="0" w:type="dxa"/>
              <w:right w:w="0" w:type="dxa"/>
            </w:tcMar>
          </w:tcPr>
          <w:p w:rsidR="007F3994" w:rsidRPr="00E01158" w:rsidRDefault="007F3994" w:rsidP="007F3994">
            <w:pPr>
              <w:jc w:val="center"/>
              <w:rPr>
                <w:b/>
                <w:sz w:val="18"/>
                <w:szCs w:val="18"/>
              </w:rPr>
            </w:pPr>
            <w:r w:rsidRPr="00E01158">
              <w:rPr>
                <w:rFonts w:hint="eastAsia"/>
                <w:b/>
                <w:sz w:val="18"/>
                <w:szCs w:val="18"/>
              </w:rPr>
              <w:t>小类</w:t>
            </w:r>
          </w:p>
        </w:tc>
        <w:tc>
          <w:tcPr>
            <w:tcW w:w="873" w:type="dxa"/>
            <w:tcMar>
              <w:top w:w="0" w:type="dxa"/>
              <w:left w:w="0" w:type="dxa"/>
              <w:bottom w:w="0" w:type="dxa"/>
              <w:right w:w="0" w:type="dxa"/>
            </w:tcMar>
          </w:tcPr>
          <w:p w:rsidR="007F3994" w:rsidRPr="00E01158" w:rsidRDefault="007F3994" w:rsidP="007F3994">
            <w:pPr>
              <w:jc w:val="center"/>
              <w:rPr>
                <w:b/>
                <w:sz w:val="18"/>
                <w:szCs w:val="18"/>
              </w:rPr>
            </w:pPr>
            <w:r w:rsidRPr="00E01158">
              <w:rPr>
                <w:rFonts w:hint="eastAsia"/>
                <w:b/>
                <w:sz w:val="18"/>
                <w:szCs w:val="18"/>
              </w:rPr>
              <w:t>商品数量</w:t>
            </w:r>
          </w:p>
        </w:tc>
        <w:tc>
          <w:tcPr>
            <w:tcW w:w="696" w:type="dxa"/>
            <w:tcMar>
              <w:top w:w="0" w:type="dxa"/>
              <w:left w:w="0" w:type="dxa"/>
              <w:bottom w:w="0" w:type="dxa"/>
              <w:right w:w="0" w:type="dxa"/>
            </w:tcMar>
          </w:tcPr>
          <w:p w:rsidR="007F3994" w:rsidRPr="00E01158" w:rsidRDefault="007F3994" w:rsidP="007F3994">
            <w:pPr>
              <w:jc w:val="center"/>
              <w:rPr>
                <w:b/>
                <w:sz w:val="18"/>
                <w:szCs w:val="18"/>
              </w:rPr>
            </w:pPr>
            <w:r w:rsidRPr="00E01158">
              <w:rPr>
                <w:rFonts w:hint="eastAsia"/>
                <w:b/>
                <w:sz w:val="18"/>
                <w:szCs w:val="18"/>
              </w:rPr>
              <w:t>无评论</w:t>
            </w:r>
          </w:p>
        </w:tc>
        <w:tc>
          <w:tcPr>
            <w:tcW w:w="881" w:type="dxa"/>
            <w:tcMar>
              <w:top w:w="0" w:type="dxa"/>
              <w:left w:w="0" w:type="dxa"/>
              <w:bottom w:w="0" w:type="dxa"/>
              <w:right w:w="0" w:type="dxa"/>
            </w:tcMar>
          </w:tcPr>
          <w:p w:rsidR="007F3994" w:rsidRPr="00E01158" w:rsidRDefault="007F3994" w:rsidP="007F3994">
            <w:pPr>
              <w:jc w:val="center"/>
              <w:rPr>
                <w:b/>
                <w:sz w:val="18"/>
                <w:szCs w:val="18"/>
              </w:rPr>
            </w:pPr>
            <w:r w:rsidRPr="00E01158">
              <w:rPr>
                <w:rFonts w:hint="eastAsia"/>
                <w:b/>
                <w:sz w:val="18"/>
                <w:szCs w:val="18"/>
              </w:rPr>
              <w:t>评论总数</w:t>
            </w:r>
          </w:p>
        </w:tc>
        <w:tc>
          <w:tcPr>
            <w:tcW w:w="868" w:type="dxa"/>
            <w:tcMar>
              <w:top w:w="0" w:type="dxa"/>
              <w:left w:w="0" w:type="dxa"/>
              <w:bottom w:w="0" w:type="dxa"/>
              <w:right w:w="0" w:type="dxa"/>
            </w:tcMar>
          </w:tcPr>
          <w:p w:rsidR="007F3994" w:rsidRPr="00E01158" w:rsidRDefault="007F3994" w:rsidP="007F3994">
            <w:pPr>
              <w:jc w:val="center"/>
              <w:rPr>
                <w:b/>
                <w:sz w:val="18"/>
                <w:szCs w:val="18"/>
              </w:rPr>
            </w:pPr>
            <w:r w:rsidRPr="00E01158">
              <w:rPr>
                <w:rFonts w:hint="eastAsia"/>
                <w:b/>
                <w:sz w:val="18"/>
                <w:szCs w:val="18"/>
              </w:rPr>
              <w:t>5</w:t>
            </w:r>
            <w:r w:rsidRPr="00E01158">
              <w:rPr>
                <w:rFonts w:hint="eastAsia"/>
                <w:b/>
                <w:sz w:val="18"/>
                <w:szCs w:val="18"/>
              </w:rPr>
              <w:t>分</w:t>
            </w:r>
          </w:p>
        </w:tc>
        <w:tc>
          <w:tcPr>
            <w:tcW w:w="750" w:type="dxa"/>
            <w:tcMar>
              <w:top w:w="0" w:type="dxa"/>
              <w:left w:w="0" w:type="dxa"/>
              <w:bottom w:w="0" w:type="dxa"/>
              <w:right w:w="0" w:type="dxa"/>
            </w:tcMar>
          </w:tcPr>
          <w:p w:rsidR="007F3994" w:rsidRPr="00E01158" w:rsidRDefault="007F3994" w:rsidP="007F3994">
            <w:pPr>
              <w:jc w:val="center"/>
              <w:rPr>
                <w:b/>
                <w:sz w:val="18"/>
                <w:szCs w:val="18"/>
              </w:rPr>
            </w:pPr>
            <w:r w:rsidRPr="00E01158">
              <w:rPr>
                <w:rFonts w:hint="eastAsia"/>
                <w:b/>
                <w:sz w:val="18"/>
                <w:szCs w:val="18"/>
              </w:rPr>
              <w:t>4</w:t>
            </w:r>
            <w:r w:rsidRPr="00E01158">
              <w:rPr>
                <w:rFonts w:hint="eastAsia"/>
                <w:b/>
                <w:sz w:val="18"/>
                <w:szCs w:val="18"/>
              </w:rPr>
              <w:t>分</w:t>
            </w:r>
          </w:p>
        </w:tc>
        <w:tc>
          <w:tcPr>
            <w:tcW w:w="783" w:type="dxa"/>
            <w:tcMar>
              <w:top w:w="0" w:type="dxa"/>
              <w:left w:w="0" w:type="dxa"/>
              <w:bottom w:w="0" w:type="dxa"/>
              <w:right w:w="0" w:type="dxa"/>
            </w:tcMar>
          </w:tcPr>
          <w:p w:rsidR="007F3994" w:rsidRPr="00E01158" w:rsidRDefault="007F3994" w:rsidP="007F3994">
            <w:pPr>
              <w:jc w:val="center"/>
              <w:rPr>
                <w:b/>
                <w:sz w:val="18"/>
                <w:szCs w:val="18"/>
              </w:rPr>
            </w:pPr>
            <w:r w:rsidRPr="00E01158">
              <w:rPr>
                <w:rFonts w:hint="eastAsia"/>
                <w:b/>
                <w:sz w:val="18"/>
                <w:szCs w:val="18"/>
              </w:rPr>
              <w:t>3</w:t>
            </w:r>
            <w:r w:rsidRPr="00E01158">
              <w:rPr>
                <w:rFonts w:hint="eastAsia"/>
                <w:b/>
                <w:sz w:val="18"/>
                <w:szCs w:val="18"/>
              </w:rPr>
              <w:t>分</w:t>
            </w:r>
          </w:p>
        </w:tc>
        <w:tc>
          <w:tcPr>
            <w:tcW w:w="706" w:type="dxa"/>
            <w:tcMar>
              <w:top w:w="0" w:type="dxa"/>
              <w:left w:w="0" w:type="dxa"/>
              <w:bottom w:w="0" w:type="dxa"/>
              <w:right w:w="0" w:type="dxa"/>
            </w:tcMar>
          </w:tcPr>
          <w:p w:rsidR="007F3994" w:rsidRPr="00E01158" w:rsidRDefault="007F3994" w:rsidP="007F3994">
            <w:pPr>
              <w:jc w:val="center"/>
              <w:rPr>
                <w:b/>
                <w:sz w:val="18"/>
                <w:szCs w:val="18"/>
              </w:rPr>
            </w:pPr>
            <w:r w:rsidRPr="00E01158">
              <w:rPr>
                <w:rFonts w:hint="eastAsia"/>
                <w:b/>
                <w:sz w:val="18"/>
                <w:szCs w:val="18"/>
              </w:rPr>
              <w:t>2</w:t>
            </w:r>
            <w:r w:rsidRPr="00E01158">
              <w:rPr>
                <w:rFonts w:hint="eastAsia"/>
                <w:b/>
                <w:sz w:val="18"/>
                <w:szCs w:val="18"/>
              </w:rPr>
              <w:t>分</w:t>
            </w:r>
          </w:p>
        </w:tc>
        <w:tc>
          <w:tcPr>
            <w:tcW w:w="648" w:type="dxa"/>
            <w:tcMar>
              <w:top w:w="0" w:type="dxa"/>
              <w:left w:w="0" w:type="dxa"/>
              <w:bottom w:w="0" w:type="dxa"/>
              <w:right w:w="0" w:type="dxa"/>
            </w:tcMar>
          </w:tcPr>
          <w:p w:rsidR="007F3994" w:rsidRPr="00E01158" w:rsidRDefault="007F3994" w:rsidP="007F3994">
            <w:pPr>
              <w:jc w:val="center"/>
              <w:rPr>
                <w:b/>
                <w:sz w:val="18"/>
                <w:szCs w:val="18"/>
              </w:rPr>
            </w:pPr>
            <w:r w:rsidRPr="00E01158">
              <w:rPr>
                <w:rFonts w:hint="eastAsia"/>
                <w:b/>
                <w:sz w:val="18"/>
                <w:szCs w:val="18"/>
              </w:rPr>
              <w:t>1</w:t>
            </w:r>
            <w:r w:rsidRPr="00E01158">
              <w:rPr>
                <w:rFonts w:hint="eastAsia"/>
                <w:b/>
                <w:sz w:val="18"/>
                <w:szCs w:val="18"/>
              </w:rPr>
              <w:t>分</w:t>
            </w:r>
          </w:p>
        </w:tc>
      </w:tr>
      <w:tr w:rsidR="007F3994" w:rsidRPr="00E01158" w:rsidTr="007F3994">
        <w:trPr>
          <w:jc w:val="center"/>
        </w:trPr>
        <w:tc>
          <w:tcPr>
            <w:tcW w:w="854" w:type="dxa"/>
            <w:tcMar>
              <w:top w:w="0" w:type="dxa"/>
              <w:left w:w="0" w:type="dxa"/>
              <w:bottom w:w="0" w:type="dxa"/>
              <w:right w:w="0" w:type="dxa"/>
            </w:tcMar>
            <w:vAlign w:val="center"/>
          </w:tcPr>
          <w:p w:rsidR="007F3994" w:rsidRPr="00E01158" w:rsidRDefault="007F3994" w:rsidP="00E01158">
            <w:pPr>
              <w:jc w:val="center"/>
              <w:rPr>
                <w:sz w:val="18"/>
                <w:szCs w:val="18"/>
              </w:rPr>
            </w:pPr>
            <w:r w:rsidRPr="00E01158">
              <w:rPr>
                <w:rFonts w:hint="eastAsia"/>
                <w:sz w:val="18"/>
                <w:szCs w:val="18"/>
              </w:rPr>
              <w:t>手机通讯</w:t>
            </w:r>
          </w:p>
        </w:tc>
        <w:tc>
          <w:tcPr>
            <w:tcW w:w="1104" w:type="dxa"/>
            <w:tcMar>
              <w:top w:w="0" w:type="dxa"/>
              <w:left w:w="0" w:type="dxa"/>
              <w:bottom w:w="0" w:type="dxa"/>
              <w:right w:w="0" w:type="dxa"/>
            </w:tcMar>
          </w:tcPr>
          <w:p w:rsidR="007F3994" w:rsidRPr="00E01158" w:rsidRDefault="007F3994" w:rsidP="00E01158">
            <w:pPr>
              <w:jc w:val="center"/>
              <w:rPr>
                <w:sz w:val="18"/>
                <w:szCs w:val="18"/>
              </w:rPr>
            </w:pPr>
            <w:r w:rsidRPr="00E01158">
              <w:rPr>
                <w:rFonts w:hint="eastAsia"/>
                <w:sz w:val="18"/>
                <w:szCs w:val="18"/>
              </w:rPr>
              <w:t>手机</w:t>
            </w:r>
          </w:p>
        </w:tc>
        <w:tc>
          <w:tcPr>
            <w:tcW w:w="87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3090</w:t>
            </w:r>
          </w:p>
        </w:tc>
        <w:tc>
          <w:tcPr>
            <w:tcW w:w="69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965</w:t>
            </w:r>
          </w:p>
        </w:tc>
        <w:tc>
          <w:tcPr>
            <w:tcW w:w="881"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7699506</w:t>
            </w:r>
          </w:p>
        </w:tc>
        <w:tc>
          <w:tcPr>
            <w:tcW w:w="86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7191726</w:t>
            </w:r>
          </w:p>
        </w:tc>
        <w:tc>
          <w:tcPr>
            <w:tcW w:w="750"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237265</w:t>
            </w:r>
          </w:p>
        </w:tc>
        <w:tc>
          <w:tcPr>
            <w:tcW w:w="78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95810</w:t>
            </w:r>
          </w:p>
        </w:tc>
        <w:tc>
          <w:tcPr>
            <w:tcW w:w="70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40011</w:t>
            </w:r>
          </w:p>
        </w:tc>
        <w:tc>
          <w:tcPr>
            <w:tcW w:w="64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134694</w:t>
            </w:r>
          </w:p>
        </w:tc>
      </w:tr>
      <w:tr w:rsidR="007F3994" w:rsidRPr="00E01158" w:rsidTr="007F3994">
        <w:trPr>
          <w:jc w:val="center"/>
        </w:trPr>
        <w:tc>
          <w:tcPr>
            <w:tcW w:w="854" w:type="dxa"/>
            <w:tcMar>
              <w:top w:w="0" w:type="dxa"/>
              <w:left w:w="0" w:type="dxa"/>
              <w:bottom w:w="0" w:type="dxa"/>
              <w:right w:w="0" w:type="dxa"/>
            </w:tcMar>
            <w:vAlign w:val="center"/>
          </w:tcPr>
          <w:p w:rsidR="007F3994" w:rsidRPr="00E01158" w:rsidRDefault="007F3994" w:rsidP="00E01158">
            <w:pPr>
              <w:jc w:val="center"/>
              <w:rPr>
                <w:sz w:val="18"/>
                <w:szCs w:val="18"/>
              </w:rPr>
            </w:pPr>
            <w:r w:rsidRPr="00E01158">
              <w:rPr>
                <w:rFonts w:hint="eastAsia"/>
                <w:sz w:val="18"/>
                <w:szCs w:val="18"/>
              </w:rPr>
              <w:t>电脑办公</w:t>
            </w:r>
          </w:p>
        </w:tc>
        <w:tc>
          <w:tcPr>
            <w:tcW w:w="1104" w:type="dxa"/>
            <w:tcMar>
              <w:top w:w="0" w:type="dxa"/>
              <w:left w:w="0" w:type="dxa"/>
              <w:bottom w:w="0" w:type="dxa"/>
              <w:right w:w="0" w:type="dxa"/>
            </w:tcMar>
          </w:tcPr>
          <w:p w:rsidR="007F3994" w:rsidRPr="00E01158" w:rsidRDefault="007F3994" w:rsidP="00E01158">
            <w:pPr>
              <w:jc w:val="center"/>
              <w:rPr>
                <w:sz w:val="18"/>
                <w:szCs w:val="18"/>
              </w:rPr>
            </w:pPr>
            <w:r w:rsidRPr="00E01158">
              <w:rPr>
                <w:rFonts w:hint="eastAsia"/>
                <w:sz w:val="18"/>
                <w:szCs w:val="18"/>
              </w:rPr>
              <w:t>电脑类</w:t>
            </w:r>
          </w:p>
        </w:tc>
        <w:tc>
          <w:tcPr>
            <w:tcW w:w="87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42697</w:t>
            </w:r>
          </w:p>
        </w:tc>
        <w:tc>
          <w:tcPr>
            <w:tcW w:w="69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10321</w:t>
            </w:r>
          </w:p>
        </w:tc>
        <w:tc>
          <w:tcPr>
            <w:tcW w:w="881"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14599861</w:t>
            </w:r>
          </w:p>
        </w:tc>
        <w:tc>
          <w:tcPr>
            <w:tcW w:w="86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13503067</w:t>
            </w:r>
          </w:p>
        </w:tc>
        <w:tc>
          <w:tcPr>
            <w:tcW w:w="750"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516106</w:t>
            </w:r>
          </w:p>
        </w:tc>
        <w:tc>
          <w:tcPr>
            <w:tcW w:w="78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198315</w:t>
            </w:r>
          </w:p>
        </w:tc>
        <w:tc>
          <w:tcPr>
            <w:tcW w:w="70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84853</w:t>
            </w:r>
          </w:p>
        </w:tc>
        <w:tc>
          <w:tcPr>
            <w:tcW w:w="64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297520</w:t>
            </w:r>
          </w:p>
        </w:tc>
      </w:tr>
      <w:tr w:rsidR="007F3994" w:rsidRPr="00E01158" w:rsidTr="007F3994">
        <w:trPr>
          <w:trHeight w:val="43"/>
          <w:jc w:val="center"/>
        </w:trPr>
        <w:tc>
          <w:tcPr>
            <w:tcW w:w="854" w:type="dxa"/>
            <w:vMerge w:val="restart"/>
            <w:tcMar>
              <w:top w:w="0" w:type="dxa"/>
              <w:left w:w="0" w:type="dxa"/>
              <w:bottom w:w="0" w:type="dxa"/>
              <w:right w:w="0" w:type="dxa"/>
            </w:tcMar>
            <w:vAlign w:val="center"/>
          </w:tcPr>
          <w:p w:rsidR="007F3994" w:rsidRPr="00E01158" w:rsidRDefault="007F3994" w:rsidP="00E01158">
            <w:pPr>
              <w:jc w:val="center"/>
              <w:rPr>
                <w:sz w:val="18"/>
                <w:szCs w:val="18"/>
              </w:rPr>
            </w:pPr>
            <w:r w:rsidRPr="00E01158">
              <w:rPr>
                <w:rFonts w:hint="eastAsia"/>
                <w:sz w:val="18"/>
                <w:szCs w:val="18"/>
              </w:rPr>
              <w:t>家用电器</w:t>
            </w:r>
          </w:p>
        </w:tc>
        <w:tc>
          <w:tcPr>
            <w:tcW w:w="1104" w:type="dxa"/>
            <w:tcMar>
              <w:top w:w="0" w:type="dxa"/>
              <w:left w:w="0" w:type="dxa"/>
              <w:bottom w:w="0" w:type="dxa"/>
              <w:right w:w="0" w:type="dxa"/>
            </w:tcMar>
          </w:tcPr>
          <w:p w:rsidR="007F3994" w:rsidRPr="00E01158" w:rsidRDefault="007F3994" w:rsidP="00E01158">
            <w:pPr>
              <w:jc w:val="center"/>
              <w:rPr>
                <w:sz w:val="18"/>
                <w:szCs w:val="18"/>
              </w:rPr>
            </w:pPr>
            <w:r w:rsidRPr="00E01158">
              <w:rPr>
                <w:rFonts w:hint="eastAsia"/>
                <w:sz w:val="18"/>
                <w:szCs w:val="18"/>
              </w:rPr>
              <w:t>电视</w:t>
            </w:r>
          </w:p>
        </w:tc>
        <w:tc>
          <w:tcPr>
            <w:tcW w:w="87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966</w:t>
            </w:r>
          </w:p>
        </w:tc>
        <w:tc>
          <w:tcPr>
            <w:tcW w:w="69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300</w:t>
            </w:r>
          </w:p>
        </w:tc>
        <w:tc>
          <w:tcPr>
            <w:tcW w:w="881"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491130</w:t>
            </w:r>
          </w:p>
        </w:tc>
        <w:tc>
          <w:tcPr>
            <w:tcW w:w="86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461586</w:t>
            </w:r>
          </w:p>
        </w:tc>
        <w:tc>
          <w:tcPr>
            <w:tcW w:w="750"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13311</w:t>
            </w:r>
          </w:p>
        </w:tc>
        <w:tc>
          <w:tcPr>
            <w:tcW w:w="78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4943</w:t>
            </w:r>
          </w:p>
        </w:tc>
        <w:tc>
          <w:tcPr>
            <w:tcW w:w="70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2222</w:t>
            </w:r>
          </w:p>
        </w:tc>
        <w:tc>
          <w:tcPr>
            <w:tcW w:w="64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9068</w:t>
            </w:r>
          </w:p>
        </w:tc>
      </w:tr>
      <w:tr w:rsidR="007F3994" w:rsidRPr="00E01158" w:rsidTr="007F3994">
        <w:trPr>
          <w:trHeight w:val="43"/>
          <w:jc w:val="center"/>
        </w:trPr>
        <w:tc>
          <w:tcPr>
            <w:tcW w:w="854" w:type="dxa"/>
            <w:vMerge/>
            <w:tcMar>
              <w:top w:w="0" w:type="dxa"/>
              <w:left w:w="0" w:type="dxa"/>
              <w:bottom w:w="0" w:type="dxa"/>
              <w:right w:w="0" w:type="dxa"/>
            </w:tcMar>
            <w:vAlign w:val="center"/>
          </w:tcPr>
          <w:p w:rsidR="007F3994" w:rsidRPr="00E01158" w:rsidRDefault="007F3994" w:rsidP="00E01158">
            <w:pPr>
              <w:jc w:val="center"/>
              <w:rPr>
                <w:sz w:val="18"/>
                <w:szCs w:val="18"/>
              </w:rPr>
            </w:pPr>
          </w:p>
        </w:tc>
        <w:tc>
          <w:tcPr>
            <w:tcW w:w="1104" w:type="dxa"/>
            <w:tcMar>
              <w:top w:w="0" w:type="dxa"/>
              <w:left w:w="0" w:type="dxa"/>
              <w:bottom w:w="0" w:type="dxa"/>
              <w:right w:w="0" w:type="dxa"/>
            </w:tcMar>
          </w:tcPr>
          <w:p w:rsidR="007F3994" w:rsidRPr="00E01158" w:rsidRDefault="007F3994" w:rsidP="00E01158">
            <w:pPr>
              <w:jc w:val="center"/>
              <w:rPr>
                <w:sz w:val="18"/>
                <w:szCs w:val="18"/>
              </w:rPr>
            </w:pPr>
            <w:r w:rsidRPr="00E01158">
              <w:rPr>
                <w:rFonts w:hint="eastAsia"/>
                <w:sz w:val="18"/>
                <w:szCs w:val="18"/>
              </w:rPr>
              <w:t>电冰箱</w:t>
            </w:r>
          </w:p>
        </w:tc>
        <w:tc>
          <w:tcPr>
            <w:tcW w:w="87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1251</w:t>
            </w:r>
          </w:p>
        </w:tc>
        <w:tc>
          <w:tcPr>
            <w:tcW w:w="69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458</w:t>
            </w:r>
          </w:p>
        </w:tc>
        <w:tc>
          <w:tcPr>
            <w:tcW w:w="881"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708913</w:t>
            </w:r>
          </w:p>
        </w:tc>
        <w:tc>
          <w:tcPr>
            <w:tcW w:w="86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664433</w:t>
            </w:r>
          </w:p>
        </w:tc>
        <w:tc>
          <w:tcPr>
            <w:tcW w:w="750"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24376</w:t>
            </w:r>
          </w:p>
        </w:tc>
        <w:tc>
          <w:tcPr>
            <w:tcW w:w="78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7630</w:t>
            </w:r>
          </w:p>
        </w:tc>
        <w:tc>
          <w:tcPr>
            <w:tcW w:w="70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2875</w:t>
            </w:r>
          </w:p>
        </w:tc>
        <w:tc>
          <w:tcPr>
            <w:tcW w:w="64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9599</w:t>
            </w:r>
          </w:p>
        </w:tc>
      </w:tr>
      <w:tr w:rsidR="007F3994" w:rsidRPr="00E01158" w:rsidTr="007F3994">
        <w:trPr>
          <w:trHeight w:val="43"/>
          <w:jc w:val="center"/>
        </w:trPr>
        <w:tc>
          <w:tcPr>
            <w:tcW w:w="854" w:type="dxa"/>
            <w:vMerge/>
            <w:tcMar>
              <w:top w:w="0" w:type="dxa"/>
              <w:left w:w="0" w:type="dxa"/>
              <w:bottom w:w="0" w:type="dxa"/>
              <w:right w:w="0" w:type="dxa"/>
            </w:tcMar>
            <w:vAlign w:val="center"/>
          </w:tcPr>
          <w:p w:rsidR="007F3994" w:rsidRPr="00E01158" w:rsidRDefault="007F3994" w:rsidP="00E01158">
            <w:pPr>
              <w:jc w:val="center"/>
              <w:rPr>
                <w:sz w:val="18"/>
                <w:szCs w:val="18"/>
              </w:rPr>
            </w:pPr>
          </w:p>
        </w:tc>
        <w:tc>
          <w:tcPr>
            <w:tcW w:w="1104" w:type="dxa"/>
            <w:tcMar>
              <w:top w:w="0" w:type="dxa"/>
              <w:left w:w="0" w:type="dxa"/>
              <w:bottom w:w="0" w:type="dxa"/>
              <w:right w:w="0" w:type="dxa"/>
            </w:tcMar>
          </w:tcPr>
          <w:p w:rsidR="007F3994" w:rsidRPr="00E01158" w:rsidRDefault="007F3994" w:rsidP="00E01158">
            <w:pPr>
              <w:jc w:val="center"/>
              <w:rPr>
                <w:sz w:val="18"/>
                <w:szCs w:val="18"/>
              </w:rPr>
            </w:pPr>
            <w:r w:rsidRPr="00E01158">
              <w:rPr>
                <w:rFonts w:hint="eastAsia"/>
                <w:sz w:val="18"/>
                <w:szCs w:val="18"/>
              </w:rPr>
              <w:t>电饭煲</w:t>
            </w:r>
          </w:p>
        </w:tc>
        <w:tc>
          <w:tcPr>
            <w:tcW w:w="87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1336</w:t>
            </w:r>
          </w:p>
        </w:tc>
        <w:tc>
          <w:tcPr>
            <w:tcW w:w="69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418</w:t>
            </w:r>
          </w:p>
        </w:tc>
        <w:tc>
          <w:tcPr>
            <w:tcW w:w="881"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2204391</w:t>
            </w:r>
          </w:p>
        </w:tc>
        <w:tc>
          <w:tcPr>
            <w:tcW w:w="86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2037628</w:t>
            </w:r>
          </w:p>
        </w:tc>
        <w:tc>
          <w:tcPr>
            <w:tcW w:w="750"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99273</w:t>
            </w:r>
          </w:p>
        </w:tc>
        <w:tc>
          <w:tcPr>
            <w:tcW w:w="78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31139</w:t>
            </w:r>
          </w:p>
        </w:tc>
        <w:tc>
          <w:tcPr>
            <w:tcW w:w="70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11011</w:t>
            </w:r>
          </w:p>
        </w:tc>
        <w:tc>
          <w:tcPr>
            <w:tcW w:w="64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25340</w:t>
            </w:r>
          </w:p>
        </w:tc>
      </w:tr>
      <w:tr w:rsidR="007F3994" w:rsidRPr="00E01158" w:rsidTr="007F3994">
        <w:trPr>
          <w:trHeight w:val="43"/>
          <w:jc w:val="center"/>
        </w:trPr>
        <w:tc>
          <w:tcPr>
            <w:tcW w:w="854" w:type="dxa"/>
            <w:vMerge/>
            <w:tcMar>
              <w:top w:w="0" w:type="dxa"/>
              <w:left w:w="0" w:type="dxa"/>
              <w:bottom w:w="0" w:type="dxa"/>
              <w:right w:w="0" w:type="dxa"/>
            </w:tcMar>
            <w:vAlign w:val="center"/>
          </w:tcPr>
          <w:p w:rsidR="007F3994" w:rsidRPr="00E01158" w:rsidRDefault="007F3994" w:rsidP="00E01158">
            <w:pPr>
              <w:jc w:val="center"/>
              <w:rPr>
                <w:sz w:val="18"/>
                <w:szCs w:val="18"/>
              </w:rPr>
            </w:pPr>
          </w:p>
        </w:tc>
        <w:tc>
          <w:tcPr>
            <w:tcW w:w="1104" w:type="dxa"/>
            <w:tcMar>
              <w:top w:w="0" w:type="dxa"/>
              <w:left w:w="0" w:type="dxa"/>
              <w:bottom w:w="0" w:type="dxa"/>
              <w:right w:w="0" w:type="dxa"/>
            </w:tcMar>
          </w:tcPr>
          <w:p w:rsidR="007F3994" w:rsidRPr="00E01158" w:rsidRDefault="007F3994" w:rsidP="00E01158">
            <w:pPr>
              <w:jc w:val="center"/>
              <w:rPr>
                <w:sz w:val="18"/>
                <w:szCs w:val="18"/>
              </w:rPr>
            </w:pPr>
            <w:r w:rsidRPr="00E01158">
              <w:rPr>
                <w:rFonts w:hint="eastAsia"/>
                <w:sz w:val="18"/>
                <w:szCs w:val="18"/>
              </w:rPr>
              <w:t>空气净化器</w:t>
            </w:r>
          </w:p>
        </w:tc>
        <w:tc>
          <w:tcPr>
            <w:tcW w:w="87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1483</w:t>
            </w:r>
          </w:p>
        </w:tc>
        <w:tc>
          <w:tcPr>
            <w:tcW w:w="69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894</w:t>
            </w:r>
          </w:p>
        </w:tc>
        <w:tc>
          <w:tcPr>
            <w:tcW w:w="881"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227597</w:t>
            </w:r>
          </w:p>
        </w:tc>
        <w:tc>
          <w:tcPr>
            <w:tcW w:w="86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207230</w:t>
            </w:r>
          </w:p>
        </w:tc>
        <w:tc>
          <w:tcPr>
            <w:tcW w:w="750"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12905</w:t>
            </w:r>
          </w:p>
        </w:tc>
        <w:tc>
          <w:tcPr>
            <w:tcW w:w="78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3390</w:t>
            </w:r>
          </w:p>
        </w:tc>
        <w:tc>
          <w:tcPr>
            <w:tcW w:w="70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1093</w:t>
            </w:r>
          </w:p>
        </w:tc>
        <w:tc>
          <w:tcPr>
            <w:tcW w:w="64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2979</w:t>
            </w:r>
          </w:p>
        </w:tc>
      </w:tr>
      <w:tr w:rsidR="007F3994" w:rsidRPr="00E01158" w:rsidTr="007F3994">
        <w:trPr>
          <w:trHeight w:val="43"/>
          <w:jc w:val="center"/>
        </w:trPr>
        <w:tc>
          <w:tcPr>
            <w:tcW w:w="854" w:type="dxa"/>
            <w:vMerge/>
            <w:tcMar>
              <w:top w:w="0" w:type="dxa"/>
              <w:left w:w="0" w:type="dxa"/>
              <w:bottom w:w="0" w:type="dxa"/>
              <w:right w:w="0" w:type="dxa"/>
            </w:tcMar>
            <w:vAlign w:val="center"/>
          </w:tcPr>
          <w:p w:rsidR="007F3994" w:rsidRPr="00E01158" w:rsidRDefault="007F3994" w:rsidP="00E01158">
            <w:pPr>
              <w:jc w:val="center"/>
              <w:rPr>
                <w:sz w:val="18"/>
                <w:szCs w:val="18"/>
              </w:rPr>
            </w:pPr>
          </w:p>
        </w:tc>
        <w:tc>
          <w:tcPr>
            <w:tcW w:w="1104" w:type="dxa"/>
            <w:tcMar>
              <w:top w:w="0" w:type="dxa"/>
              <w:left w:w="0" w:type="dxa"/>
              <w:bottom w:w="0" w:type="dxa"/>
              <w:right w:w="0" w:type="dxa"/>
            </w:tcMar>
          </w:tcPr>
          <w:p w:rsidR="007F3994" w:rsidRPr="00E01158" w:rsidRDefault="007F3994" w:rsidP="00E01158">
            <w:pPr>
              <w:jc w:val="center"/>
              <w:rPr>
                <w:sz w:val="18"/>
                <w:szCs w:val="18"/>
              </w:rPr>
            </w:pPr>
            <w:r w:rsidRPr="00E01158">
              <w:rPr>
                <w:rFonts w:hint="eastAsia"/>
                <w:sz w:val="18"/>
                <w:szCs w:val="18"/>
              </w:rPr>
              <w:t>洗衣机</w:t>
            </w:r>
          </w:p>
        </w:tc>
        <w:tc>
          <w:tcPr>
            <w:tcW w:w="87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1985</w:t>
            </w:r>
          </w:p>
        </w:tc>
        <w:tc>
          <w:tcPr>
            <w:tcW w:w="69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747</w:t>
            </w:r>
          </w:p>
        </w:tc>
        <w:tc>
          <w:tcPr>
            <w:tcW w:w="881"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850202</w:t>
            </w:r>
          </w:p>
        </w:tc>
        <w:tc>
          <w:tcPr>
            <w:tcW w:w="86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794709</w:t>
            </w:r>
          </w:p>
        </w:tc>
        <w:tc>
          <w:tcPr>
            <w:tcW w:w="750"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29102</w:t>
            </w:r>
          </w:p>
        </w:tc>
        <w:tc>
          <w:tcPr>
            <w:tcW w:w="78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9748</w:t>
            </w:r>
          </w:p>
        </w:tc>
        <w:tc>
          <w:tcPr>
            <w:tcW w:w="70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3810</w:t>
            </w:r>
          </w:p>
        </w:tc>
        <w:tc>
          <w:tcPr>
            <w:tcW w:w="64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12833</w:t>
            </w:r>
          </w:p>
        </w:tc>
      </w:tr>
      <w:tr w:rsidR="007F3994" w:rsidRPr="00E01158" w:rsidTr="007F3994">
        <w:trPr>
          <w:trHeight w:val="43"/>
          <w:jc w:val="center"/>
        </w:trPr>
        <w:tc>
          <w:tcPr>
            <w:tcW w:w="854" w:type="dxa"/>
            <w:vMerge/>
            <w:tcMar>
              <w:top w:w="0" w:type="dxa"/>
              <w:left w:w="0" w:type="dxa"/>
              <w:bottom w:w="0" w:type="dxa"/>
              <w:right w:w="0" w:type="dxa"/>
            </w:tcMar>
            <w:vAlign w:val="center"/>
          </w:tcPr>
          <w:p w:rsidR="007F3994" w:rsidRPr="00E01158" w:rsidRDefault="007F3994" w:rsidP="00E01158">
            <w:pPr>
              <w:jc w:val="center"/>
              <w:rPr>
                <w:sz w:val="18"/>
                <w:szCs w:val="18"/>
              </w:rPr>
            </w:pPr>
          </w:p>
        </w:tc>
        <w:tc>
          <w:tcPr>
            <w:tcW w:w="1104" w:type="dxa"/>
            <w:tcMar>
              <w:top w:w="0" w:type="dxa"/>
              <w:left w:w="0" w:type="dxa"/>
              <w:bottom w:w="0" w:type="dxa"/>
              <w:right w:w="0" w:type="dxa"/>
            </w:tcMar>
          </w:tcPr>
          <w:p w:rsidR="007F3994" w:rsidRPr="00E01158" w:rsidRDefault="007F3994" w:rsidP="00E01158">
            <w:pPr>
              <w:jc w:val="center"/>
              <w:rPr>
                <w:sz w:val="18"/>
                <w:szCs w:val="18"/>
              </w:rPr>
            </w:pPr>
            <w:r w:rsidRPr="00E01158">
              <w:rPr>
                <w:rFonts w:hint="eastAsia"/>
                <w:sz w:val="18"/>
                <w:szCs w:val="18"/>
              </w:rPr>
              <w:t>空调</w:t>
            </w:r>
          </w:p>
        </w:tc>
        <w:tc>
          <w:tcPr>
            <w:tcW w:w="87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1399</w:t>
            </w:r>
          </w:p>
        </w:tc>
        <w:tc>
          <w:tcPr>
            <w:tcW w:w="69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597</w:t>
            </w:r>
          </w:p>
        </w:tc>
        <w:tc>
          <w:tcPr>
            <w:tcW w:w="881"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1245250</w:t>
            </w:r>
          </w:p>
        </w:tc>
        <w:tc>
          <w:tcPr>
            <w:tcW w:w="86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1195287</w:t>
            </w:r>
          </w:p>
        </w:tc>
        <w:tc>
          <w:tcPr>
            <w:tcW w:w="750"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21582</w:t>
            </w:r>
          </w:p>
        </w:tc>
        <w:tc>
          <w:tcPr>
            <w:tcW w:w="78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7634</w:t>
            </w:r>
          </w:p>
        </w:tc>
        <w:tc>
          <w:tcPr>
            <w:tcW w:w="70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3554</w:t>
            </w:r>
          </w:p>
        </w:tc>
        <w:tc>
          <w:tcPr>
            <w:tcW w:w="64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17193</w:t>
            </w:r>
          </w:p>
        </w:tc>
      </w:tr>
      <w:tr w:rsidR="007F3994" w:rsidRPr="00E01158" w:rsidTr="007F3994">
        <w:trPr>
          <w:trHeight w:val="43"/>
          <w:jc w:val="center"/>
        </w:trPr>
        <w:tc>
          <w:tcPr>
            <w:tcW w:w="854" w:type="dxa"/>
            <w:vMerge/>
            <w:tcMar>
              <w:top w:w="0" w:type="dxa"/>
              <w:left w:w="0" w:type="dxa"/>
              <w:bottom w:w="0" w:type="dxa"/>
              <w:right w:w="0" w:type="dxa"/>
            </w:tcMar>
            <w:vAlign w:val="center"/>
          </w:tcPr>
          <w:p w:rsidR="007F3994" w:rsidRPr="00E01158" w:rsidRDefault="007F3994" w:rsidP="00E01158">
            <w:pPr>
              <w:jc w:val="center"/>
              <w:rPr>
                <w:sz w:val="18"/>
                <w:szCs w:val="18"/>
              </w:rPr>
            </w:pPr>
          </w:p>
        </w:tc>
        <w:tc>
          <w:tcPr>
            <w:tcW w:w="1104" w:type="dxa"/>
            <w:tcMar>
              <w:top w:w="0" w:type="dxa"/>
              <w:left w:w="0" w:type="dxa"/>
              <w:bottom w:w="0" w:type="dxa"/>
              <w:right w:w="0" w:type="dxa"/>
            </w:tcMar>
          </w:tcPr>
          <w:p w:rsidR="007F3994" w:rsidRPr="00E01158" w:rsidRDefault="007F3994" w:rsidP="00E01158">
            <w:pPr>
              <w:jc w:val="center"/>
              <w:rPr>
                <w:sz w:val="18"/>
                <w:szCs w:val="18"/>
              </w:rPr>
            </w:pPr>
            <w:r w:rsidRPr="00E01158">
              <w:rPr>
                <w:rFonts w:hint="eastAsia"/>
                <w:sz w:val="18"/>
                <w:szCs w:val="18"/>
              </w:rPr>
              <w:t>抽油烟机</w:t>
            </w:r>
          </w:p>
        </w:tc>
        <w:tc>
          <w:tcPr>
            <w:tcW w:w="87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1050</w:t>
            </w:r>
          </w:p>
        </w:tc>
        <w:tc>
          <w:tcPr>
            <w:tcW w:w="69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433</w:t>
            </w:r>
          </w:p>
        </w:tc>
        <w:tc>
          <w:tcPr>
            <w:tcW w:w="881"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34437</w:t>
            </w:r>
          </w:p>
        </w:tc>
        <w:tc>
          <w:tcPr>
            <w:tcW w:w="86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31430</w:t>
            </w:r>
          </w:p>
        </w:tc>
        <w:tc>
          <w:tcPr>
            <w:tcW w:w="750"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1489</w:t>
            </w:r>
          </w:p>
        </w:tc>
        <w:tc>
          <w:tcPr>
            <w:tcW w:w="78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447</w:t>
            </w:r>
          </w:p>
        </w:tc>
        <w:tc>
          <w:tcPr>
            <w:tcW w:w="70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227</w:t>
            </w:r>
          </w:p>
        </w:tc>
        <w:tc>
          <w:tcPr>
            <w:tcW w:w="64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844</w:t>
            </w:r>
          </w:p>
        </w:tc>
      </w:tr>
      <w:tr w:rsidR="007F3994" w:rsidRPr="00E01158" w:rsidTr="007F3994">
        <w:trPr>
          <w:trHeight w:val="43"/>
          <w:jc w:val="center"/>
        </w:trPr>
        <w:tc>
          <w:tcPr>
            <w:tcW w:w="854" w:type="dxa"/>
            <w:vMerge/>
            <w:tcMar>
              <w:top w:w="0" w:type="dxa"/>
              <w:left w:w="0" w:type="dxa"/>
              <w:bottom w:w="0" w:type="dxa"/>
              <w:right w:w="0" w:type="dxa"/>
            </w:tcMar>
            <w:vAlign w:val="center"/>
          </w:tcPr>
          <w:p w:rsidR="007F3994" w:rsidRPr="00E01158" w:rsidRDefault="007F3994" w:rsidP="00E01158">
            <w:pPr>
              <w:jc w:val="center"/>
              <w:rPr>
                <w:sz w:val="18"/>
                <w:szCs w:val="18"/>
              </w:rPr>
            </w:pPr>
          </w:p>
        </w:tc>
        <w:tc>
          <w:tcPr>
            <w:tcW w:w="1104" w:type="dxa"/>
            <w:tcMar>
              <w:top w:w="0" w:type="dxa"/>
              <w:left w:w="0" w:type="dxa"/>
              <w:bottom w:w="0" w:type="dxa"/>
              <w:right w:w="0" w:type="dxa"/>
            </w:tcMar>
          </w:tcPr>
          <w:p w:rsidR="007F3994" w:rsidRPr="00E01158" w:rsidRDefault="007F3994" w:rsidP="00E01158">
            <w:pPr>
              <w:jc w:val="center"/>
              <w:rPr>
                <w:sz w:val="18"/>
                <w:szCs w:val="18"/>
              </w:rPr>
            </w:pPr>
            <w:r w:rsidRPr="00E01158">
              <w:rPr>
                <w:rFonts w:hint="eastAsia"/>
                <w:sz w:val="18"/>
                <w:szCs w:val="18"/>
              </w:rPr>
              <w:t>微波炉</w:t>
            </w:r>
          </w:p>
        </w:tc>
        <w:tc>
          <w:tcPr>
            <w:tcW w:w="87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370</w:t>
            </w:r>
          </w:p>
        </w:tc>
        <w:tc>
          <w:tcPr>
            <w:tcW w:w="69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103</w:t>
            </w:r>
          </w:p>
        </w:tc>
        <w:tc>
          <w:tcPr>
            <w:tcW w:w="881"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1330067</w:t>
            </w:r>
          </w:p>
        </w:tc>
        <w:tc>
          <w:tcPr>
            <w:tcW w:w="86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1227835</w:t>
            </w:r>
          </w:p>
        </w:tc>
        <w:tc>
          <w:tcPr>
            <w:tcW w:w="750"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65186</w:t>
            </w:r>
          </w:p>
        </w:tc>
        <w:tc>
          <w:tcPr>
            <w:tcW w:w="78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18033</w:t>
            </w:r>
          </w:p>
        </w:tc>
        <w:tc>
          <w:tcPr>
            <w:tcW w:w="70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5668</w:t>
            </w:r>
          </w:p>
        </w:tc>
        <w:tc>
          <w:tcPr>
            <w:tcW w:w="64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13345</w:t>
            </w:r>
          </w:p>
        </w:tc>
      </w:tr>
      <w:tr w:rsidR="007F3994" w:rsidRPr="00E01158" w:rsidTr="007F3994">
        <w:trPr>
          <w:jc w:val="center"/>
        </w:trPr>
        <w:tc>
          <w:tcPr>
            <w:tcW w:w="854" w:type="dxa"/>
            <w:tcMar>
              <w:top w:w="0" w:type="dxa"/>
              <w:left w:w="0" w:type="dxa"/>
              <w:bottom w:w="0" w:type="dxa"/>
              <w:right w:w="0" w:type="dxa"/>
            </w:tcMar>
            <w:vAlign w:val="center"/>
          </w:tcPr>
          <w:p w:rsidR="007F3994" w:rsidRPr="00E01158" w:rsidRDefault="007F3994" w:rsidP="00E01158">
            <w:pPr>
              <w:jc w:val="center"/>
              <w:rPr>
                <w:sz w:val="18"/>
                <w:szCs w:val="18"/>
              </w:rPr>
            </w:pPr>
            <w:r w:rsidRPr="00E01158">
              <w:rPr>
                <w:rFonts w:hint="eastAsia"/>
                <w:sz w:val="18"/>
                <w:szCs w:val="18"/>
              </w:rPr>
              <w:t>数码相机</w:t>
            </w:r>
          </w:p>
        </w:tc>
        <w:tc>
          <w:tcPr>
            <w:tcW w:w="1104" w:type="dxa"/>
            <w:tcMar>
              <w:top w:w="0" w:type="dxa"/>
              <w:left w:w="0" w:type="dxa"/>
              <w:bottom w:w="0" w:type="dxa"/>
              <w:right w:w="0" w:type="dxa"/>
            </w:tcMar>
          </w:tcPr>
          <w:p w:rsidR="007F3994" w:rsidRPr="00E01158" w:rsidRDefault="007F3994" w:rsidP="00E01158">
            <w:pPr>
              <w:jc w:val="center"/>
              <w:rPr>
                <w:sz w:val="18"/>
                <w:szCs w:val="18"/>
              </w:rPr>
            </w:pPr>
            <w:r w:rsidRPr="00E01158">
              <w:rPr>
                <w:rFonts w:hint="eastAsia"/>
                <w:sz w:val="18"/>
                <w:szCs w:val="18"/>
              </w:rPr>
              <w:t>相机</w:t>
            </w:r>
          </w:p>
        </w:tc>
        <w:tc>
          <w:tcPr>
            <w:tcW w:w="87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5639</w:t>
            </w:r>
          </w:p>
        </w:tc>
        <w:tc>
          <w:tcPr>
            <w:tcW w:w="69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2109</w:t>
            </w:r>
          </w:p>
        </w:tc>
        <w:tc>
          <w:tcPr>
            <w:tcW w:w="881"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538699</w:t>
            </w:r>
          </w:p>
        </w:tc>
        <w:tc>
          <w:tcPr>
            <w:tcW w:w="86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492164</w:t>
            </w:r>
          </w:p>
        </w:tc>
        <w:tc>
          <w:tcPr>
            <w:tcW w:w="750"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25118</w:t>
            </w:r>
          </w:p>
        </w:tc>
        <w:tc>
          <w:tcPr>
            <w:tcW w:w="78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9034</w:t>
            </w:r>
          </w:p>
        </w:tc>
        <w:tc>
          <w:tcPr>
            <w:tcW w:w="70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2929</w:t>
            </w:r>
          </w:p>
        </w:tc>
        <w:tc>
          <w:tcPr>
            <w:tcW w:w="64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9454</w:t>
            </w:r>
          </w:p>
        </w:tc>
      </w:tr>
      <w:tr w:rsidR="007F3994" w:rsidRPr="00E01158" w:rsidTr="007F3994">
        <w:trPr>
          <w:trHeight w:val="294"/>
          <w:jc w:val="center"/>
        </w:trPr>
        <w:tc>
          <w:tcPr>
            <w:tcW w:w="854" w:type="dxa"/>
            <w:vMerge w:val="restart"/>
            <w:tcMar>
              <w:top w:w="0" w:type="dxa"/>
              <w:left w:w="0" w:type="dxa"/>
              <w:bottom w:w="0" w:type="dxa"/>
              <w:right w:w="0" w:type="dxa"/>
            </w:tcMar>
            <w:vAlign w:val="center"/>
          </w:tcPr>
          <w:p w:rsidR="007F3994" w:rsidRPr="00E01158" w:rsidRDefault="007F3994" w:rsidP="00E01158">
            <w:pPr>
              <w:jc w:val="center"/>
              <w:rPr>
                <w:sz w:val="18"/>
                <w:szCs w:val="18"/>
              </w:rPr>
            </w:pPr>
            <w:r w:rsidRPr="00E01158">
              <w:rPr>
                <w:rFonts w:hint="eastAsia"/>
                <w:sz w:val="18"/>
                <w:szCs w:val="18"/>
              </w:rPr>
              <w:t>家居家装</w:t>
            </w:r>
          </w:p>
        </w:tc>
        <w:tc>
          <w:tcPr>
            <w:tcW w:w="1104" w:type="dxa"/>
            <w:tcMar>
              <w:top w:w="0" w:type="dxa"/>
              <w:left w:w="0" w:type="dxa"/>
              <w:bottom w:w="0" w:type="dxa"/>
              <w:right w:w="0" w:type="dxa"/>
            </w:tcMar>
          </w:tcPr>
          <w:p w:rsidR="007F3994" w:rsidRPr="00E01158" w:rsidRDefault="007F3994" w:rsidP="00E01158">
            <w:pPr>
              <w:jc w:val="center"/>
              <w:rPr>
                <w:sz w:val="18"/>
                <w:szCs w:val="18"/>
              </w:rPr>
            </w:pPr>
            <w:r w:rsidRPr="00E01158">
              <w:rPr>
                <w:rFonts w:hint="eastAsia"/>
                <w:sz w:val="18"/>
                <w:szCs w:val="18"/>
              </w:rPr>
              <w:t>油漆</w:t>
            </w:r>
          </w:p>
        </w:tc>
        <w:tc>
          <w:tcPr>
            <w:tcW w:w="87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476</w:t>
            </w:r>
          </w:p>
        </w:tc>
        <w:tc>
          <w:tcPr>
            <w:tcW w:w="69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58</w:t>
            </w:r>
          </w:p>
        </w:tc>
        <w:tc>
          <w:tcPr>
            <w:tcW w:w="881"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110040</w:t>
            </w:r>
          </w:p>
        </w:tc>
        <w:tc>
          <w:tcPr>
            <w:tcW w:w="86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98375</w:t>
            </w:r>
          </w:p>
        </w:tc>
        <w:tc>
          <w:tcPr>
            <w:tcW w:w="750"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6280</w:t>
            </w:r>
          </w:p>
        </w:tc>
        <w:tc>
          <w:tcPr>
            <w:tcW w:w="78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1904</w:t>
            </w:r>
          </w:p>
        </w:tc>
        <w:tc>
          <w:tcPr>
            <w:tcW w:w="70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718</w:t>
            </w:r>
          </w:p>
        </w:tc>
        <w:tc>
          <w:tcPr>
            <w:tcW w:w="64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2763</w:t>
            </w:r>
          </w:p>
        </w:tc>
      </w:tr>
      <w:tr w:rsidR="007F3994" w:rsidRPr="00E01158" w:rsidTr="007F3994">
        <w:trPr>
          <w:jc w:val="center"/>
        </w:trPr>
        <w:tc>
          <w:tcPr>
            <w:tcW w:w="854" w:type="dxa"/>
            <w:vMerge/>
            <w:tcMar>
              <w:top w:w="0" w:type="dxa"/>
              <w:left w:w="0" w:type="dxa"/>
              <w:bottom w:w="0" w:type="dxa"/>
              <w:right w:w="0" w:type="dxa"/>
            </w:tcMar>
            <w:vAlign w:val="center"/>
          </w:tcPr>
          <w:p w:rsidR="007F3994" w:rsidRPr="00E01158" w:rsidRDefault="007F3994" w:rsidP="00E01158">
            <w:pPr>
              <w:jc w:val="center"/>
              <w:rPr>
                <w:sz w:val="18"/>
                <w:szCs w:val="18"/>
              </w:rPr>
            </w:pPr>
          </w:p>
        </w:tc>
        <w:tc>
          <w:tcPr>
            <w:tcW w:w="1104" w:type="dxa"/>
            <w:tcMar>
              <w:top w:w="0" w:type="dxa"/>
              <w:left w:w="0" w:type="dxa"/>
              <w:bottom w:w="0" w:type="dxa"/>
              <w:right w:w="0" w:type="dxa"/>
            </w:tcMar>
          </w:tcPr>
          <w:p w:rsidR="007F3994" w:rsidRPr="00E01158" w:rsidRDefault="007F3994" w:rsidP="00E01158">
            <w:pPr>
              <w:jc w:val="center"/>
              <w:rPr>
                <w:sz w:val="18"/>
                <w:szCs w:val="18"/>
              </w:rPr>
            </w:pPr>
            <w:r w:rsidRPr="00E01158">
              <w:rPr>
                <w:rFonts w:hint="eastAsia"/>
                <w:sz w:val="18"/>
                <w:szCs w:val="18"/>
              </w:rPr>
              <w:t>热水器</w:t>
            </w:r>
          </w:p>
        </w:tc>
        <w:tc>
          <w:tcPr>
            <w:tcW w:w="87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1503</w:t>
            </w:r>
          </w:p>
        </w:tc>
        <w:tc>
          <w:tcPr>
            <w:tcW w:w="69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627</w:t>
            </w:r>
          </w:p>
        </w:tc>
        <w:tc>
          <w:tcPr>
            <w:tcW w:w="881"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1738008</w:t>
            </w:r>
          </w:p>
        </w:tc>
        <w:tc>
          <w:tcPr>
            <w:tcW w:w="86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1567446</w:t>
            </w:r>
          </w:p>
        </w:tc>
        <w:tc>
          <w:tcPr>
            <w:tcW w:w="750"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85939</w:t>
            </w:r>
          </w:p>
        </w:tc>
        <w:tc>
          <w:tcPr>
            <w:tcW w:w="78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28449</w:t>
            </w:r>
          </w:p>
        </w:tc>
        <w:tc>
          <w:tcPr>
            <w:tcW w:w="70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11713</w:t>
            </w:r>
          </w:p>
        </w:tc>
        <w:tc>
          <w:tcPr>
            <w:tcW w:w="64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44461</w:t>
            </w:r>
          </w:p>
        </w:tc>
      </w:tr>
      <w:tr w:rsidR="007F3994" w:rsidRPr="00E01158" w:rsidTr="007F3994">
        <w:trPr>
          <w:jc w:val="center"/>
        </w:trPr>
        <w:tc>
          <w:tcPr>
            <w:tcW w:w="854" w:type="dxa"/>
            <w:tcMar>
              <w:top w:w="0" w:type="dxa"/>
              <w:left w:w="0" w:type="dxa"/>
              <w:bottom w:w="0" w:type="dxa"/>
              <w:right w:w="0" w:type="dxa"/>
            </w:tcMar>
            <w:vAlign w:val="center"/>
          </w:tcPr>
          <w:p w:rsidR="007F3994" w:rsidRPr="00E01158" w:rsidRDefault="007F3994" w:rsidP="00E01158">
            <w:pPr>
              <w:jc w:val="center"/>
              <w:rPr>
                <w:sz w:val="18"/>
                <w:szCs w:val="18"/>
              </w:rPr>
            </w:pPr>
            <w:r w:rsidRPr="00E01158">
              <w:rPr>
                <w:rFonts w:hint="eastAsia"/>
                <w:sz w:val="18"/>
                <w:szCs w:val="18"/>
              </w:rPr>
              <w:t>汽车配件</w:t>
            </w:r>
          </w:p>
        </w:tc>
        <w:tc>
          <w:tcPr>
            <w:tcW w:w="1104" w:type="dxa"/>
            <w:tcMar>
              <w:top w:w="0" w:type="dxa"/>
              <w:left w:w="0" w:type="dxa"/>
              <w:bottom w:w="0" w:type="dxa"/>
              <w:right w:w="0" w:type="dxa"/>
            </w:tcMar>
          </w:tcPr>
          <w:p w:rsidR="007F3994" w:rsidRPr="00E01158" w:rsidRDefault="007F3994" w:rsidP="00E01158">
            <w:pPr>
              <w:jc w:val="center"/>
              <w:rPr>
                <w:sz w:val="18"/>
                <w:szCs w:val="18"/>
              </w:rPr>
            </w:pPr>
            <w:r w:rsidRPr="00E01158">
              <w:rPr>
                <w:rFonts w:hint="eastAsia"/>
                <w:sz w:val="18"/>
                <w:szCs w:val="18"/>
              </w:rPr>
              <w:t>轮胎</w:t>
            </w:r>
          </w:p>
        </w:tc>
        <w:tc>
          <w:tcPr>
            <w:tcW w:w="87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5981</w:t>
            </w:r>
          </w:p>
        </w:tc>
        <w:tc>
          <w:tcPr>
            <w:tcW w:w="69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1136</w:t>
            </w:r>
          </w:p>
        </w:tc>
        <w:tc>
          <w:tcPr>
            <w:tcW w:w="881"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6598172</w:t>
            </w:r>
          </w:p>
        </w:tc>
        <w:tc>
          <w:tcPr>
            <w:tcW w:w="86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5844032</w:t>
            </w:r>
          </w:p>
        </w:tc>
        <w:tc>
          <w:tcPr>
            <w:tcW w:w="750"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340443</w:t>
            </w:r>
          </w:p>
        </w:tc>
        <w:tc>
          <w:tcPr>
            <w:tcW w:w="783"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133265</w:t>
            </w:r>
          </w:p>
        </w:tc>
        <w:tc>
          <w:tcPr>
            <w:tcW w:w="706"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58114</w:t>
            </w:r>
          </w:p>
        </w:tc>
        <w:tc>
          <w:tcPr>
            <w:tcW w:w="648" w:type="dxa"/>
            <w:tcMar>
              <w:top w:w="0" w:type="dxa"/>
              <w:left w:w="0" w:type="dxa"/>
              <w:bottom w:w="0" w:type="dxa"/>
              <w:right w:w="0" w:type="dxa"/>
            </w:tcMar>
          </w:tcPr>
          <w:p w:rsidR="007F3994" w:rsidRPr="001B0DDF" w:rsidRDefault="007F3994" w:rsidP="007F3994">
            <w:pP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222318</w:t>
            </w:r>
          </w:p>
        </w:tc>
      </w:tr>
    </w:tbl>
    <w:p w:rsidR="007F3994" w:rsidRDefault="00E01158" w:rsidP="00882F31">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lastRenderedPageBreak/>
        <w:t>由</w:t>
      </w:r>
      <w:r w:rsidR="007F3994" w:rsidRPr="00882F31">
        <w:rPr>
          <w:rFonts w:ascii="楷体_GB2312" w:eastAsia="楷体_GB2312" w:hAnsi="Times New Roman" w:cs="Times New Roman" w:hint="eastAsia"/>
          <w:sz w:val="24"/>
        </w:rPr>
        <w:t>表</w:t>
      </w:r>
      <w:r>
        <w:rPr>
          <w:rFonts w:ascii="楷体_GB2312" w:eastAsia="楷体_GB2312" w:hAnsi="Times New Roman" w:cs="Times New Roman" w:hint="eastAsia"/>
          <w:sz w:val="24"/>
        </w:rPr>
        <w:t>2-</w:t>
      </w:r>
      <w:r>
        <w:rPr>
          <w:rFonts w:ascii="楷体_GB2312" w:eastAsia="楷体_GB2312" w:hAnsi="Times New Roman" w:cs="Times New Roman"/>
          <w:sz w:val="24"/>
        </w:rPr>
        <w:t>4</w:t>
      </w:r>
      <w:r w:rsidR="007F3994" w:rsidRPr="00882F31">
        <w:rPr>
          <w:rFonts w:ascii="楷体_GB2312" w:eastAsia="楷体_GB2312" w:hAnsi="Times New Roman" w:cs="Times New Roman" w:hint="eastAsia"/>
          <w:sz w:val="24"/>
        </w:rPr>
        <w:t>数据可以看出，各类样本中均存在大量无评论商品，各类商品无评论占比如</w:t>
      </w:r>
      <w:r>
        <w:rPr>
          <w:rFonts w:ascii="楷体_GB2312" w:eastAsia="楷体_GB2312" w:hAnsi="Times New Roman" w:cs="Times New Roman" w:hint="eastAsia"/>
          <w:sz w:val="24"/>
        </w:rPr>
        <w:t>下</w:t>
      </w:r>
      <w:r w:rsidR="007F3994" w:rsidRPr="00882F31">
        <w:rPr>
          <w:rFonts w:ascii="楷体_GB2312" w:eastAsia="楷体_GB2312" w:hAnsi="Times New Roman" w:cs="Times New Roman" w:hint="eastAsia"/>
          <w:sz w:val="24"/>
        </w:rPr>
        <w:t>图</w:t>
      </w:r>
      <w:r>
        <w:rPr>
          <w:rFonts w:ascii="楷体_GB2312" w:eastAsia="楷体_GB2312" w:hAnsi="Times New Roman" w:cs="Times New Roman" w:hint="eastAsia"/>
          <w:sz w:val="24"/>
        </w:rPr>
        <w:t>2-</w:t>
      </w:r>
      <w:r>
        <w:rPr>
          <w:rFonts w:ascii="楷体_GB2312" w:eastAsia="楷体_GB2312" w:hAnsi="Times New Roman" w:cs="Times New Roman"/>
          <w:sz w:val="24"/>
        </w:rPr>
        <w:t>7</w:t>
      </w:r>
      <w:r w:rsidR="007F3994" w:rsidRPr="00882F31">
        <w:rPr>
          <w:rFonts w:ascii="楷体_GB2312" w:eastAsia="楷体_GB2312" w:hAnsi="Times New Roman" w:cs="Times New Roman" w:hint="eastAsia"/>
          <w:sz w:val="24"/>
        </w:rPr>
        <w:t>所示。</w:t>
      </w:r>
    </w:p>
    <w:p w:rsidR="00746A3E" w:rsidRPr="00882F31" w:rsidRDefault="00746A3E" w:rsidP="00882F31">
      <w:pPr>
        <w:widowControl/>
        <w:spacing w:line="360" w:lineRule="auto"/>
        <w:ind w:firstLineChars="200" w:firstLine="480"/>
        <w:jc w:val="left"/>
        <w:rPr>
          <w:rFonts w:ascii="楷体_GB2312" w:eastAsia="楷体_GB2312" w:hAnsi="Times New Roman" w:cs="Times New Roman"/>
          <w:sz w:val="24"/>
        </w:rPr>
      </w:pPr>
    </w:p>
    <w:p w:rsidR="007F3994" w:rsidRDefault="007F3994" w:rsidP="007F3994">
      <w:pPr>
        <w:pStyle w:val="af1"/>
        <w:spacing w:beforeAutospacing="0" w:afterAutospacing="0"/>
        <w:ind w:firstLineChars="200" w:firstLine="420"/>
        <w:jc w:val="both"/>
        <w:rPr>
          <w:sz w:val="21"/>
          <w:szCs w:val="21"/>
        </w:rPr>
      </w:pPr>
      <w:r>
        <w:rPr>
          <w:rFonts w:hint="eastAsia"/>
          <w:noProof/>
          <w:sz w:val="21"/>
          <w:szCs w:val="21"/>
        </w:rPr>
        <w:drawing>
          <wp:inline distT="0" distB="0" distL="114300" distR="114300" wp14:anchorId="1D1BE336" wp14:editId="51E8496F">
            <wp:extent cx="4864735" cy="3100070"/>
            <wp:effectExtent l="0" t="0" r="0" b="0"/>
            <wp:docPr id="7"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F3994" w:rsidRDefault="007F3994" w:rsidP="007F3994">
      <w:pPr>
        <w:pStyle w:val="af1"/>
        <w:spacing w:beforeAutospacing="0" w:afterAutospacing="0"/>
        <w:ind w:firstLineChars="200" w:firstLine="361"/>
        <w:jc w:val="center"/>
        <w:rPr>
          <w:b/>
          <w:bCs/>
          <w:sz w:val="18"/>
          <w:szCs w:val="21"/>
        </w:rPr>
      </w:pPr>
      <w:r w:rsidRPr="00E01158">
        <w:rPr>
          <w:rFonts w:hint="eastAsia"/>
          <w:b/>
          <w:bCs/>
          <w:sz w:val="18"/>
          <w:szCs w:val="21"/>
        </w:rPr>
        <w:t>图</w:t>
      </w:r>
      <w:r w:rsidR="00E01158" w:rsidRPr="00E01158">
        <w:rPr>
          <w:rFonts w:hint="eastAsia"/>
          <w:b/>
          <w:bCs/>
          <w:sz w:val="18"/>
          <w:szCs w:val="21"/>
        </w:rPr>
        <w:t>2</w:t>
      </w:r>
      <w:r w:rsidRPr="00E01158">
        <w:rPr>
          <w:rFonts w:hint="eastAsia"/>
          <w:b/>
          <w:bCs/>
          <w:sz w:val="18"/>
          <w:szCs w:val="21"/>
        </w:rPr>
        <w:t>-</w:t>
      </w:r>
      <w:r w:rsidRPr="00E01158">
        <w:rPr>
          <w:b/>
          <w:bCs/>
          <w:sz w:val="18"/>
          <w:szCs w:val="21"/>
        </w:rPr>
        <w:t>7</w:t>
      </w:r>
      <w:r w:rsidR="005B6901">
        <w:rPr>
          <w:b/>
          <w:bCs/>
          <w:sz w:val="18"/>
          <w:szCs w:val="21"/>
        </w:rPr>
        <w:t xml:space="preserve">  </w:t>
      </w:r>
      <w:r w:rsidRPr="00E01158">
        <w:rPr>
          <w:rFonts w:hint="eastAsia"/>
          <w:b/>
          <w:bCs/>
          <w:sz w:val="18"/>
          <w:szCs w:val="21"/>
        </w:rPr>
        <w:t>无评论商品占比分布</w:t>
      </w:r>
    </w:p>
    <w:p w:rsidR="00746A3E" w:rsidRPr="00E01158" w:rsidRDefault="00746A3E" w:rsidP="007F3994">
      <w:pPr>
        <w:pStyle w:val="af1"/>
        <w:spacing w:beforeAutospacing="0" w:afterAutospacing="0"/>
        <w:ind w:firstLineChars="200" w:firstLine="361"/>
        <w:jc w:val="center"/>
        <w:rPr>
          <w:b/>
          <w:bCs/>
          <w:sz w:val="18"/>
          <w:szCs w:val="21"/>
        </w:rPr>
      </w:pPr>
    </w:p>
    <w:p w:rsidR="007F3994" w:rsidRPr="00882F31" w:rsidRDefault="007F3994" w:rsidP="00882F31">
      <w:pPr>
        <w:widowControl/>
        <w:spacing w:line="360" w:lineRule="auto"/>
        <w:ind w:firstLineChars="200" w:firstLine="480"/>
        <w:jc w:val="left"/>
        <w:rPr>
          <w:rFonts w:ascii="楷体_GB2312" w:eastAsia="楷体_GB2312" w:hAnsi="Times New Roman" w:cs="Times New Roman"/>
          <w:sz w:val="24"/>
        </w:rPr>
      </w:pPr>
      <w:r w:rsidRPr="00882F31">
        <w:rPr>
          <w:rFonts w:ascii="楷体_GB2312" w:eastAsia="楷体_GB2312" w:hAnsi="Times New Roman" w:cs="Times New Roman"/>
          <w:sz w:val="24"/>
        </w:rPr>
        <w:t>无评论商品表示</w:t>
      </w:r>
      <w:r w:rsidRPr="00882F31">
        <w:rPr>
          <w:rFonts w:ascii="楷体_GB2312" w:eastAsia="楷体_GB2312" w:hAnsi="Times New Roman" w:cs="Times New Roman" w:hint="eastAsia"/>
          <w:sz w:val="24"/>
        </w:rPr>
        <w:t>“无人问津”，指</w:t>
      </w:r>
      <w:r w:rsidRPr="00882F31">
        <w:rPr>
          <w:rFonts w:ascii="楷体_GB2312" w:eastAsia="楷体_GB2312" w:hAnsi="Times New Roman" w:cs="Times New Roman"/>
          <w:sz w:val="24"/>
        </w:rPr>
        <w:t>该商品无销量或者有销量但没有顾客对其进行评论</w:t>
      </w:r>
      <w:r w:rsidRPr="00882F31">
        <w:rPr>
          <w:rFonts w:ascii="楷体_GB2312" w:eastAsia="楷体_GB2312" w:hAnsi="Times New Roman" w:cs="Times New Roman" w:hint="eastAsia"/>
          <w:sz w:val="24"/>
        </w:rPr>
        <w:t>，</w:t>
      </w:r>
      <w:r w:rsidR="00E01158">
        <w:rPr>
          <w:rFonts w:ascii="楷体_GB2312" w:eastAsia="楷体_GB2312" w:hAnsi="Times New Roman" w:cs="Times New Roman"/>
          <w:sz w:val="24"/>
        </w:rPr>
        <w:t>无评论占比可以一定程度上反映该类商品</w:t>
      </w:r>
      <w:r w:rsidRPr="00882F31">
        <w:rPr>
          <w:rFonts w:ascii="楷体_GB2312" w:eastAsia="楷体_GB2312" w:hAnsi="Times New Roman" w:cs="Times New Roman"/>
          <w:sz w:val="24"/>
        </w:rPr>
        <w:t>顾客关注度的集中情况</w:t>
      </w:r>
      <w:r w:rsidRPr="00882F31">
        <w:rPr>
          <w:rFonts w:ascii="楷体_GB2312" w:eastAsia="楷体_GB2312" w:hAnsi="Times New Roman" w:cs="Times New Roman" w:hint="eastAsia"/>
          <w:sz w:val="24"/>
        </w:rPr>
        <w:t>。</w:t>
      </w:r>
      <w:r w:rsidR="00E01158">
        <w:rPr>
          <w:rFonts w:ascii="楷体_GB2312" w:eastAsia="楷体_GB2312" w:hAnsi="Times New Roman" w:cs="Times New Roman"/>
          <w:sz w:val="24"/>
        </w:rPr>
        <w:t>由</w:t>
      </w:r>
      <w:r w:rsidRPr="00882F31">
        <w:rPr>
          <w:rFonts w:ascii="楷体_GB2312" w:eastAsia="楷体_GB2312" w:hAnsi="Times New Roman" w:cs="Times New Roman"/>
          <w:sz w:val="24"/>
        </w:rPr>
        <w:t>表</w:t>
      </w:r>
      <w:r w:rsidR="00E01158">
        <w:rPr>
          <w:rFonts w:ascii="楷体_GB2312" w:eastAsia="楷体_GB2312" w:hAnsi="Times New Roman" w:cs="Times New Roman" w:hint="eastAsia"/>
          <w:sz w:val="24"/>
        </w:rPr>
        <w:t>2-</w:t>
      </w:r>
      <w:r w:rsidR="00E01158">
        <w:rPr>
          <w:rFonts w:ascii="楷体_GB2312" w:eastAsia="楷体_GB2312" w:hAnsi="Times New Roman" w:cs="Times New Roman"/>
          <w:sz w:val="24"/>
        </w:rPr>
        <w:t>4</w:t>
      </w:r>
      <w:r w:rsidR="00E01158">
        <w:rPr>
          <w:rFonts w:ascii="楷体_GB2312" w:eastAsia="楷体_GB2312" w:hAnsi="Times New Roman" w:cs="Times New Roman" w:hint="eastAsia"/>
          <w:sz w:val="24"/>
        </w:rPr>
        <w:t>、</w:t>
      </w:r>
      <w:r w:rsidR="00E01158">
        <w:rPr>
          <w:rFonts w:ascii="楷体_GB2312" w:eastAsia="楷体_GB2312" w:hAnsi="Times New Roman" w:cs="Times New Roman"/>
          <w:sz w:val="24"/>
        </w:rPr>
        <w:t>图</w:t>
      </w:r>
      <w:r w:rsidR="00E01158">
        <w:rPr>
          <w:rFonts w:ascii="楷体_GB2312" w:eastAsia="楷体_GB2312" w:hAnsi="Times New Roman" w:cs="Times New Roman" w:hint="eastAsia"/>
          <w:sz w:val="24"/>
        </w:rPr>
        <w:t>2-</w:t>
      </w:r>
      <w:r w:rsidR="00E01158">
        <w:rPr>
          <w:rFonts w:ascii="楷体_GB2312" w:eastAsia="楷体_GB2312" w:hAnsi="Times New Roman" w:cs="Times New Roman"/>
          <w:sz w:val="24"/>
        </w:rPr>
        <w:t>7的数据</w:t>
      </w:r>
      <w:r w:rsidRPr="00882F31">
        <w:rPr>
          <w:rFonts w:ascii="楷体_GB2312" w:eastAsia="楷体_GB2312" w:hAnsi="Times New Roman" w:cs="Times New Roman"/>
          <w:sz w:val="24"/>
        </w:rPr>
        <w:t>可以得出</w:t>
      </w:r>
      <w:r w:rsidRPr="00882F31">
        <w:rPr>
          <w:rFonts w:ascii="楷体_GB2312" w:eastAsia="楷体_GB2312" w:hAnsi="Times New Roman" w:cs="Times New Roman" w:hint="eastAsia"/>
          <w:sz w:val="24"/>
        </w:rPr>
        <w:t>，</w:t>
      </w:r>
      <w:r w:rsidRPr="00882F31">
        <w:rPr>
          <w:rFonts w:ascii="楷体_GB2312" w:eastAsia="楷体_GB2312" w:hAnsi="Times New Roman" w:cs="Times New Roman"/>
          <w:sz w:val="24"/>
        </w:rPr>
        <w:t>所有样本的无评论占比加权平均值为</w:t>
      </w:r>
      <w:r w:rsidRPr="00882F31">
        <w:rPr>
          <w:rFonts w:ascii="楷体_GB2312" w:eastAsia="楷体_GB2312" w:hAnsi="Times New Roman" w:cs="Times New Roman" w:hint="eastAsia"/>
          <w:sz w:val="24"/>
        </w:rPr>
        <w:t>27.69%，无评论占比最高的是空气净化器，为60.28%，说明空气净化器的顾客关注集中度相对较高；油漆和汽车轮胎无评论占比相对较低，分别为12.18%和18.99%，和油漆类商品抓取的样本数量有限以及轮胎的品种、型号相对丰富有关。</w:t>
      </w:r>
    </w:p>
    <w:p w:rsidR="005B6901" w:rsidRPr="005B6901" w:rsidRDefault="005B6901" w:rsidP="005B6901">
      <w:pPr>
        <w:pStyle w:val="4"/>
        <w:spacing w:before="240"/>
        <w:rPr>
          <w:b w:val="0"/>
        </w:rPr>
      </w:pPr>
      <w:bookmarkStart w:id="108" w:name="_Toc492745478"/>
      <w:bookmarkStart w:id="109" w:name="_Toc492749732"/>
      <w:r w:rsidRPr="005B6901">
        <w:rPr>
          <w:b w:val="0"/>
        </w:rPr>
        <w:t>三</w:t>
      </w:r>
      <w:r w:rsidRPr="005B6901">
        <w:rPr>
          <w:rFonts w:hint="eastAsia"/>
          <w:b w:val="0"/>
        </w:rPr>
        <w:t>、</w:t>
      </w:r>
      <w:r w:rsidRPr="005B6901">
        <w:rPr>
          <w:b w:val="0"/>
        </w:rPr>
        <w:t>整体满意度分析</w:t>
      </w:r>
      <w:bookmarkEnd w:id="108"/>
      <w:bookmarkEnd w:id="109"/>
    </w:p>
    <w:p w:rsidR="007F3994" w:rsidRDefault="007F3994" w:rsidP="00882F31">
      <w:pPr>
        <w:widowControl/>
        <w:spacing w:line="360" w:lineRule="auto"/>
        <w:ind w:firstLineChars="200" w:firstLine="480"/>
        <w:jc w:val="left"/>
        <w:rPr>
          <w:rFonts w:ascii="楷体_GB2312" w:eastAsia="楷体_GB2312" w:hAnsi="Times New Roman" w:cs="Times New Roman"/>
          <w:sz w:val="24"/>
        </w:rPr>
      </w:pPr>
      <w:r w:rsidRPr="00882F31">
        <w:rPr>
          <w:rFonts w:ascii="楷体_GB2312" w:eastAsia="楷体_GB2312" w:hAnsi="Times New Roman" w:cs="Times New Roman" w:hint="eastAsia"/>
          <w:sz w:val="24"/>
        </w:rPr>
        <w:t>根据电商平台客户评价规则，5分代表很满意，4分代表满意，3分代表一般，2分代表不满意，1分代表很不满意。</w:t>
      </w:r>
    </w:p>
    <w:p w:rsidR="00746A3E" w:rsidRDefault="00746A3E" w:rsidP="00882F31">
      <w:pPr>
        <w:widowControl/>
        <w:spacing w:line="360" w:lineRule="auto"/>
        <w:ind w:firstLineChars="200" w:firstLine="480"/>
        <w:jc w:val="left"/>
        <w:rPr>
          <w:rFonts w:ascii="楷体_GB2312" w:eastAsia="楷体_GB2312" w:hAnsi="Times New Roman" w:cs="Times New Roman"/>
          <w:sz w:val="24"/>
        </w:rPr>
      </w:pPr>
    </w:p>
    <w:p w:rsidR="00746A3E" w:rsidRDefault="00746A3E" w:rsidP="00882F31">
      <w:pPr>
        <w:widowControl/>
        <w:spacing w:line="360" w:lineRule="auto"/>
        <w:ind w:firstLineChars="200" w:firstLine="480"/>
        <w:jc w:val="left"/>
        <w:rPr>
          <w:rFonts w:ascii="楷体_GB2312" w:eastAsia="楷体_GB2312" w:hAnsi="Times New Roman" w:cs="Times New Roman"/>
          <w:sz w:val="24"/>
        </w:rPr>
      </w:pPr>
    </w:p>
    <w:p w:rsidR="00746A3E" w:rsidRPr="00882F31" w:rsidRDefault="00746A3E" w:rsidP="00882F31">
      <w:pPr>
        <w:widowControl/>
        <w:spacing w:line="360" w:lineRule="auto"/>
        <w:ind w:firstLineChars="200" w:firstLine="480"/>
        <w:jc w:val="left"/>
        <w:rPr>
          <w:rFonts w:ascii="楷体_GB2312" w:eastAsia="楷体_GB2312" w:hAnsi="Times New Roman" w:cs="Times New Roman"/>
          <w:sz w:val="24"/>
        </w:rPr>
      </w:pPr>
    </w:p>
    <w:p w:rsidR="00746A3E" w:rsidRDefault="00746A3E" w:rsidP="007F3994">
      <w:pPr>
        <w:pStyle w:val="af1"/>
        <w:spacing w:beforeAutospacing="0" w:afterAutospacing="0"/>
        <w:ind w:firstLineChars="200" w:firstLine="361"/>
        <w:jc w:val="center"/>
        <w:rPr>
          <w:b/>
          <w:sz w:val="18"/>
          <w:szCs w:val="21"/>
        </w:rPr>
      </w:pPr>
    </w:p>
    <w:p w:rsidR="007F3994" w:rsidRPr="00E01158" w:rsidRDefault="007F3994" w:rsidP="007F3994">
      <w:pPr>
        <w:pStyle w:val="af1"/>
        <w:spacing w:beforeAutospacing="0" w:afterAutospacing="0"/>
        <w:ind w:firstLineChars="200" w:firstLine="361"/>
        <w:jc w:val="center"/>
        <w:rPr>
          <w:b/>
          <w:sz w:val="18"/>
          <w:szCs w:val="21"/>
        </w:rPr>
      </w:pPr>
      <w:r w:rsidRPr="00E01158">
        <w:rPr>
          <w:b/>
          <w:sz w:val="18"/>
          <w:szCs w:val="21"/>
        </w:rPr>
        <w:t>表</w:t>
      </w:r>
      <w:r w:rsidR="00E01158" w:rsidRPr="00E01158">
        <w:rPr>
          <w:rFonts w:hint="eastAsia"/>
          <w:b/>
          <w:sz w:val="18"/>
          <w:szCs w:val="21"/>
        </w:rPr>
        <w:t>2</w:t>
      </w:r>
      <w:r w:rsidRPr="00E01158">
        <w:rPr>
          <w:rFonts w:hint="eastAsia"/>
          <w:b/>
          <w:sz w:val="18"/>
          <w:szCs w:val="21"/>
        </w:rPr>
        <w:t>-</w:t>
      </w:r>
      <w:r w:rsidR="00E01158" w:rsidRPr="00E01158">
        <w:rPr>
          <w:b/>
          <w:sz w:val="18"/>
          <w:szCs w:val="21"/>
        </w:rPr>
        <w:t>5</w:t>
      </w:r>
      <w:r w:rsidR="005B6901">
        <w:rPr>
          <w:b/>
          <w:sz w:val="18"/>
          <w:szCs w:val="21"/>
        </w:rPr>
        <w:t xml:space="preserve">  </w:t>
      </w:r>
      <w:r w:rsidRPr="00E01158">
        <w:rPr>
          <w:b/>
          <w:sz w:val="18"/>
          <w:szCs w:val="21"/>
        </w:rPr>
        <w:t>顾客满意状态描述及对应网络评价</w:t>
      </w:r>
    </w:p>
    <w:tbl>
      <w:tblPr>
        <w:tblStyle w:val="afff7"/>
        <w:tblW w:w="8183" w:type="dxa"/>
        <w:jc w:val="center"/>
        <w:tblLayout w:type="fixed"/>
        <w:tblLook w:val="04A0" w:firstRow="1" w:lastRow="0" w:firstColumn="1" w:lastColumn="0" w:noHBand="0" w:noVBand="1"/>
      </w:tblPr>
      <w:tblGrid>
        <w:gridCol w:w="1357"/>
        <w:gridCol w:w="1417"/>
        <w:gridCol w:w="4242"/>
        <w:gridCol w:w="1167"/>
      </w:tblGrid>
      <w:tr w:rsidR="007F3994" w:rsidRPr="00E01158" w:rsidTr="007F3994">
        <w:trPr>
          <w:trHeight w:val="347"/>
          <w:jc w:val="center"/>
        </w:trPr>
        <w:tc>
          <w:tcPr>
            <w:tcW w:w="1357" w:type="dxa"/>
            <w:tcMar>
              <w:top w:w="0" w:type="dxa"/>
              <w:left w:w="0" w:type="dxa"/>
              <w:bottom w:w="0" w:type="dxa"/>
              <w:right w:w="0" w:type="dxa"/>
            </w:tcMar>
            <w:vAlign w:val="center"/>
          </w:tcPr>
          <w:p w:rsidR="007F3994" w:rsidRPr="00E01158" w:rsidRDefault="007F3994" w:rsidP="007F3994">
            <w:pPr>
              <w:jc w:val="center"/>
              <w:rPr>
                <w:b/>
                <w:sz w:val="18"/>
                <w:szCs w:val="21"/>
              </w:rPr>
            </w:pPr>
            <w:r w:rsidRPr="00E01158">
              <w:rPr>
                <w:rFonts w:hint="eastAsia"/>
                <w:b/>
                <w:sz w:val="18"/>
                <w:szCs w:val="21"/>
              </w:rPr>
              <w:t>状态</w:t>
            </w:r>
          </w:p>
        </w:tc>
        <w:tc>
          <w:tcPr>
            <w:tcW w:w="1417" w:type="dxa"/>
            <w:tcMar>
              <w:top w:w="0" w:type="dxa"/>
              <w:left w:w="0" w:type="dxa"/>
              <w:bottom w:w="0" w:type="dxa"/>
              <w:right w:w="0" w:type="dxa"/>
            </w:tcMar>
            <w:vAlign w:val="center"/>
          </w:tcPr>
          <w:p w:rsidR="007F3994" w:rsidRPr="00E01158" w:rsidRDefault="007F3994" w:rsidP="007F3994">
            <w:pPr>
              <w:jc w:val="center"/>
              <w:rPr>
                <w:b/>
                <w:sz w:val="18"/>
                <w:szCs w:val="21"/>
              </w:rPr>
            </w:pPr>
            <w:r w:rsidRPr="00E01158">
              <w:rPr>
                <w:rFonts w:hint="eastAsia"/>
                <w:b/>
                <w:sz w:val="18"/>
                <w:szCs w:val="21"/>
              </w:rPr>
              <w:t>顾客反应</w:t>
            </w:r>
          </w:p>
        </w:tc>
        <w:tc>
          <w:tcPr>
            <w:tcW w:w="4242" w:type="dxa"/>
            <w:tcMar>
              <w:top w:w="0" w:type="dxa"/>
              <w:left w:w="0" w:type="dxa"/>
              <w:bottom w:w="0" w:type="dxa"/>
              <w:right w:w="0" w:type="dxa"/>
            </w:tcMar>
            <w:vAlign w:val="center"/>
          </w:tcPr>
          <w:p w:rsidR="007F3994" w:rsidRPr="00E01158" w:rsidRDefault="007F3994" w:rsidP="007F3994">
            <w:pPr>
              <w:jc w:val="center"/>
              <w:rPr>
                <w:b/>
                <w:sz w:val="18"/>
                <w:szCs w:val="21"/>
              </w:rPr>
            </w:pPr>
            <w:r w:rsidRPr="00E01158">
              <w:rPr>
                <w:rFonts w:hint="eastAsia"/>
                <w:b/>
                <w:sz w:val="18"/>
                <w:szCs w:val="21"/>
              </w:rPr>
              <w:t>具体描述</w:t>
            </w:r>
          </w:p>
        </w:tc>
        <w:tc>
          <w:tcPr>
            <w:tcW w:w="1167" w:type="dxa"/>
            <w:tcMar>
              <w:top w:w="0" w:type="dxa"/>
              <w:left w:w="0" w:type="dxa"/>
              <w:bottom w:w="0" w:type="dxa"/>
              <w:right w:w="0" w:type="dxa"/>
            </w:tcMar>
            <w:vAlign w:val="center"/>
          </w:tcPr>
          <w:p w:rsidR="007F3994" w:rsidRPr="00E01158" w:rsidRDefault="007F3994" w:rsidP="007F3994">
            <w:pPr>
              <w:jc w:val="center"/>
              <w:rPr>
                <w:b/>
                <w:sz w:val="18"/>
                <w:szCs w:val="21"/>
              </w:rPr>
            </w:pPr>
            <w:r w:rsidRPr="00E01158">
              <w:rPr>
                <w:rFonts w:hint="eastAsia"/>
                <w:b/>
                <w:sz w:val="18"/>
                <w:szCs w:val="21"/>
              </w:rPr>
              <w:t>网络评价</w:t>
            </w:r>
          </w:p>
        </w:tc>
      </w:tr>
      <w:tr w:rsidR="007F3994" w:rsidRPr="00E01158" w:rsidTr="007F3994">
        <w:trPr>
          <w:trHeight w:val="347"/>
          <w:jc w:val="center"/>
        </w:trPr>
        <w:tc>
          <w:tcPr>
            <w:tcW w:w="1357" w:type="dxa"/>
            <w:tcMar>
              <w:top w:w="0" w:type="dxa"/>
              <w:left w:w="0" w:type="dxa"/>
              <w:bottom w:w="0" w:type="dxa"/>
              <w:right w:w="0" w:type="dxa"/>
            </w:tcMar>
            <w:vAlign w:val="center"/>
          </w:tcPr>
          <w:p w:rsidR="007F3994" w:rsidRPr="001B0DDF" w:rsidRDefault="007F3994" w:rsidP="007F3994">
            <w:pPr>
              <w:jc w:val="left"/>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1分：很不满意</w:t>
            </w:r>
          </w:p>
        </w:tc>
        <w:tc>
          <w:tcPr>
            <w:tcW w:w="1417" w:type="dxa"/>
            <w:tcMar>
              <w:top w:w="0" w:type="dxa"/>
              <w:left w:w="0" w:type="dxa"/>
              <w:bottom w:w="0" w:type="dxa"/>
              <w:right w:w="0" w:type="dxa"/>
            </w:tcMar>
            <w:vAlign w:val="center"/>
          </w:tcPr>
          <w:p w:rsidR="005B6901" w:rsidRDefault="007F3994" w:rsidP="007F3994">
            <w:pPr>
              <w:jc w:val="center"/>
              <w:rPr>
                <w:sz w:val="18"/>
                <w:szCs w:val="21"/>
              </w:rPr>
            </w:pPr>
            <w:r w:rsidRPr="00E01158">
              <w:rPr>
                <w:rFonts w:hint="eastAsia"/>
                <w:sz w:val="18"/>
                <w:szCs w:val="21"/>
              </w:rPr>
              <w:t>愤慨、投诉、</w:t>
            </w:r>
          </w:p>
          <w:p w:rsidR="007F3994" w:rsidRPr="00E01158" w:rsidRDefault="007F3994" w:rsidP="007F3994">
            <w:pPr>
              <w:jc w:val="center"/>
              <w:rPr>
                <w:sz w:val="18"/>
                <w:szCs w:val="21"/>
              </w:rPr>
            </w:pPr>
            <w:r w:rsidRPr="00E01158">
              <w:rPr>
                <w:rFonts w:hint="eastAsia"/>
                <w:sz w:val="18"/>
                <w:szCs w:val="21"/>
              </w:rPr>
              <w:t>反面宣传</w:t>
            </w:r>
          </w:p>
        </w:tc>
        <w:tc>
          <w:tcPr>
            <w:tcW w:w="4242" w:type="dxa"/>
            <w:tcMar>
              <w:top w:w="0" w:type="dxa"/>
              <w:left w:w="0" w:type="dxa"/>
              <w:bottom w:w="0" w:type="dxa"/>
              <w:right w:w="0" w:type="dxa"/>
            </w:tcMar>
            <w:vAlign w:val="center"/>
          </w:tcPr>
          <w:p w:rsidR="007F3994" w:rsidRPr="00E01158" w:rsidRDefault="007F3994" w:rsidP="005B6901">
            <w:pPr>
              <w:jc w:val="left"/>
              <w:rPr>
                <w:sz w:val="18"/>
                <w:szCs w:val="21"/>
              </w:rPr>
            </w:pPr>
            <w:r w:rsidRPr="00E01158">
              <w:rPr>
                <w:rFonts w:hint="eastAsia"/>
                <w:sz w:val="18"/>
                <w:szCs w:val="21"/>
              </w:rPr>
              <w:t>不仅找机会向各个平台投诉，</w:t>
            </w:r>
          </w:p>
          <w:p w:rsidR="007F3994" w:rsidRPr="00E01158" w:rsidRDefault="007F3994" w:rsidP="005B6901">
            <w:pPr>
              <w:jc w:val="left"/>
              <w:rPr>
                <w:sz w:val="18"/>
                <w:szCs w:val="21"/>
              </w:rPr>
            </w:pPr>
            <w:r w:rsidRPr="00E01158">
              <w:rPr>
                <w:rFonts w:hint="eastAsia"/>
                <w:sz w:val="18"/>
                <w:szCs w:val="21"/>
              </w:rPr>
              <w:t>还会利用一切办法进行反面宣传</w:t>
            </w:r>
          </w:p>
        </w:tc>
        <w:tc>
          <w:tcPr>
            <w:tcW w:w="1167" w:type="dxa"/>
            <w:tcMar>
              <w:top w:w="0" w:type="dxa"/>
              <w:left w:w="0" w:type="dxa"/>
              <w:bottom w:w="0" w:type="dxa"/>
              <w:right w:w="0" w:type="dxa"/>
            </w:tcMar>
            <w:vAlign w:val="center"/>
          </w:tcPr>
          <w:p w:rsidR="007F3994" w:rsidRPr="00E01158" w:rsidRDefault="007F3994" w:rsidP="007F3994">
            <w:pPr>
              <w:jc w:val="center"/>
              <w:rPr>
                <w:sz w:val="18"/>
                <w:szCs w:val="21"/>
              </w:rPr>
            </w:pPr>
            <w:r w:rsidRPr="00E01158">
              <w:rPr>
                <w:rFonts w:hint="eastAsia"/>
                <w:sz w:val="18"/>
                <w:szCs w:val="21"/>
              </w:rPr>
              <w:t>差评</w:t>
            </w:r>
          </w:p>
        </w:tc>
      </w:tr>
      <w:tr w:rsidR="007F3994" w:rsidRPr="00E01158" w:rsidTr="007F3994">
        <w:trPr>
          <w:trHeight w:val="334"/>
          <w:jc w:val="center"/>
        </w:trPr>
        <w:tc>
          <w:tcPr>
            <w:tcW w:w="1357" w:type="dxa"/>
            <w:tcMar>
              <w:top w:w="0" w:type="dxa"/>
              <w:left w:w="0" w:type="dxa"/>
              <w:bottom w:w="0" w:type="dxa"/>
              <w:right w:w="0" w:type="dxa"/>
            </w:tcMar>
            <w:vAlign w:val="center"/>
          </w:tcPr>
          <w:p w:rsidR="007F3994" w:rsidRPr="001B0DDF" w:rsidRDefault="007F3994" w:rsidP="007F3994">
            <w:pPr>
              <w:jc w:val="left"/>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2分：不满意</w:t>
            </w:r>
          </w:p>
        </w:tc>
        <w:tc>
          <w:tcPr>
            <w:tcW w:w="1417" w:type="dxa"/>
            <w:tcMar>
              <w:top w:w="0" w:type="dxa"/>
              <w:left w:w="0" w:type="dxa"/>
              <w:bottom w:w="0" w:type="dxa"/>
              <w:right w:w="0" w:type="dxa"/>
            </w:tcMar>
            <w:vAlign w:val="center"/>
          </w:tcPr>
          <w:p w:rsidR="007F3994" w:rsidRPr="00E01158" w:rsidRDefault="007F3994" w:rsidP="007F3994">
            <w:pPr>
              <w:jc w:val="center"/>
              <w:rPr>
                <w:sz w:val="18"/>
                <w:szCs w:val="21"/>
              </w:rPr>
            </w:pPr>
            <w:r w:rsidRPr="00E01158">
              <w:rPr>
                <w:rFonts w:hint="eastAsia"/>
                <w:sz w:val="18"/>
                <w:szCs w:val="21"/>
              </w:rPr>
              <w:t>抱怨、烦躁</w:t>
            </w:r>
          </w:p>
        </w:tc>
        <w:tc>
          <w:tcPr>
            <w:tcW w:w="4242" w:type="dxa"/>
            <w:tcMar>
              <w:top w:w="0" w:type="dxa"/>
              <w:left w:w="0" w:type="dxa"/>
              <w:bottom w:w="0" w:type="dxa"/>
              <w:right w:w="0" w:type="dxa"/>
            </w:tcMar>
            <w:vAlign w:val="center"/>
          </w:tcPr>
          <w:p w:rsidR="005B6901" w:rsidRDefault="007F3994" w:rsidP="005B6901">
            <w:pPr>
              <w:jc w:val="left"/>
              <w:rPr>
                <w:sz w:val="18"/>
                <w:szCs w:val="21"/>
              </w:rPr>
            </w:pPr>
            <w:r w:rsidRPr="00E01158">
              <w:rPr>
                <w:rFonts w:hint="eastAsia"/>
                <w:sz w:val="18"/>
                <w:szCs w:val="21"/>
              </w:rPr>
              <w:t>勉强忍受，希望可以通过一定的方式协商和弥补，</w:t>
            </w:r>
          </w:p>
          <w:p w:rsidR="007F3994" w:rsidRPr="00E01158" w:rsidRDefault="007F3994" w:rsidP="005B6901">
            <w:pPr>
              <w:jc w:val="left"/>
              <w:rPr>
                <w:sz w:val="18"/>
                <w:szCs w:val="21"/>
              </w:rPr>
            </w:pPr>
            <w:r w:rsidRPr="00E01158">
              <w:rPr>
                <w:rFonts w:hint="eastAsia"/>
                <w:sz w:val="18"/>
                <w:szCs w:val="21"/>
              </w:rPr>
              <w:t>在特定的时候会进行反面宣传</w:t>
            </w:r>
          </w:p>
        </w:tc>
        <w:tc>
          <w:tcPr>
            <w:tcW w:w="1167" w:type="dxa"/>
            <w:tcMar>
              <w:top w:w="0" w:type="dxa"/>
              <w:left w:w="0" w:type="dxa"/>
              <w:bottom w:w="0" w:type="dxa"/>
              <w:right w:w="0" w:type="dxa"/>
            </w:tcMar>
            <w:vAlign w:val="center"/>
          </w:tcPr>
          <w:p w:rsidR="007F3994" w:rsidRPr="00E01158" w:rsidRDefault="007F3994" w:rsidP="007F3994">
            <w:pPr>
              <w:jc w:val="center"/>
              <w:rPr>
                <w:sz w:val="18"/>
                <w:szCs w:val="21"/>
              </w:rPr>
            </w:pPr>
            <w:r w:rsidRPr="00E01158">
              <w:rPr>
                <w:rFonts w:hint="eastAsia"/>
                <w:sz w:val="18"/>
                <w:szCs w:val="21"/>
              </w:rPr>
              <w:t>差评</w:t>
            </w:r>
          </w:p>
        </w:tc>
      </w:tr>
      <w:tr w:rsidR="007F3994" w:rsidRPr="00E01158" w:rsidTr="007F3994">
        <w:trPr>
          <w:trHeight w:val="346"/>
          <w:jc w:val="center"/>
        </w:trPr>
        <w:tc>
          <w:tcPr>
            <w:tcW w:w="1357" w:type="dxa"/>
            <w:tcMar>
              <w:top w:w="0" w:type="dxa"/>
              <w:left w:w="0" w:type="dxa"/>
              <w:bottom w:w="0" w:type="dxa"/>
              <w:right w:w="0" w:type="dxa"/>
            </w:tcMar>
            <w:vAlign w:val="center"/>
          </w:tcPr>
          <w:p w:rsidR="007F3994" w:rsidRPr="001B0DDF" w:rsidRDefault="007F3994" w:rsidP="007F3994">
            <w:pPr>
              <w:jc w:val="left"/>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3分：一般</w:t>
            </w:r>
          </w:p>
        </w:tc>
        <w:tc>
          <w:tcPr>
            <w:tcW w:w="1417" w:type="dxa"/>
            <w:tcMar>
              <w:top w:w="0" w:type="dxa"/>
              <w:left w:w="0" w:type="dxa"/>
              <w:bottom w:w="0" w:type="dxa"/>
              <w:right w:w="0" w:type="dxa"/>
            </w:tcMar>
            <w:vAlign w:val="center"/>
          </w:tcPr>
          <w:p w:rsidR="007F3994" w:rsidRPr="00E01158" w:rsidRDefault="007F3994" w:rsidP="007F3994">
            <w:pPr>
              <w:jc w:val="center"/>
              <w:rPr>
                <w:sz w:val="18"/>
                <w:szCs w:val="21"/>
              </w:rPr>
            </w:pPr>
            <w:r w:rsidRPr="00E01158">
              <w:rPr>
                <w:rFonts w:hint="eastAsia"/>
                <w:sz w:val="18"/>
                <w:szCs w:val="21"/>
              </w:rPr>
              <w:t>无特别情绪</w:t>
            </w:r>
          </w:p>
        </w:tc>
        <w:tc>
          <w:tcPr>
            <w:tcW w:w="4242" w:type="dxa"/>
            <w:tcMar>
              <w:top w:w="0" w:type="dxa"/>
              <w:left w:w="0" w:type="dxa"/>
              <w:bottom w:w="0" w:type="dxa"/>
              <w:right w:w="0" w:type="dxa"/>
            </w:tcMar>
            <w:vAlign w:val="center"/>
          </w:tcPr>
          <w:p w:rsidR="007F3994" w:rsidRPr="00E01158" w:rsidRDefault="007F3994" w:rsidP="005B6901">
            <w:pPr>
              <w:jc w:val="left"/>
              <w:rPr>
                <w:sz w:val="18"/>
                <w:szCs w:val="21"/>
              </w:rPr>
            </w:pPr>
            <w:r w:rsidRPr="00E01158">
              <w:rPr>
                <w:rFonts w:hint="eastAsia"/>
                <w:sz w:val="18"/>
                <w:szCs w:val="21"/>
              </w:rPr>
              <w:t>感觉不好不坏，还算过得去</w:t>
            </w:r>
          </w:p>
        </w:tc>
        <w:tc>
          <w:tcPr>
            <w:tcW w:w="1167" w:type="dxa"/>
            <w:tcMar>
              <w:top w:w="0" w:type="dxa"/>
              <w:left w:w="0" w:type="dxa"/>
              <w:bottom w:w="0" w:type="dxa"/>
              <w:right w:w="0" w:type="dxa"/>
            </w:tcMar>
            <w:vAlign w:val="center"/>
          </w:tcPr>
          <w:p w:rsidR="007F3994" w:rsidRPr="00E01158" w:rsidRDefault="007F3994" w:rsidP="007F3994">
            <w:pPr>
              <w:jc w:val="center"/>
              <w:rPr>
                <w:sz w:val="18"/>
                <w:szCs w:val="21"/>
              </w:rPr>
            </w:pPr>
            <w:r w:rsidRPr="00E01158">
              <w:rPr>
                <w:rFonts w:hint="eastAsia"/>
                <w:sz w:val="18"/>
                <w:szCs w:val="21"/>
              </w:rPr>
              <w:t>中评</w:t>
            </w:r>
          </w:p>
        </w:tc>
      </w:tr>
      <w:tr w:rsidR="007F3994" w:rsidRPr="00E01158" w:rsidTr="007F3994">
        <w:trPr>
          <w:trHeight w:val="346"/>
          <w:jc w:val="center"/>
        </w:trPr>
        <w:tc>
          <w:tcPr>
            <w:tcW w:w="1357" w:type="dxa"/>
            <w:tcMar>
              <w:top w:w="0" w:type="dxa"/>
              <w:left w:w="0" w:type="dxa"/>
              <w:bottom w:w="0" w:type="dxa"/>
              <w:right w:w="0" w:type="dxa"/>
            </w:tcMar>
            <w:vAlign w:val="center"/>
          </w:tcPr>
          <w:p w:rsidR="007F3994" w:rsidRPr="001B0DDF" w:rsidRDefault="007F3994" w:rsidP="007F3994">
            <w:pPr>
              <w:jc w:val="left"/>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4分：满意</w:t>
            </w:r>
          </w:p>
        </w:tc>
        <w:tc>
          <w:tcPr>
            <w:tcW w:w="1417" w:type="dxa"/>
            <w:tcMar>
              <w:top w:w="0" w:type="dxa"/>
              <w:left w:w="0" w:type="dxa"/>
              <w:bottom w:w="0" w:type="dxa"/>
              <w:right w:w="0" w:type="dxa"/>
            </w:tcMar>
            <w:vAlign w:val="center"/>
          </w:tcPr>
          <w:p w:rsidR="007F3994" w:rsidRPr="00E01158" w:rsidRDefault="007F3994" w:rsidP="007F3994">
            <w:pPr>
              <w:jc w:val="center"/>
              <w:rPr>
                <w:sz w:val="18"/>
                <w:szCs w:val="21"/>
              </w:rPr>
            </w:pPr>
            <w:r w:rsidRPr="00E01158">
              <w:rPr>
                <w:rFonts w:hint="eastAsia"/>
                <w:sz w:val="18"/>
                <w:szCs w:val="21"/>
              </w:rPr>
              <w:t>赞扬</w:t>
            </w:r>
          </w:p>
        </w:tc>
        <w:tc>
          <w:tcPr>
            <w:tcW w:w="4242" w:type="dxa"/>
            <w:tcMar>
              <w:top w:w="0" w:type="dxa"/>
              <w:left w:w="0" w:type="dxa"/>
              <w:bottom w:w="0" w:type="dxa"/>
              <w:right w:w="0" w:type="dxa"/>
            </w:tcMar>
            <w:vAlign w:val="center"/>
          </w:tcPr>
          <w:p w:rsidR="007F3994" w:rsidRPr="005B6901" w:rsidRDefault="007F3994" w:rsidP="005B6901">
            <w:pPr>
              <w:jc w:val="left"/>
              <w:rPr>
                <w:sz w:val="18"/>
                <w:szCs w:val="21"/>
              </w:rPr>
            </w:pPr>
            <w:r w:rsidRPr="00E01158">
              <w:rPr>
                <w:rFonts w:hint="eastAsia"/>
                <w:sz w:val="18"/>
                <w:szCs w:val="21"/>
              </w:rPr>
              <w:t>与自己的期望基本相符，无遗憾</w:t>
            </w:r>
            <w:r w:rsidR="005B6901">
              <w:rPr>
                <w:rFonts w:hint="eastAsia"/>
                <w:sz w:val="18"/>
                <w:szCs w:val="21"/>
              </w:rPr>
              <w:t>，还会乐于向别人分享</w:t>
            </w:r>
          </w:p>
        </w:tc>
        <w:tc>
          <w:tcPr>
            <w:tcW w:w="1167" w:type="dxa"/>
            <w:tcMar>
              <w:top w:w="0" w:type="dxa"/>
              <w:left w:w="0" w:type="dxa"/>
              <w:bottom w:w="0" w:type="dxa"/>
              <w:right w:w="0" w:type="dxa"/>
            </w:tcMar>
            <w:vAlign w:val="center"/>
          </w:tcPr>
          <w:p w:rsidR="007F3994" w:rsidRPr="00E01158" w:rsidRDefault="007F3994" w:rsidP="007F3994">
            <w:pPr>
              <w:jc w:val="center"/>
              <w:rPr>
                <w:sz w:val="18"/>
                <w:szCs w:val="21"/>
              </w:rPr>
            </w:pPr>
            <w:r w:rsidRPr="00E01158">
              <w:rPr>
                <w:rFonts w:hint="eastAsia"/>
                <w:sz w:val="18"/>
                <w:szCs w:val="21"/>
              </w:rPr>
              <w:t>好评</w:t>
            </w:r>
          </w:p>
        </w:tc>
      </w:tr>
      <w:tr w:rsidR="007F3994" w:rsidRPr="00E01158" w:rsidTr="007F3994">
        <w:trPr>
          <w:trHeight w:val="346"/>
          <w:jc w:val="center"/>
        </w:trPr>
        <w:tc>
          <w:tcPr>
            <w:tcW w:w="1357" w:type="dxa"/>
            <w:tcMar>
              <w:top w:w="0" w:type="dxa"/>
              <w:left w:w="0" w:type="dxa"/>
              <w:bottom w:w="0" w:type="dxa"/>
              <w:right w:w="0" w:type="dxa"/>
            </w:tcMar>
            <w:vAlign w:val="center"/>
          </w:tcPr>
          <w:p w:rsidR="007F3994" w:rsidRPr="001B0DDF" w:rsidRDefault="007F3994" w:rsidP="007F3994">
            <w:pPr>
              <w:jc w:val="left"/>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5分：很满意</w:t>
            </w:r>
          </w:p>
        </w:tc>
        <w:tc>
          <w:tcPr>
            <w:tcW w:w="1417" w:type="dxa"/>
            <w:tcMar>
              <w:top w:w="0" w:type="dxa"/>
              <w:left w:w="0" w:type="dxa"/>
              <w:bottom w:w="0" w:type="dxa"/>
              <w:right w:w="0" w:type="dxa"/>
            </w:tcMar>
            <w:vAlign w:val="center"/>
          </w:tcPr>
          <w:p w:rsidR="007F3994" w:rsidRPr="00E01158" w:rsidRDefault="007F3994" w:rsidP="007F3994">
            <w:pPr>
              <w:jc w:val="center"/>
              <w:rPr>
                <w:sz w:val="18"/>
                <w:szCs w:val="21"/>
              </w:rPr>
            </w:pPr>
            <w:r w:rsidRPr="00E01158">
              <w:rPr>
                <w:rFonts w:hint="eastAsia"/>
                <w:sz w:val="18"/>
                <w:szCs w:val="21"/>
              </w:rPr>
              <w:t>满足、感谢</w:t>
            </w:r>
          </w:p>
        </w:tc>
        <w:tc>
          <w:tcPr>
            <w:tcW w:w="4242" w:type="dxa"/>
            <w:tcMar>
              <w:top w:w="0" w:type="dxa"/>
              <w:left w:w="0" w:type="dxa"/>
              <w:bottom w:w="0" w:type="dxa"/>
              <w:right w:w="0" w:type="dxa"/>
            </w:tcMar>
            <w:vAlign w:val="center"/>
          </w:tcPr>
          <w:p w:rsidR="007F3994" w:rsidRPr="00E01158" w:rsidRDefault="007F3994" w:rsidP="005B6901">
            <w:pPr>
              <w:jc w:val="left"/>
              <w:rPr>
                <w:sz w:val="18"/>
                <w:szCs w:val="21"/>
              </w:rPr>
            </w:pPr>
            <w:r w:rsidRPr="00E01158">
              <w:rPr>
                <w:rFonts w:hint="eastAsia"/>
                <w:sz w:val="18"/>
                <w:szCs w:val="21"/>
              </w:rPr>
              <w:t>大大超出自己的期望，不仅为自己的选择而自豪，还会利用一切机会向他人宣传和推荐</w:t>
            </w:r>
          </w:p>
        </w:tc>
        <w:tc>
          <w:tcPr>
            <w:tcW w:w="1167" w:type="dxa"/>
            <w:tcMar>
              <w:top w:w="0" w:type="dxa"/>
              <w:left w:w="0" w:type="dxa"/>
              <w:bottom w:w="0" w:type="dxa"/>
              <w:right w:w="0" w:type="dxa"/>
            </w:tcMar>
            <w:vAlign w:val="center"/>
          </w:tcPr>
          <w:p w:rsidR="007F3994" w:rsidRPr="00E01158" w:rsidRDefault="007F3994" w:rsidP="007F3994">
            <w:pPr>
              <w:jc w:val="center"/>
              <w:rPr>
                <w:sz w:val="18"/>
                <w:szCs w:val="21"/>
              </w:rPr>
            </w:pPr>
            <w:r w:rsidRPr="00E01158">
              <w:rPr>
                <w:rFonts w:hint="eastAsia"/>
                <w:sz w:val="18"/>
                <w:szCs w:val="21"/>
              </w:rPr>
              <w:t>好评</w:t>
            </w:r>
          </w:p>
        </w:tc>
      </w:tr>
    </w:tbl>
    <w:p w:rsidR="005B6901" w:rsidRDefault="005B6901" w:rsidP="005B6901">
      <w:pPr>
        <w:pStyle w:val="af1"/>
        <w:spacing w:beforeAutospacing="0" w:afterAutospacing="0"/>
        <w:jc w:val="center"/>
        <w:rPr>
          <w:sz w:val="21"/>
          <w:szCs w:val="21"/>
        </w:rPr>
      </w:pPr>
      <w:r>
        <w:rPr>
          <w:noProof/>
        </w:rPr>
        <w:drawing>
          <wp:inline distT="0" distB="0" distL="0" distR="0" wp14:anchorId="575617B7" wp14:editId="1CD8B301">
            <wp:extent cx="4184015" cy="1957070"/>
            <wp:effectExtent l="0" t="0" r="6985" b="5080"/>
            <wp:docPr id="70" name="图表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B6901" w:rsidRPr="005B6901" w:rsidRDefault="005B6901" w:rsidP="005B6901">
      <w:pPr>
        <w:pStyle w:val="af1"/>
        <w:spacing w:beforeAutospacing="0" w:afterAutospacing="0"/>
        <w:ind w:firstLineChars="200" w:firstLine="361"/>
        <w:jc w:val="center"/>
        <w:rPr>
          <w:sz w:val="20"/>
          <w:szCs w:val="21"/>
        </w:rPr>
      </w:pPr>
      <w:r w:rsidRPr="00E01158">
        <w:rPr>
          <w:b/>
          <w:sz w:val="18"/>
          <w:szCs w:val="21"/>
        </w:rPr>
        <w:t>图</w:t>
      </w:r>
      <w:r>
        <w:rPr>
          <w:rFonts w:hint="eastAsia"/>
          <w:b/>
          <w:sz w:val="18"/>
          <w:szCs w:val="21"/>
        </w:rPr>
        <w:t>2</w:t>
      </w:r>
      <w:r w:rsidRPr="00E01158">
        <w:rPr>
          <w:rFonts w:hint="eastAsia"/>
          <w:b/>
          <w:sz w:val="18"/>
          <w:szCs w:val="21"/>
        </w:rPr>
        <w:t>-</w:t>
      </w:r>
      <w:r w:rsidRPr="00E01158">
        <w:rPr>
          <w:b/>
          <w:sz w:val="18"/>
          <w:szCs w:val="21"/>
        </w:rPr>
        <w:t>8</w:t>
      </w:r>
      <w:r>
        <w:rPr>
          <w:b/>
          <w:sz w:val="18"/>
          <w:szCs w:val="21"/>
        </w:rPr>
        <w:t xml:space="preserve">  </w:t>
      </w:r>
      <w:r w:rsidRPr="00E01158">
        <w:rPr>
          <w:b/>
          <w:sz w:val="18"/>
          <w:szCs w:val="21"/>
        </w:rPr>
        <w:t>所有样本得分占比平均值</w:t>
      </w:r>
    </w:p>
    <w:p w:rsidR="007F3994" w:rsidRDefault="007F3994" w:rsidP="00E01158">
      <w:pPr>
        <w:widowControl/>
        <w:spacing w:line="360" w:lineRule="auto"/>
        <w:ind w:firstLineChars="200" w:firstLine="480"/>
        <w:jc w:val="left"/>
        <w:rPr>
          <w:rFonts w:ascii="楷体_GB2312" w:eastAsia="楷体_GB2312" w:hAnsi="Times New Roman" w:cs="Times New Roman"/>
          <w:sz w:val="24"/>
        </w:rPr>
      </w:pPr>
      <w:r w:rsidRPr="00882F31">
        <w:rPr>
          <w:rFonts w:ascii="楷体_GB2312" w:eastAsia="楷体_GB2312" w:hAnsi="Times New Roman" w:cs="Times New Roman" w:hint="eastAsia"/>
          <w:sz w:val="24"/>
        </w:rPr>
        <w:t>以“很满意、满意”为基础计算好评率，以“不满意、很不满意”为基础计算差评率，以“一般”为基础计算中评率，结果如下表</w:t>
      </w:r>
      <w:r w:rsidR="00360DF9">
        <w:rPr>
          <w:rFonts w:ascii="楷体_GB2312" w:eastAsia="楷体_GB2312" w:hAnsi="Times New Roman" w:cs="Times New Roman" w:hint="eastAsia"/>
          <w:sz w:val="24"/>
        </w:rPr>
        <w:t>2-</w:t>
      </w:r>
      <w:r w:rsidR="00360DF9">
        <w:rPr>
          <w:rFonts w:ascii="楷体_GB2312" w:eastAsia="楷体_GB2312" w:hAnsi="Times New Roman" w:cs="Times New Roman"/>
          <w:sz w:val="24"/>
        </w:rPr>
        <w:t>6</w:t>
      </w:r>
      <w:r w:rsidRPr="00882F31">
        <w:rPr>
          <w:rFonts w:ascii="楷体_GB2312" w:eastAsia="楷体_GB2312" w:hAnsi="Times New Roman" w:cs="Times New Roman" w:hint="eastAsia"/>
          <w:sz w:val="24"/>
        </w:rPr>
        <w:t>所示。</w:t>
      </w:r>
    </w:p>
    <w:p w:rsidR="00746A3E" w:rsidRPr="00882F31" w:rsidRDefault="00746A3E" w:rsidP="00E01158">
      <w:pPr>
        <w:widowControl/>
        <w:spacing w:line="360" w:lineRule="auto"/>
        <w:ind w:firstLineChars="200" w:firstLine="480"/>
        <w:jc w:val="left"/>
        <w:rPr>
          <w:rFonts w:ascii="楷体_GB2312" w:eastAsia="楷体_GB2312" w:hAnsi="Times New Roman" w:cs="Times New Roman"/>
          <w:sz w:val="24"/>
        </w:rPr>
      </w:pPr>
    </w:p>
    <w:p w:rsidR="007F3994" w:rsidRPr="005B6901" w:rsidRDefault="007F3994" w:rsidP="007F3994">
      <w:pPr>
        <w:pStyle w:val="af1"/>
        <w:spacing w:beforeAutospacing="0" w:afterAutospacing="0"/>
        <w:ind w:firstLineChars="200" w:firstLine="361"/>
        <w:jc w:val="center"/>
        <w:rPr>
          <w:b/>
          <w:bCs/>
          <w:sz w:val="18"/>
          <w:szCs w:val="21"/>
        </w:rPr>
      </w:pPr>
      <w:r w:rsidRPr="005B6901">
        <w:rPr>
          <w:rFonts w:hint="eastAsia"/>
          <w:b/>
          <w:bCs/>
          <w:sz w:val="18"/>
          <w:szCs w:val="21"/>
        </w:rPr>
        <w:t>表</w:t>
      </w:r>
      <w:r w:rsidR="005B6901">
        <w:rPr>
          <w:rFonts w:hint="eastAsia"/>
          <w:b/>
          <w:bCs/>
          <w:sz w:val="18"/>
          <w:szCs w:val="21"/>
        </w:rPr>
        <w:t>2</w:t>
      </w:r>
      <w:r w:rsidRPr="005B6901">
        <w:rPr>
          <w:rFonts w:hint="eastAsia"/>
          <w:b/>
          <w:bCs/>
          <w:sz w:val="18"/>
          <w:szCs w:val="21"/>
        </w:rPr>
        <w:t>-</w:t>
      </w:r>
      <w:r w:rsidR="005B6901">
        <w:rPr>
          <w:b/>
          <w:bCs/>
          <w:sz w:val="18"/>
          <w:szCs w:val="21"/>
        </w:rPr>
        <w:t xml:space="preserve">6  </w:t>
      </w:r>
      <w:r w:rsidRPr="005B6901">
        <w:rPr>
          <w:rFonts w:hint="eastAsia"/>
          <w:b/>
          <w:bCs/>
          <w:sz w:val="18"/>
          <w:szCs w:val="21"/>
        </w:rPr>
        <w:t>各大类商品顾客评价情况计算结果</w:t>
      </w:r>
    </w:p>
    <w:tbl>
      <w:tblPr>
        <w:tblStyle w:val="afff7"/>
        <w:tblW w:w="8183" w:type="dxa"/>
        <w:jc w:val="center"/>
        <w:tblLayout w:type="fixed"/>
        <w:tblLook w:val="04A0" w:firstRow="1" w:lastRow="0" w:firstColumn="1" w:lastColumn="0" w:noHBand="0" w:noVBand="1"/>
      </w:tblPr>
      <w:tblGrid>
        <w:gridCol w:w="1181"/>
        <w:gridCol w:w="1167"/>
        <w:gridCol w:w="1167"/>
        <w:gridCol w:w="1167"/>
        <w:gridCol w:w="1167"/>
        <w:gridCol w:w="1167"/>
        <w:gridCol w:w="1167"/>
      </w:tblGrid>
      <w:tr w:rsidR="007F3994" w:rsidRPr="005B6901" w:rsidTr="007F3994">
        <w:trPr>
          <w:trHeight w:val="347"/>
          <w:jc w:val="center"/>
        </w:trPr>
        <w:tc>
          <w:tcPr>
            <w:tcW w:w="1181" w:type="dxa"/>
            <w:tcMar>
              <w:top w:w="0" w:type="dxa"/>
              <w:left w:w="0" w:type="dxa"/>
              <w:bottom w:w="0" w:type="dxa"/>
              <w:right w:w="0" w:type="dxa"/>
            </w:tcMar>
            <w:vAlign w:val="center"/>
          </w:tcPr>
          <w:p w:rsidR="007F3994" w:rsidRPr="005B6901" w:rsidRDefault="007F3994" w:rsidP="00360DF9">
            <w:pPr>
              <w:ind w:firstLineChars="100" w:firstLine="181"/>
              <w:jc w:val="center"/>
              <w:rPr>
                <w:b/>
                <w:sz w:val="18"/>
                <w:szCs w:val="21"/>
              </w:rPr>
            </w:pPr>
            <w:r w:rsidRPr="005B6901">
              <w:rPr>
                <w:rFonts w:hint="eastAsia"/>
                <w:b/>
                <w:sz w:val="18"/>
                <w:szCs w:val="21"/>
              </w:rPr>
              <w:t>大类</w:t>
            </w:r>
          </w:p>
        </w:tc>
        <w:tc>
          <w:tcPr>
            <w:tcW w:w="1167" w:type="dxa"/>
            <w:tcMar>
              <w:top w:w="0" w:type="dxa"/>
              <w:left w:w="0" w:type="dxa"/>
              <w:bottom w:w="0" w:type="dxa"/>
              <w:right w:w="0" w:type="dxa"/>
            </w:tcMar>
            <w:vAlign w:val="center"/>
          </w:tcPr>
          <w:p w:rsidR="007F3994" w:rsidRPr="005B6901" w:rsidRDefault="007F3994" w:rsidP="00360DF9">
            <w:pPr>
              <w:jc w:val="center"/>
              <w:rPr>
                <w:b/>
                <w:sz w:val="18"/>
                <w:szCs w:val="21"/>
              </w:rPr>
            </w:pPr>
            <w:r w:rsidRPr="005B6901">
              <w:rPr>
                <w:rFonts w:hint="eastAsia"/>
                <w:b/>
                <w:sz w:val="18"/>
                <w:szCs w:val="21"/>
              </w:rPr>
              <w:t>手机通讯</w:t>
            </w:r>
          </w:p>
        </w:tc>
        <w:tc>
          <w:tcPr>
            <w:tcW w:w="1167" w:type="dxa"/>
            <w:tcMar>
              <w:top w:w="0" w:type="dxa"/>
              <w:left w:w="0" w:type="dxa"/>
              <w:bottom w:w="0" w:type="dxa"/>
              <w:right w:w="0" w:type="dxa"/>
            </w:tcMar>
            <w:vAlign w:val="center"/>
          </w:tcPr>
          <w:p w:rsidR="007F3994" w:rsidRPr="005B6901" w:rsidRDefault="007F3994" w:rsidP="00360DF9">
            <w:pPr>
              <w:jc w:val="center"/>
              <w:rPr>
                <w:b/>
                <w:sz w:val="18"/>
                <w:szCs w:val="21"/>
              </w:rPr>
            </w:pPr>
            <w:r w:rsidRPr="005B6901">
              <w:rPr>
                <w:rFonts w:hint="eastAsia"/>
                <w:b/>
                <w:sz w:val="18"/>
                <w:szCs w:val="21"/>
              </w:rPr>
              <w:t>电脑办公</w:t>
            </w:r>
          </w:p>
        </w:tc>
        <w:tc>
          <w:tcPr>
            <w:tcW w:w="1167" w:type="dxa"/>
            <w:tcMar>
              <w:top w:w="0" w:type="dxa"/>
              <w:left w:w="0" w:type="dxa"/>
              <w:bottom w:w="0" w:type="dxa"/>
              <w:right w:w="0" w:type="dxa"/>
            </w:tcMar>
            <w:vAlign w:val="center"/>
          </w:tcPr>
          <w:p w:rsidR="007F3994" w:rsidRPr="005B6901" w:rsidRDefault="007F3994" w:rsidP="00360DF9">
            <w:pPr>
              <w:jc w:val="center"/>
              <w:rPr>
                <w:b/>
                <w:sz w:val="18"/>
                <w:szCs w:val="21"/>
              </w:rPr>
            </w:pPr>
            <w:r w:rsidRPr="005B6901">
              <w:rPr>
                <w:rFonts w:hint="eastAsia"/>
                <w:b/>
                <w:sz w:val="18"/>
                <w:szCs w:val="21"/>
              </w:rPr>
              <w:t>家用电器</w:t>
            </w:r>
          </w:p>
        </w:tc>
        <w:tc>
          <w:tcPr>
            <w:tcW w:w="1167" w:type="dxa"/>
            <w:tcMar>
              <w:top w:w="0" w:type="dxa"/>
              <w:left w:w="0" w:type="dxa"/>
              <w:bottom w:w="0" w:type="dxa"/>
              <w:right w:w="0" w:type="dxa"/>
            </w:tcMar>
            <w:vAlign w:val="center"/>
          </w:tcPr>
          <w:p w:rsidR="007F3994" w:rsidRPr="005B6901" w:rsidRDefault="007F3994" w:rsidP="00360DF9">
            <w:pPr>
              <w:jc w:val="center"/>
              <w:rPr>
                <w:b/>
                <w:sz w:val="18"/>
                <w:szCs w:val="21"/>
              </w:rPr>
            </w:pPr>
            <w:r w:rsidRPr="005B6901">
              <w:rPr>
                <w:rFonts w:hint="eastAsia"/>
                <w:b/>
                <w:sz w:val="18"/>
                <w:szCs w:val="21"/>
              </w:rPr>
              <w:t>数码相机</w:t>
            </w:r>
          </w:p>
        </w:tc>
        <w:tc>
          <w:tcPr>
            <w:tcW w:w="1167" w:type="dxa"/>
            <w:tcMar>
              <w:top w:w="0" w:type="dxa"/>
              <w:left w:w="0" w:type="dxa"/>
              <w:bottom w:w="0" w:type="dxa"/>
              <w:right w:w="0" w:type="dxa"/>
            </w:tcMar>
            <w:vAlign w:val="center"/>
          </w:tcPr>
          <w:p w:rsidR="007F3994" w:rsidRPr="005B6901" w:rsidRDefault="007F3994" w:rsidP="00360DF9">
            <w:pPr>
              <w:jc w:val="center"/>
              <w:rPr>
                <w:b/>
                <w:sz w:val="18"/>
                <w:szCs w:val="21"/>
              </w:rPr>
            </w:pPr>
            <w:r w:rsidRPr="005B6901">
              <w:rPr>
                <w:rFonts w:hint="eastAsia"/>
                <w:b/>
                <w:sz w:val="18"/>
                <w:szCs w:val="21"/>
              </w:rPr>
              <w:t>家居家装</w:t>
            </w:r>
          </w:p>
        </w:tc>
        <w:tc>
          <w:tcPr>
            <w:tcW w:w="1167" w:type="dxa"/>
            <w:tcMar>
              <w:top w:w="0" w:type="dxa"/>
              <w:left w:w="0" w:type="dxa"/>
              <w:bottom w:w="0" w:type="dxa"/>
              <w:right w:w="0" w:type="dxa"/>
            </w:tcMar>
            <w:vAlign w:val="center"/>
          </w:tcPr>
          <w:p w:rsidR="007F3994" w:rsidRPr="005B6901" w:rsidRDefault="007F3994" w:rsidP="00360DF9">
            <w:pPr>
              <w:jc w:val="center"/>
              <w:rPr>
                <w:b/>
                <w:sz w:val="18"/>
                <w:szCs w:val="21"/>
              </w:rPr>
            </w:pPr>
            <w:r w:rsidRPr="005B6901">
              <w:rPr>
                <w:rFonts w:hint="eastAsia"/>
                <w:b/>
                <w:sz w:val="18"/>
                <w:szCs w:val="21"/>
              </w:rPr>
              <w:t>汽车配件</w:t>
            </w:r>
          </w:p>
        </w:tc>
      </w:tr>
      <w:tr w:rsidR="007F3994" w:rsidRPr="005B6901" w:rsidTr="007F3994">
        <w:trPr>
          <w:trHeight w:val="347"/>
          <w:jc w:val="center"/>
        </w:trPr>
        <w:tc>
          <w:tcPr>
            <w:tcW w:w="1181" w:type="dxa"/>
            <w:tcMar>
              <w:top w:w="0" w:type="dxa"/>
              <w:left w:w="0" w:type="dxa"/>
              <w:bottom w:w="0" w:type="dxa"/>
              <w:right w:w="0" w:type="dxa"/>
            </w:tcMar>
            <w:vAlign w:val="center"/>
          </w:tcPr>
          <w:p w:rsidR="007F3994" w:rsidRPr="005B6901" w:rsidRDefault="007F3994" w:rsidP="007F3994">
            <w:pPr>
              <w:jc w:val="center"/>
              <w:rPr>
                <w:sz w:val="18"/>
                <w:szCs w:val="21"/>
              </w:rPr>
            </w:pPr>
            <w:r w:rsidRPr="005B6901">
              <w:rPr>
                <w:rFonts w:hint="eastAsia"/>
                <w:sz w:val="18"/>
                <w:szCs w:val="21"/>
              </w:rPr>
              <w:t>好评率</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0.9649</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0.9602</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0.9711</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0.9602</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0.9513</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0.9373</w:t>
            </w:r>
          </w:p>
        </w:tc>
      </w:tr>
      <w:tr w:rsidR="007F3994" w:rsidRPr="005B6901" w:rsidTr="007F3994">
        <w:trPr>
          <w:trHeight w:val="334"/>
          <w:jc w:val="center"/>
        </w:trPr>
        <w:tc>
          <w:tcPr>
            <w:tcW w:w="1181" w:type="dxa"/>
            <w:tcMar>
              <w:top w:w="0" w:type="dxa"/>
              <w:left w:w="0" w:type="dxa"/>
              <w:bottom w:w="0" w:type="dxa"/>
              <w:right w:w="0" w:type="dxa"/>
            </w:tcMar>
            <w:vAlign w:val="center"/>
          </w:tcPr>
          <w:p w:rsidR="007F3994" w:rsidRPr="005B6901" w:rsidRDefault="007F3994" w:rsidP="007F3994">
            <w:pPr>
              <w:jc w:val="center"/>
              <w:rPr>
                <w:sz w:val="18"/>
                <w:szCs w:val="21"/>
              </w:rPr>
            </w:pPr>
            <w:r w:rsidRPr="005B6901">
              <w:rPr>
                <w:rFonts w:hint="eastAsia"/>
                <w:sz w:val="18"/>
                <w:szCs w:val="21"/>
              </w:rPr>
              <w:t>差评率</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0.0227</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0.0262</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0.0172</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0.0230</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0.0323</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0.0425</w:t>
            </w:r>
          </w:p>
        </w:tc>
      </w:tr>
      <w:tr w:rsidR="007F3994" w:rsidRPr="005B6901" w:rsidTr="007F3994">
        <w:trPr>
          <w:trHeight w:val="346"/>
          <w:jc w:val="center"/>
        </w:trPr>
        <w:tc>
          <w:tcPr>
            <w:tcW w:w="1181" w:type="dxa"/>
            <w:tcMar>
              <w:top w:w="0" w:type="dxa"/>
              <w:left w:w="0" w:type="dxa"/>
              <w:bottom w:w="0" w:type="dxa"/>
              <w:right w:w="0" w:type="dxa"/>
            </w:tcMar>
            <w:vAlign w:val="center"/>
          </w:tcPr>
          <w:p w:rsidR="007F3994" w:rsidRPr="005B6901" w:rsidRDefault="007F3994" w:rsidP="007F3994">
            <w:pPr>
              <w:jc w:val="center"/>
              <w:rPr>
                <w:sz w:val="18"/>
                <w:szCs w:val="21"/>
              </w:rPr>
            </w:pPr>
            <w:r w:rsidRPr="005B6901">
              <w:rPr>
                <w:rFonts w:hint="eastAsia"/>
                <w:sz w:val="18"/>
                <w:szCs w:val="21"/>
              </w:rPr>
              <w:t>中评率</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0.0124</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0.0136</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0.0117</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0.0168</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0.0164</w:t>
            </w:r>
          </w:p>
        </w:tc>
        <w:tc>
          <w:tcPr>
            <w:tcW w:w="1167" w:type="dxa"/>
            <w:tcMar>
              <w:top w:w="0" w:type="dxa"/>
              <w:left w:w="0" w:type="dxa"/>
              <w:bottom w:w="0" w:type="dxa"/>
              <w:right w:w="0" w:type="dxa"/>
            </w:tcMar>
            <w:vAlign w:val="center"/>
          </w:tcPr>
          <w:p w:rsidR="007F3994" w:rsidRPr="001B0DDF" w:rsidRDefault="007F3994" w:rsidP="007F3994">
            <w:pPr>
              <w:jc w:val="center"/>
              <w:rPr>
                <w:rFonts w:asciiTheme="minorEastAsia" w:eastAsiaTheme="minorEastAsia" w:hAnsiTheme="minorEastAsia"/>
                <w:sz w:val="18"/>
                <w:szCs w:val="21"/>
              </w:rPr>
            </w:pPr>
            <w:r w:rsidRPr="001B0DDF">
              <w:rPr>
                <w:rFonts w:asciiTheme="minorEastAsia" w:eastAsiaTheme="minorEastAsia" w:hAnsiTheme="minorEastAsia" w:hint="eastAsia"/>
                <w:sz w:val="18"/>
                <w:szCs w:val="21"/>
              </w:rPr>
              <w:t>0.0202</w:t>
            </w:r>
          </w:p>
        </w:tc>
      </w:tr>
    </w:tbl>
    <w:p w:rsidR="007F3994" w:rsidRDefault="007F3994" w:rsidP="007F3994">
      <w:pPr>
        <w:pStyle w:val="af1"/>
        <w:spacing w:beforeAutospacing="0" w:afterAutospacing="0"/>
        <w:jc w:val="both"/>
        <w:rPr>
          <w:sz w:val="21"/>
          <w:szCs w:val="21"/>
        </w:rPr>
      </w:pPr>
      <w:r>
        <w:rPr>
          <w:rFonts w:hint="eastAsia"/>
          <w:noProof/>
          <w:sz w:val="21"/>
          <w:szCs w:val="21"/>
        </w:rPr>
        <w:lastRenderedPageBreak/>
        <w:drawing>
          <wp:inline distT="0" distB="0" distL="114300" distR="114300" wp14:anchorId="4057F9F1" wp14:editId="0A1C5E75">
            <wp:extent cx="2597150" cy="2261235"/>
            <wp:effectExtent l="4445" t="4445" r="8255" b="20320"/>
            <wp:docPr id="9"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hint="eastAsia"/>
          <w:noProof/>
          <w:sz w:val="21"/>
          <w:szCs w:val="21"/>
        </w:rPr>
        <w:drawing>
          <wp:inline distT="0" distB="0" distL="114300" distR="114300" wp14:anchorId="7D60620D" wp14:editId="759E8BB9">
            <wp:extent cx="2597150" cy="2261235"/>
            <wp:effectExtent l="4445" t="4445" r="8255" b="20320"/>
            <wp:docPr id="10"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F3994" w:rsidRDefault="007F3994" w:rsidP="007F3994">
      <w:pPr>
        <w:pStyle w:val="af1"/>
        <w:spacing w:beforeAutospacing="0" w:afterAutospacing="0"/>
        <w:ind w:firstLineChars="400" w:firstLine="723"/>
        <w:jc w:val="both"/>
        <w:rPr>
          <w:b/>
          <w:sz w:val="18"/>
          <w:szCs w:val="21"/>
        </w:rPr>
      </w:pPr>
      <w:r w:rsidRPr="005B6901">
        <w:rPr>
          <w:rFonts w:hint="eastAsia"/>
          <w:b/>
          <w:sz w:val="18"/>
          <w:szCs w:val="21"/>
        </w:rPr>
        <w:t>图</w:t>
      </w:r>
      <w:r w:rsidR="005B6901">
        <w:rPr>
          <w:rFonts w:hint="eastAsia"/>
          <w:b/>
          <w:sz w:val="18"/>
          <w:szCs w:val="21"/>
        </w:rPr>
        <w:t>2</w:t>
      </w:r>
      <w:r w:rsidRPr="005B6901">
        <w:rPr>
          <w:rFonts w:hint="eastAsia"/>
          <w:b/>
          <w:sz w:val="18"/>
          <w:szCs w:val="21"/>
        </w:rPr>
        <w:t>-</w:t>
      </w:r>
      <w:r w:rsidRPr="005B6901">
        <w:rPr>
          <w:b/>
          <w:sz w:val="18"/>
          <w:szCs w:val="21"/>
        </w:rPr>
        <w:t>9</w:t>
      </w:r>
      <w:r w:rsidR="005B6901">
        <w:rPr>
          <w:b/>
          <w:sz w:val="18"/>
          <w:szCs w:val="21"/>
        </w:rPr>
        <w:t xml:space="preserve">  </w:t>
      </w:r>
      <w:r w:rsidRPr="005B6901">
        <w:rPr>
          <w:rFonts w:hint="eastAsia"/>
          <w:b/>
          <w:sz w:val="18"/>
          <w:szCs w:val="21"/>
        </w:rPr>
        <w:t>各大类商品好评率分布</w:t>
      </w:r>
      <w:r w:rsidR="005B6901" w:rsidRPr="005B6901">
        <w:rPr>
          <w:rFonts w:hint="eastAsia"/>
          <w:b/>
          <w:sz w:val="18"/>
          <w:szCs w:val="21"/>
        </w:rPr>
        <w:t xml:space="preserve">    </w:t>
      </w:r>
      <w:r w:rsidR="005B6901">
        <w:rPr>
          <w:b/>
          <w:sz w:val="18"/>
          <w:szCs w:val="21"/>
        </w:rPr>
        <w:t xml:space="preserve">   </w:t>
      </w:r>
      <w:r w:rsidR="005B6901" w:rsidRPr="005B6901">
        <w:rPr>
          <w:rFonts w:hint="eastAsia"/>
          <w:b/>
          <w:sz w:val="18"/>
          <w:szCs w:val="21"/>
        </w:rPr>
        <w:t xml:space="preserve">     </w:t>
      </w:r>
      <w:r w:rsidR="005B6901">
        <w:rPr>
          <w:b/>
          <w:sz w:val="18"/>
          <w:szCs w:val="21"/>
        </w:rPr>
        <w:t xml:space="preserve"> </w:t>
      </w:r>
      <w:r w:rsidR="005B6901" w:rsidRPr="005B6901">
        <w:rPr>
          <w:rFonts w:hint="eastAsia"/>
          <w:b/>
          <w:sz w:val="18"/>
          <w:szCs w:val="21"/>
        </w:rPr>
        <w:t xml:space="preserve">       </w:t>
      </w:r>
      <w:r w:rsidRPr="005B6901">
        <w:rPr>
          <w:rFonts w:hint="eastAsia"/>
          <w:b/>
          <w:sz w:val="18"/>
          <w:szCs w:val="21"/>
        </w:rPr>
        <w:t>图</w:t>
      </w:r>
      <w:r w:rsidR="005B6901">
        <w:rPr>
          <w:rFonts w:hint="eastAsia"/>
          <w:b/>
          <w:sz w:val="18"/>
          <w:szCs w:val="21"/>
        </w:rPr>
        <w:t>2</w:t>
      </w:r>
      <w:r w:rsidRPr="005B6901">
        <w:rPr>
          <w:rFonts w:hint="eastAsia"/>
          <w:b/>
          <w:sz w:val="18"/>
          <w:szCs w:val="21"/>
        </w:rPr>
        <w:t>-</w:t>
      </w:r>
      <w:r w:rsidRPr="005B6901">
        <w:rPr>
          <w:b/>
          <w:sz w:val="18"/>
          <w:szCs w:val="21"/>
        </w:rPr>
        <w:t>10</w:t>
      </w:r>
      <w:r w:rsidR="005B6901">
        <w:rPr>
          <w:b/>
          <w:sz w:val="18"/>
          <w:szCs w:val="21"/>
        </w:rPr>
        <w:t xml:space="preserve">  </w:t>
      </w:r>
      <w:r w:rsidRPr="005B6901">
        <w:rPr>
          <w:rFonts w:hint="eastAsia"/>
          <w:b/>
          <w:sz w:val="18"/>
          <w:szCs w:val="21"/>
        </w:rPr>
        <w:t>各大类商品差评率分布</w:t>
      </w:r>
    </w:p>
    <w:p w:rsidR="00360DF9" w:rsidRDefault="00360DF9" w:rsidP="00360DF9">
      <w:pPr>
        <w:widowControl/>
        <w:spacing w:line="360" w:lineRule="auto"/>
        <w:ind w:firstLineChars="200" w:firstLine="480"/>
        <w:jc w:val="left"/>
        <w:rPr>
          <w:rFonts w:ascii="楷体_GB2312" w:eastAsia="楷体_GB2312" w:hAnsi="Times New Roman" w:cs="Times New Roman"/>
          <w:sz w:val="24"/>
        </w:rPr>
      </w:pPr>
      <w:r w:rsidRPr="00882F31">
        <w:rPr>
          <w:rFonts w:ascii="楷体_GB2312" w:eastAsia="楷体_GB2312" w:hAnsi="Times New Roman" w:cs="Times New Roman"/>
          <w:sz w:val="24"/>
        </w:rPr>
        <w:t>可以看出</w:t>
      </w:r>
      <w:r w:rsidRPr="00882F31">
        <w:rPr>
          <w:rFonts w:ascii="楷体_GB2312" w:eastAsia="楷体_GB2312" w:hAnsi="Times New Roman" w:cs="Times New Roman" w:hint="eastAsia"/>
          <w:sz w:val="24"/>
        </w:rPr>
        <w:t>，电商平台上各大类商品的客户评分家用电器类商品好评率相对较高，为97.11%；汽车配件类商品差评率相对较高，为4.25%。相比家用电器类商品的选购在于“买新”，而轮胎等汽车配件的购置在于“修旧”，除了其本身的质量和商家服务因素影响外，配件型号匹配度、安装维修情况等多个环节会影响客户满意度。此外，汽车修理修配所需</w:t>
      </w:r>
      <w:r>
        <w:rPr>
          <w:rFonts w:ascii="楷体_GB2312" w:eastAsia="楷体_GB2312" w:hAnsi="Times New Roman" w:cs="Times New Roman" w:hint="eastAsia"/>
          <w:sz w:val="24"/>
        </w:rPr>
        <w:t>配件，目前仍以维修商提供为主，汽车配件电商亟待进一步发展和成熟。</w:t>
      </w:r>
    </w:p>
    <w:p w:rsidR="00E96370" w:rsidRPr="00360DF9" w:rsidRDefault="00E96370" w:rsidP="00360DF9">
      <w:pPr>
        <w:widowControl/>
        <w:spacing w:line="360" w:lineRule="auto"/>
        <w:ind w:firstLineChars="200" w:firstLine="480"/>
        <w:jc w:val="left"/>
        <w:rPr>
          <w:rFonts w:ascii="楷体_GB2312" w:eastAsia="楷体_GB2312" w:hAnsi="Times New Roman" w:cs="Times New Roman"/>
          <w:sz w:val="24"/>
        </w:rPr>
      </w:pPr>
    </w:p>
    <w:p w:rsidR="007F3994" w:rsidRPr="005243E5" w:rsidRDefault="007D48AD" w:rsidP="00143429">
      <w:pPr>
        <w:pStyle w:val="3"/>
        <w:numPr>
          <w:ilvl w:val="0"/>
          <w:numId w:val="18"/>
        </w:numPr>
        <w:spacing w:beforeLines="100" w:before="312"/>
      </w:pPr>
      <w:bookmarkStart w:id="110" w:name="_Toc492745479"/>
      <w:bookmarkStart w:id="111" w:name="_Toc492749733"/>
      <w:r>
        <w:rPr>
          <w:rFonts w:hint="eastAsia"/>
        </w:rPr>
        <w:t>客户</w:t>
      </w:r>
      <w:r w:rsidR="007F3994" w:rsidRPr="005243E5">
        <w:t>差评分析</w:t>
      </w:r>
      <w:bookmarkEnd w:id="110"/>
      <w:bookmarkEnd w:id="111"/>
    </w:p>
    <w:p w:rsidR="0019127E" w:rsidRPr="0019127E" w:rsidRDefault="0019127E" w:rsidP="0019127E">
      <w:pPr>
        <w:pStyle w:val="4"/>
        <w:spacing w:before="240"/>
        <w:rPr>
          <w:b w:val="0"/>
        </w:rPr>
      </w:pPr>
      <w:bookmarkStart w:id="112" w:name="_Toc492745480"/>
      <w:bookmarkStart w:id="113" w:name="_Toc492749734"/>
      <w:r w:rsidRPr="0019127E">
        <w:rPr>
          <w:b w:val="0"/>
        </w:rPr>
        <w:t>一</w:t>
      </w:r>
      <w:r w:rsidRPr="0019127E">
        <w:rPr>
          <w:rFonts w:hint="eastAsia"/>
          <w:b w:val="0"/>
        </w:rPr>
        <w:t>、</w:t>
      </w:r>
      <w:r w:rsidRPr="0019127E">
        <w:rPr>
          <w:b w:val="0"/>
        </w:rPr>
        <w:t>差评抓取结果汇总</w:t>
      </w:r>
      <w:bookmarkEnd w:id="112"/>
      <w:bookmarkEnd w:id="113"/>
    </w:p>
    <w:p w:rsidR="007F3994" w:rsidRDefault="007F3994" w:rsidP="00286D26">
      <w:pPr>
        <w:widowControl/>
        <w:spacing w:line="360" w:lineRule="auto"/>
        <w:ind w:firstLineChars="200" w:firstLine="480"/>
        <w:jc w:val="left"/>
        <w:rPr>
          <w:rFonts w:ascii="楷体_GB2312" w:eastAsia="楷体_GB2312" w:hAnsi="Times New Roman" w:cs="Times New Roman"/>
          <w:sz w:val="24"/>
        </w:rPr>
      </w:pPr>
      <w:r w:rsidRPr="0019127E">
        <w:rPr>
          <w:rFonts w:ascii="楷体_GB2312" w:eastAsia="楷体_GB2312" w:hAnsi="Times New Roman" w:cs="Times New Roman" w:hint="eastAsia"/>
          <w:sz w:val="24"/>
        </w:rPr>
        <w:t>客户对商品的评价中，评分为1表示很不满意，说明顾客在本次购物过程中，对商品质量或者商家服务、商家承诺实现、物流服务等方面较不认可，差评评语具有极大的研究价值，通过对差评评语的分析，可以找出根源所在，梳理出行业发展过程中亟需解决的重点、难点问题。依据上文抽样方案，通过网络爬虫程序抓取电商平台客户评价差评，清洗掉无评语项及重复项，结果分布如下表</w:t>
      </w:r>
      <w:r w:rsidR="0019127E" w:rsidRPr="00286D26">
        <w:rPr>
          <w:rFonts w:ascii="楷体_GB2312" w:eastAsia="楷体_GB2312" w:hAnsi="Times New Roman" w:cs="Times New Roman" w:hint="eastAsia"/>
          <w:sz w:val="24"/>
        </w:rPr>
        <w:t>2-</w:t>
      </w:r>
      <w:r w:rsidR="0019127E" w:rsidRPr="00286D26">
        <w:rPr>
          <w:rFonts w:ascii="楷体_GB2312" w:eastAsia="楷体_GB2312" w:hAnsi="Times New Roman" w:cs="Times New Roman"/>
          <w:sz w:val="24"/>
        </w:rPr>
        <w:t>7所示</w:t>
      </w:r>
      <w:r w:rsidR="0019127E" w:rsidRPr="00286D26">
        <w:rPr>
          <w:rFonts w:ascii="楷体_GB2312" w:eastAsia="楷体_GB2312" w:hAnsi="Times New Roman" w:cs="Times New Roman" w:hint="eastAsia"/>
          <w:sz w:val="24"/>
        </w:rPr>
        <w:t xml:space="preserve"> </w:t>
      </w:r>
      <w:r w:rsidRPr="0019127E">
        <w:rPr>
          <w:rFonts w:ascii="楷体_GB2312" w:eastAsia="楷体_GB2312" w:hAnsi="Times New Roman" w:cs="Times New Roman" w:hint="eastAsia"/>
          <w:sz w:val="24"/>
        </w:rPr>
        <w:t>。</w:t>
      </w:r>
    </w:p>
    <w:p w:rsidR="00E96370" w:rsidRDefault="00E96370" w:rsidP="00286D26">
      <w:pPr>
        <w:widowControl/>
        <w:spacing w:line="360" w:lineRule="auto"/>
        <w:ind w:firstLineChars="200" w:firstLine="480"/>
        <w:jc w:val="left"/>
        <w:rPr>
          <w:rFonts w:ascii="楷体_GB2312" w:eastAsia="楷体_GB2312" w:hAnsi="Times New Roman" w:cs="Times New Roman"/>
          <w:sz w:val="24"/>
        </w:rPr>
      </w:pPr>
    </w:p>
    <w:p w:rsidR="00E96370" w:rsidRDefault="00E96370" w:rsidP="00286D26">
      <w:pPr>
        <w:widowControl/>
        <w:spacing w:line="360" w:lineRule="auto"/>
        <w:ind w:firstLineChars="200" w:firstLine="480"/>
        <w:jc w:val="left"/>
        <w:rPr>
          <w:rFonts w:ascii="楷体_GB2312" w:eastAsia="楷体_GB2312" w:hAnsi="Times New Roman" w:cs="Times New Roman"/>
          <w:sz w:val="24"/>
        </w:rPr>
      </w:pPr>
    </w:p>
    <w:p w:rsidR="00E96370" w:rsidRPr="0019127E" w:rsidRDefault="00E96370" w:rsidP="00286D26">
      <w:pPr>
        <w:widowControl/>
        <w:spacing w:line="360" w:lineRule="auto"/>
        <w:ind w:firstLineChars="200" w:firstLine="480"/>
        <w:jc w:val="left"/>
        <w:rPr>
          <w:rFonts w:ascii="楷体_GB2312" w:eastAsia="楷体_GB2312" w:hAnsi="Times New Roman" w:cs="Times New Roman"/>
          <w:sz w:val="24"/>
        </w:rPr>
      </w:pPr>
    </w:p>
    <w:p w:rsidR="007F3994" w:rsidRPr="0019127E" w:rsidRDefault="007F3994" w:rsidP="007F3994">
      <w:pPr>
        <w:pStyle w:val="af1"/>
        <w:spacing w:beforeAutospacing="0" w:afterAutospacing="0"/>
        <w:ind w:firstLineChars="200" w:firstLine="361"/>
        <w:jc w:val="center"/>
        <w:rPr>
          <w:b/>
          <w:bCs/>
          <w:sz w:val="18"/>
          <w:szCs w:val="21"/>
        </w:rPr>
      </w:pPr>
      <w:r w:rsidRPr="0019127E">
        <w:rPr>
          <w:rFonts w:hint="eastAsia"/>
          <w:b/>
          <w:bCs/>
          <w:sz w:val="18"/>
          <w:szCs w:val="21"/>
        </w:rPr>
        <w:lastRenderedPageBreak/>
        <w:t>表</w:t>
      </w:r>
      <w:r w:rsidR="0019127E" w:rsidRPr="0019127E">
        <w:rPr>
          <w:rFonts w:hint="eastAsia"/>
          <w:b/>
          <w:bCs/>
          <w:sz w:val="18"/>
          <w:szCs w:val="21"/>
        </w:rPr>
        <w:t>2</w:t>
      </w:r>
      <w:r w:rsidRPr="0019127E">
        <w:rPr>
          <w:rFonts w:hint="eastAsia"/>
          <w:b/>
          <w:bCs/>
          <w:sz w:val="18"/>
          <w:szCs w:val="21"/>
        </w:rPr>
        <w:t>-</w:t>
      </w:r>
      <w:r w:rsidR="0019127E" w:rsidRPr="0019127E">
        <w:rPr>
          <w:b/>
          <w:bCs/>
          <w:sz w:val="18"/>
          <w:szCs w:val="21"/>
        </w:rPr>
        <w:t>7</w:t>
      </w:r>
      <w:r w:rsidR="00286D26">
        <w:rPr>
          <w:b/>
          <w:bCs/>
          <w:sz w:val="18"/>
          <w:szCs w:val="21"/>
        </w:rPr>
        <w:t xml:space="preserve">  </w:t>
      </w:r>
      <w:r w:rsidRPr="0019127E">
        <w:rPr>
          <w:rFonts w:hint="eastAsia"/>
          <w:b/>
          <w:bCs/>
          <w:sz w:val="18"/>
          <w:szCs w:val="21"/>
        </w:rPr>
        <w:t>各类商品差评分布</w:t>
      </w:r>
    </w:p>
    <w:tbl>
      <w:tblPr>
        <w:tblStyle w:val="afff7"/>
        <w:tblW w:w="8249" w:type="dxa"/>
        <w:jc w:val="center"/>
        <w:tblLayout w:type="fixed"/>
        <w:tblLook w:val="04A0" w:firstRow="1" w:lastRow="0" w:firstColumn="1" w:lastColumn="0" w:noHBand="0" w:noVBand="1"/>
      </w:tblPr>
      <w:tblGrid>
        <w:gridCol w:w="996"/>
        <w:gridCol w:w="1104"/>
        <w:gridCol w:w="873"/>
        <w:gridCol w:w="881"/>
        <w:gridCol w:w="868"/>
        <w:gridCol w:w="750"/>
        <w:gridCol w:w="783"/>
        <w:gridCol w:w="706"/>
        <w:gridCol w:w="648"/>
        <w:gridCol w:w="640"/>
      </w:tblGrid>
      <w:tr w:rsidR="007F3994" w:rsidRPr="0019127E" w:rsidTr="007F3994">
        <w:trPr>
          <w:jc w:val="center"/>
        </w:trPr>
        <w:tc>
          <w:tcPr>
            <w:tcW w:w="996" w:type="dxa"/>
            <w:tcMar>
              <w:top w:w="0" w:type="dxa"/>
              <w:left w:w="0" w:type="dxa"/>
              <w:bottom w:w="0" w:type="dxa"/>
              <w:right w:w="0" w:type="dxa"/>
            </w:tcMar>
            <w:vAlign w:val="center"/>
          </w:tcPr>
          <w:p w:rsidR="007F3994" w:rsidRPr="0019127E" w:rsidRDefault="007F3994" w:rsidP="007F3994">
            <w:pPr>
              <w:jc w:val="center"/>
              <w:rPr>
                <w:b/>
                <w:sz w:val="18"/>
                <w:szCs w:val="18"/>
              </w:rPr>
            </w:pPr>
            <w:r w:rsidRPr="0019127E">
              <w:rPr>
                <w:rFonts w:hint="eastAsia"/>
                <w:b/>
                <w:sz w:val="18"/>
                <w:szCs w:val="18"/>
              </w:rPr>
              <w:t>大类</w:t>
            </w:r>
          </w:p>
        </w:tc>
        <w:tc>
          <w:tcPr>
            <w:tcW w:w="1104" w:type="dxa"/>
            <w:tcMar>
              <w:top w:w="0" w:type="dxa"/>
              <w:left w:w="0" w:type="dxa"/>
              <w:bottom w:w="0" w:type="dxa"/>
              <w:right w:w="0" w:type="dxa"/>
            </w:tcMar>
          </w:tcPr>
          <w:p w:rsidR="007F3994" w:rsidRPr="0019127E" w:rsidRDefault="007F3994" w:rsidP="007F3994">
            <w:pPr>
              <w:jc w:val="center"/>
              <w:rPr>
                <w:b/>
                <w:sz w:val="18"/>
                <w:szCs w:val="18"/>
              </w:rPr>
            </w:pPr>
            <w:r w:rsidRPr="0019127E">
              <w:rPr>
                <w:rFonts w:hint="eastAsia"/>
                <w:b/>
                <w:sz w:val="18"/>
                <w:szCs w:val="18"/>
              </w:rPr>
              <w:t>小类</w:t>
            </w:r>
          </w:p>
        </w:tc>
        <w:tc>
          <w:tcPr>
            <w:tcW w:w="873" w:type="dxa"/>
            <w:tcMar>
              <w:top w:w="0" w:type="dxa"/>
              <w:left w:w="0" w:type="dxa"/>
              <w:bottom w:w="0" w:type="dxa"/>
              <w:right w:w="0" w:type="dxa"/>
            </w:tcMar>
          </w:tcPr>
          <w:p w:rsidR="007F3994" w:rsidRPr="0019127E" w:rsidRDefault="007F3994" w:rsidP="007F3994">
            <w:pPr>
              <w:jc w:val="center"/>
              <w:rPr>
                <w:b/>
                <w:sz w:val="18"/>
                <w:szCs w:val="18"/>
              </w:rPr>
            </w:pPr>
            <w:r w:rsidRPr="0019127E">
              <w:rPr>
                <w:rFonts w:hint="eastAsia"/>
                <w:b/>
                <w:sz w:val="18"/>
                <w:szCs w:val="18"/>
              </w:rPr>
              <w:t>差评数量</w:t>
            </w:r>
          </w:p>
        </w:tc>
        <w:tc>
          <w:tcPr>
            <w:tcW w:w="881" w:type="dxa"/>
            <w:tcMar>
              <w:top w:w="0" w:type="dxa"/>
              <w:left w:w="0" w:type="dxa"/>
              <w:bottom w:w="0" w:type="dxa"/>
              <w:right w:w="0" w:type="dxa"/>
            </w:tcMar>
          </w:tcPr>
          <w:p w:rsidR="007F3994" w:rsidRPr="0019127E" w:rsidRDefault="007F3994" w:rsidP="007F3994">
            <w:pPr>
              <w:jc w:val="center"/>
              <w:rPr>
                <w:b/>
                <w:sz w:val="18"/>
                <w:szCs w:val="18"/>
              </w:rPr>
            </w:pPr>
            <w:r w:rsidRPr="0019127E">
              <w:rPr>
                <w:rFonts w:hint="eastAsia"/>
                <w:b/>
                <w:sz w:val="18"/>
                <w:szCs w:val="18"/>
              </w:rPr>
              <w:t>2017</w:t>
            </w:r>
            <w:r w:rsidRPr="0019127E">
              <w:rPr>
                <w:rFonts w:hint="eastAsia"/>
                <w:b/>
                <w:sz w:val="18"/>
                <w:szCs w:val="18"/>
              </w:rPr>
              <w:t>年</w:t>
            </w:r>
          </w:p>
        </w:tc>
        <w:tc>
          <w:tcPr>
            <w:tcW w:w="868" w:type="dxa"/>
            <w:tcMar>
              <w:top w:w="0" w:type="dxa"/>
              <w:left w:w="0" w:type="dxa"/>
              <w:bottom w:w="0" w:type="dxa"/>
              <w:right w:w="0" w:type="dxa"/>
            </w:tcMar>
          </w:tcPr>
          <w:p w:rsidR="007F3994" w:rsidRPr="0019127E" w:rsidRDefault="007F3994" w:rsidP="007F3994">
            <w:pPr>
              <w:jc w:val="center"/>
              <w:rPr>
                <w:b/>
                <w:sz w:val="18"/>
                <w:szCs w:val="18"/>
              </w:rPr>
            </w:pPr>
            <w:r w:rsidRPr="0019127E">
              <w:rPr>
                <w:rFonts w:hint="eastAsia"/>
                <w:b/>
                <w:sz w:val="18"/>
                <w:szCs w:val="18"/>
              </w:rPr>
              <w:t>2016</w:t>
            </w:r>
            <w:r w:rsidRPr="0019127E">
              <w:rPr>
                <w:rFonts w:hint="eastAsia"/>
                <w:b/>
                <w:sz w:val="18"/>
                <w:szCs w:val="18"/>
              </w:rPr>
              <w:t>年</w:t>
            </w:r>
          </w:p>
        </w:tc>
        <w:tc>
          <w:tcPr>
            <w:tcW w:w="750" w:type="dxa"/>
            <w:tcMar>
              <w:top w:w="0" w:type="dxa"/>
              <w:left w:w="0" w:type="dxa"/>
              <w:bottom w:w="0" w:type="dxa"/>
              <w:right w:w="0" w:type="dxa"/>
            </w:tcMar>
          </w:tcPr>
          <w:p w:rsidR="007F3994" w:rsidRPr="0019127E" w:rsidRDefault="007F3994" w:rsidP="007F3994">
            <w:pPr>
              <w:jc w:val="center"/>
              <w:rPr>
                <w:b/>
                <w:sz w:val="18"/>
                <w:szCs w:val="18"/>
              </w:rPr>
            </w:pPr>
            <w:r w:rsidRPr="0019127E">
              <w:rPr>
                <w:rFonts w:hint="eastAsia"/>
                <w:b/>
                <w:sz w:val="18"/>
                <w:szCs w:val="18"/>
              </w:rPr>
              <w:t>2015</w:t>
            </w:r>
            <w:r w:rsidRPr="0019127E">
              <w:rPr>
                <w:rFonts w:hint="eastAsia"/>
                <w:b/>
                <w:sz w:val="18"/>
                <w:szCs w:val="18"/>
              </w:rPr>
              <w:t>年</w:t>
            </w:r>
          </w:p>
        </w:tc>
        <w:tc>
          <w:tcPr>
            <w:tcW w:w="783" w:type="dxa"/>
            <w:tcMar>
              <w:top w:w="0" w:type="dxa"/>
              <w:left w:w="0" w:type="dxa"/>
              <w:bottom w:w="0" w:type="dxa"/>
              <w:right w:w="0" w:type="dxa"/>
            </w:tcMar>
          </w:tcPr>
          <w:p w:rsidR="007F3994" w:rsidRPr="0019127E" w:rsidRDefault="007F3994" w:rsidP="007F3994">
            <w:pPr>
              <w:jc w:val="center"/>
              <w:rPr>
                <w:b/>
                <w:sz w:val="18"/>
                <w:szCs w:val="18"/>
              </w:rPr>
            </w:pPr>
            <w:r w:rsidRPr="0019127E">
              <w:rPr>
                <w:rFonts w:hint="eastAsia"/>
                <w:b/>
                <w:sz w:val="18"/>
                <w:szCs w:val="18"/>
              </w:rPr>
              <w:t>2014</w:t>
            </w:r>
            <w:r w:rsidRPr="0019127E">
              <w:rPr>
                <w:rFonts w:hint="eastAsia"/>
                <w:b/>
                <w:sz w:val="18"/>
                <w:szCs w:val="18"/>
              </w:rPr>
              <w:t>年</w:t>
            </w:r>
          </w:p>
        </w:tc>
        <w:tc>
          <w:tcPr>
            <w:tcW w:w="706" w:type="dxa"/>
            <w:tcMar>
              <w:top w:w="0" w:type="dxa"/>
              <w:left w:w="0" w:type="dxa"/>
              <w:bottom w:w="0" w:type="dxa"/>
              <w:right w:w="0" w:type="dxa"/>
            </w:tcMar>
          </w:tcPr>
          <w:p w:rsidR="007F3994" w:rsidRPr="0019127E" w:rsidRDefault="007F3994" w:rsidP="007F3994">
            <w:pPr>
              <w:jc w:val="center"/>
              <w:rPr>
                <w:b/>
                <w:sz w:val="18"/>
                <w:szCs w:val="18"/>
              </w:rPr>
            </w:pPr>
            <w:r w:rsidRPr="0019127E">
              <w:rPr>
                <w:rFonts w:hint="eastAsia"/>
                <w:b/>
                <w:sz w:val="18"/>
                <w:szCs w:val="18"/>
              </w:rPr>
              <w:t>2013</w:t>
            </w:r>
            <w:r w:rsidRPr="0019127E">
              <w:rPr>
                <w:rFonts w:hint="eastAsia"/>
                <w:b/>
                <w:sz w:val="18"/>
                <w:szCs w:val="18"/>
              </w:rPr>
              <w:t>年</w:t>
            </w:r>
          </w:p>
        </w:tc>
        <w:tc>
          <w:tcPr>
            <w:tcW w:w="648" w:type="dxa"/>
            <w:tcMar>
              <w:top w:w="0" w:type="dxa"/>
              <w:left w:w="0" w:type="dxa"/>
              <w:bottom w:w="0" w:type="dxa"/>
              <w:right w:w="0" w:type="dxa"/>
            </w:tcMar>
          </w:tcPr>
          <w:p w:rsidR="007F3994" w:rsidRPr="0019127E" w:rsidRDefault="007F3994" w:rsidP="007F3994">
            <w:pPr>
              <w:jc w:val="center"/>
              <w:rPr>
                <w:b/>
                <w:sz w:val="18"/>
                <w:szCs w:val="18"/>
              </w:rPr>
            </w:pPr>
            <w:r w:rsidRPr="0019127E">
              <w:rPr>
                <w:rFonts w:hint="eastAsia"/>
                <w:b/>
                <w:sz w:val="18"/>
                <w:szCs w:val="18"/>
              </w:rPr>
              <w:t>2012</w:t>
            </w:r>
            <w:r w:rsidRPr="0019127E">
              <w:rPr>
                <w:rFonts w:hint="eastAsia"/>
                <w:b/>
                <w:sz w:val="18"/>
                <w:szCs w:val="18"/>
              </w:rPr>
              <w:t>年</w:t>
            </w:r>
          </w:p>
        </w:tc>
        <w:tc>
          <w:tcPr>
            <w:tcW w:w="640" w:type="dxa"/>
            <w:tcMar>
              <w:top w:w="0" w:type="dxa"/>
              <w:left w:w="0" w:type="dxa"/>
              <w:bottom w:w="0" w:type="dxa"/>
              <w:right w:w="0" w:type="dxa"/>
            </w:tcMar>
          </w:tcPr>
          <w:p w:rsidR="007F3994" w:rsidRPr="0019127E" w:rsidRDefault="007F3994" w:rsidP="007F3994">
            <w:pPr>
              <w:jc w:val="center"/>
              <w:rPr>
                <w:b/>
                <w:sz w:val="18"/>
                <w:szCs w:val="18"/>
              </w:rPr>
            </w:pPr>
            <w:r w:rsidRPr="0019127E">
              <w:rPr>
                <w:rFonts w:hint="eastAsia"/>
                <w:b/>
                <w:sz w:val="18"/>
                <w:szCs w:val="18"/>
              </w:rPr>
              <w:t>2011</w:t>
            </w:r>
          </w:p>
        </w:tc>
      </w:tr>
      <w:tr w:rsidR="007F3994" w:rsidRPr="0019127E" w:rsidTr="007F3994">
        <w:trPr>
          <w:jc w:val="center"/>
        </w:trPr>
        <w:tc>
          <w:tcPr>
            <w:tcW w:w="996" w:type="dxa"/>
            <w:tcMar>
              <w:top w:w="0" w:type="dxa"/>
              <w:left w:w="0" w:type="dxa"/>
              <w:bottom w:w="0" w:type="dxa"/>
              <w:right w:w="0" w:type="dxa"/>
            </w:tcMar>
            <w:vAlign w:val="center"/>
          </w:tcPr>
          <w:p w:rsidR="007F3994" w:rsidRPr="0019127E" w:rsidRDefault="007F3994" w:rsidP="007F3994">
            <w:pPr>
              <w:jc w:val="center"/>
              <w:rPr>
                <w:sz w:val="18"/>
                <w:szCs w:val="18"/>
              </w:rPr>
            </w:pPr>
            <w:r w:rsidRPr="0019127E">
              <w:rPr>
                <w:rFonts w:hint="eastAsia"/>
                <w:sz w:val="18"/>
                <w:szCs w:val="18"/>
              </w:rPr>
              <w:t>手机通讯</w:t>
            </w:r>
          </w:p>
        </w:tc>
        <w:tc>
          <w:tcPr>
            <w:tcW w:w="1104" w:type="dxa"/>
            <w:tcMar>
              <w:top w:w="0" w:type="dxa"/>
              <w:left w:w="0" w:type="dxa"/>
              <w:bottom w:w="0" w:type="dxa"/>
              <w:right w:w="0" w:type="dxa"/>
            </w:tcMar>
          </w:tcPr>
          <w:p w:rsidR="007F3994" w:rsidRPr="0019127E" w:rsidRDefault="007F3994" w:rsidP="0019127E">
            <w:pPr>
              <w:jc w:val="center"/>
              <w:rPr>
                <w:sz w:val="18"/>
                <w:szCs w:val="18"/>
              </w:rPr>
            </w:pPr>
            <w:r w:rsidRPr="0019127E">
              <w:rPr>
                <w:rFonts w:hint="eastAsia"/>
                <w:sz w:val="18"/>
                <w:szCs w:val="18"/>
              </w:rPr>
              <w:t>手机</w:t>
            </w:r>
          </w:p>
        </w:tc>
        <w:tc>
          <w:tcPr>
            <w:tcW w:w="87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62451</w:t>
            </w:r>
          </w:p>
        </w:tc>
        <w:tc>
          <w:tcPr>
            <w:tcW w:w="881"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41987</w:t>
            </w:r>
          </w:p>
        </w:tc>
        <w:tc>
          <w:tcPr>
            <w:tcW w:w="86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19195</w:t>
            </w:r>
          </w:p>
        </w:tc>
        <w:tc>
          <w:tcPr>
            <w:tcW w:w="75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1247</w:t>
            </w:r>
          </w:p>
        </w:tc>
        <w:tc>
          <w:tcPr>
            <w:tcW w:w="78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12</w:t>
            </w:r>
          </w:p>
        </w:tc>
        <w:tc>
          <w:tcPr>
            <w:tcW w:w="706"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10</w:t>
            </w:r>
          </w:p>
        </w:tc>
        <w:tc>
          <w:tcPr>
            <w:tcW w:w="648"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c>
          <w:tcPr>
            <w:tcW w:w="640"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r>
      <w:tr w:rsidR="007F3994" w:rsidRPr="0019127E" w:rsidTr="007F3994">
        <w:trPr>
          <w:jc w:val="center"/>
        </w:trPr>
        <w:tc>
          <w:tcPr>
            <w:tcW w:w="996" w:type="dxa"/>
            <w:tcMar>
              <w:top w:w="0" w:type="dxa"/>
              <w:left w:w="0" w:type="dxa"/>
              <w:bottom w:w="0" w:type="dxa"/>
              <w:right w:w="0" w:type="dxa"/>
            </w:tcMar>
            <w:vAlign w:val="center"/>
          </w:tcPr>
          <w:p w:rsidR="007F3994" w:rsidRPr="0019127E" w:rsidRDefault="007F3994" w:rsidP="007F3994">
            <w:pPr>
              <w:jc w:val="center"/>
              <w:rPr>
                <w:sz w:val="18"/>
                <w:szCs w:val="18"/>
              </w:rPr>
            </w:pPr>
            <w:r w:rsidRPr="0019127E">
              <w:rPr>
                <w:rFonts w:hint="eastAsia"/>
                <w:sz w:val="18"/>
                <w:szCs w:val="18"/>
              </w:rPr>
              <w:t>电脑办公</w:t>
            </w:r>
          </w:p>
        </w:tc>
        <w:tc>
          <w:tcPr>
            <w:tcW w:w="1104" w:type="dxa"/>
            <w:tcMar>
              <w:top w:w="0" w:type="dxa"/>
              <w:left w:w="0" w:type="dxa"/>
              <w:bottom w:w="0" w:type="dxa"/>
              <w:right w:w="0" w:type="dxa"/>
            </w:tcMar>
          </w:tcPr>
          <w:p w:rsidR="007F3994" w:rsidRPr="0019127E" w:rsidRDefault="007F3994" w:rsidP="0019127E">
            <w:pPr>
              <w:jc w:val="center"/>
              <w:rPr>
                <w:sz w:val="18"/>
                <w:szCs w:val="18"/>
              </w:rPr>
            </w:pPr>
            <w:r w:rsidRPr="0019127E">
              <w:rPr>
                <w:rFonts w:hint="eastAsia"/>
                <w:sz w:val="18"/>
                <w:szCs w:val="18"/>
              </w:rPr>
              <w:t>电脑类</w:t>
            </w:r>
          </w:p>
        </w:tc>
        <w:tc>
          <w:tcPr>
            <w:tcW w:w="87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33809</w:t>
            </w:r>
          </w:p>
        </w:tc>
        <w:tc>
          <w:tcPr>
            <w:tcW w:w="881"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17718</w:t>
            </w:r>
          </w:p>
        </w:tc>
        <w:tc>
          <w:tcPr>
            <w:tcW w:w="86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13033</w:t>
            </w:r>
          </w:p>
        </w:tc>
        <w:tc>
          <w:tcPr>
            <w:tcW w:w="75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3003</w:t>
            </w:r>
          </w:p>
        </w:tc>
        <w:tc>
          <w:tcPr>
            <w:tcW w:w="78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45</w:t>
            </w:r>
          </w:p>
        </w:tc>
        <w:tc>
          <w:tcPr>
            <w:tcW w:w="706"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10</w:t>
            </w:r>
          </w:p>
        </w:tc>
        <w:tc>
          <w:tcPr>
            <w:tcW w:w="648"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c>
          <w:tcPr>
            <w:tcW w:w="640"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r>
      <w:tr w:rsidR="007F3994" w:rsidRPr="0019127E" w:rsidTr="007F3994">
        <w:trPr>
          <w:trHeight w:val="43"/>
          <w:jc w:val="center"/>
        </w:trPr>
        <w:tc>
          <w:tcPr>
            <w:tcW w:w="996" w:type="dxa"/>
            <w:vMerge w:val="restart"/>
            <w:tcMar>
              <w:top w:w="0" w:type="dxa"/>
              <w:left w:w="0" w:type="dxa"/>
              <w:bottom w:w="0" w:type="dxa"/>
              <w:right w:w="0" w:type="dxa"/>
            </w:tcMar>
            <w:vAlign w:val="center"/>
          </w:tcPr>
          <w:p w:rsidR="007F3994" w:rsidRPr="0019127E" w:rsidRDefault="007F3994" w:rsidP="007F3994">
            <w:pPr>
              <w:jc w:val="center"/>
              <w:rPr>
                <w:sz w:val="18"/>
                <w:szCs w:val="18"/>
              </w:rPr>
            </w:pPr>
            <w:r w:rsidRPr="0019127E">
              <w:rPr>
                <w:rFonts w:hint="eastAsia"/>
                <w:sz w:val="18"/>
                <w:szCs w:val="18"/>
              </w:rPr>
              <w:t>家用电器</w:t>
            </w:r>
          </w:p>
        </w:tc>
        <w:tc>
          <w:tcPr>
            <w:tcW w:w="1104" w:type="dxa"/>
            <w:tcMar>
              <w:top w:w="0" w:type="dxa"/>
              <w:left w:w="0" w:type="dxa"/>
              <w:bottom w:w="0" w:type="dxa"/>
              <w:right w:w="0" w:type="dxa"/>
            </w:tcMar>
          </w:tcPr>
          <w:p w:rsidR="007F3994" w:rsidRPr="0019127E" w:rsidRDefault="007F3994" w:rsidP="0019127E">
            <w:pPr>
              <w:jc w:val="center"/>
              <w:rPr>
                <w:sz w:val="18"/>
                <w:szCs w:val="18"/>
              </w:rPr>
            </w:pPr>
            <w:r w:rsidRPr="0019127E">
              <w:rPr>
                <w:rFonts w:hint="eastAsia"/>
                <w:sz w:val="18"/>
                <w:szCs w:val="18"/>
              </w:rPr>
              <w:t>电视</w:t>
            </w:r>
          </w:p>
        </w:tc>
        <w:tc>
          <w:tcPr>
            <w:tcW w:w="87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3871</w:t>
            </w:r>
          </w:p>
        </w:tc>
        <w:tc>
          <w:tcPr>
            <w:tcW w:w="881"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2246</w:t>
            </w:r>
          </w:p>
        </w:tc>
        <w:tc>
          <w:tcPr>
            <w:tcW w:w="86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1362</w:t>
            </w:r>
          </w:p>
        </w:tc>
        <w:tc>
          <w:tcPr>
            <w:tcW w:w="75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263</w:t>
            </w:r>
          </w:p>
        </w:tc>
        <w:tc>
          <w:tcPr>
            <w:tcW w:w="783"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c>
          <w:tcPr>
            <w:tcW w:w="706"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c>
          <w:tcPr>
            <w:tcW w:w="648"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c>
          <w:tcPr>
            <w:tcW w:w="640"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r>
      <w:tr w:rsidR="007F3994" w:rsidRPr="0019127E" w:rsidTr="007F3994">
        <w:trPr>
          <w:trHeight w:val="43"/>
          <w:jc w:val="center"/>
        </w:trPr>
        <w:tc>
          <w:tcPr>
            <w:tcW w:w="996" w:type="dxa"/>
            <w:vMerge/>
            <w:tcMar>
              <w:top w:w="0" w:type="dxa"/>
              <w:left w:w="0" w:type="dxa"/>
              <w:bottom w:w="0" w:type="dxa"/>
              <w:right w:w="0" w:type="dxa"/>
            </w:tcMar>
            <w:vAlign w:val="center"/>
          </w:tcPr>
          <w:p w:rsidR="007F3994" w:rsidRPr="0019127E" w:rsidRDefault="007F3994" w:rsidP="007F3994">
            <w:pPr>
              <w:jc w:val="center"/>
              <w:rPr>
                <w:sz w:val="18"/>
                <w:szCs w:val="18"/>
              </w:rPr>
            </w:pPr>
          </w:p>
        </w:tc>
        <w:tc>
          <w:tcPr>
            <w:tcW w:w="1104" w:type="dxa"/>
            <w:tcMar>
              <w:top w:w="0" w:type="dxa"/>
              <w:left w:w="0" w:type="dxa"/>
              <w:bottom w:w="0" w:type="dxa"/>
              <w:right w:w="0" w:type="dxa"/>
            </w:tcMar>
          </w:tcPr>
          <w:p w:rsidR="007F3994" w:rsidRPr="0019127E" w:rsidRDefault="007F3994" w:rsidP="0019127E">
            <w:pPr>
              <w:jc w:val="center"/>
              <w:rPr>
                <w:sz w:val="18"/>
                <w:szCs w:val="18"/>
              </w:rPr>
            </w:pPr>
            <w:r w:rsidRPr="0019127E">
              <w:rPr>
                <w:rFonts w:hint="eastAsia"/>
                <w:sz w:val="18"/>
                <w:szCs w:val="18"/>
              </w:rPr>
              <w:t>电冰箱</w:t>
            </w:r>
          </w:p>
        </w:tc>
        <w:tc>
          <w:tcPr>
            <w:tcW w:w="87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6805</w:t>
            </w:r>
          </w:p>
        </w:tc>
        <w:tc>
          <w:tcPr>
            <w:tcW w:w="881"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3033</w:t>
            </w:r>
          </w:p>
        </w:tc>
        <w:tc>
          <w:tcPr>
            <w:tcW w:w="86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2681</w:t>
            </w:r>
          </w:p>
        </w:tc>
        <w:tc>
          <w:tcPr>
            <w:tcW w:w="75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825</w:t>
            </w:r>
          </w:p>
        </w:tc>
        <w:tc>
          <w:tcPr>
            <w:tcW w:w="78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200</w:t>
            </w:r>
          </w:p>
        </w:tc>
        <w:tc>
          <w:tcPr>
            <w:tcW w:w="706"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65</w:t>
            </w:r>
          </w:p>
        </w:tc>
        <w:tc>
          <w:tcPr>
            <w:tcW w:w="64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w:t>
            </w:r>
          </w:p>
        </w:tc>
        <w:tc>
          <w:tcPr>
            <w:tcW w:w="640"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r>
      <w:tr w:rsidR="007F3994" w:rsidRPr="0019127E" w:rsidTr="007F3994">
        <w:trPr>
          <w:trHeight w:val="43"/>
          <w:jc w:val="center"/>
        </w:trPr>
        <w:tc>
          <w:tcPr>
            <w:tcW w:w="996" w:type="dxa"/>
            <w:vMerge/>
            <w:tcMar>
              <w:top w:w="0" w:type="dxa"/>
              <w:left w:w="0" w:type="dxa"/>
              <w:bottom w:w="0" w:type="dxa"/>
              <w:right w:w="0" w:type="dxa"/>
            </w:tcMar>
            <w:vAlign w:val="center"/>
          </w:tcPr>
          <w:p w:rsidR="007F3994" w:rsidRPr="0019127E" w:rsidRDefault="007F3994" w:rsidP="007F3994">
            <w:pPr>
              <w:jc w:val="center"/>
              <w:rPr>
                <w:sz w:val="18"/>
                <w:szCs w:val="18"/>
              </w:rPr>
            </w:pPr>
          </w:p>
        </w:tc>
        <w:tc>
          <w:tcPr>
            <w:tcW w:w="1104" w:type="dxa"/>
            <w:tcMar>
              <w:top w:w="0" w:type="dxa"/>
              <w:left w:w="0" w:type="dxa"/>
              <w:bottom w:w="0" w:type="dxa"/>
              <w:right w:w="0" w:type="dxa"/>
            </w:tcMar>
          </w:tcPr>
          <w:p w:rsidR="007F3994" w:rsidRPr="0019127E" w:rsidRDefault="007F3994" w:rsidP="0019127E">
            <w:pPr>
              <w:jc w:val="center"/>
              <w:rPr>
                <w:sz w:val="18"/>
                <w:szCs w:val="18"/>
              </w:rPr>
            </w:pPr>
            <w:r w:rsidRPr="0019127E">
              <w:rPr>
                <w:rFonts w:hint="eastAsia"/>
                <w:sz w:val="18"/>
                <w:szCs w:val="18"/>
              </w:rPr>
              <w:t>电饭煲</w:t>
            </w:r>
          </w:p>
        </w:tc>
        <w:tc>
          <w:tcPr>
            <w:tcW w:w="87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17967</w:t>
            </w:r>
          </w:p>
        </w:tc>
        <w:tc>
          <w:tcPr>
            <w:tcW w:w="881"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5150</w:t>
            </w:r>
          </w:p>
        </w:tc>
        <w:tc>
          <w:tcPr>
            <w:tcW w:w="86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8310</w:t>
            </w:r>
          </w:p>
        </w:tc>
        <w:tc>
          <w:tcPr>
            <w:tcW w:w="75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3554</w:t>
            </w:r>
          </w:p>
        </w:tc>
        <w:tc>
          <w:tcPr>
            <w:tcW w:w="78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548</w:t>
            </w:r>
          </w:p>
        </w:tc>
        <w:tc>
          <w:tcPr>
            <w:tcW w:w="706"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340</w:t>
            </w:r>
          </w:p>
        </w:tc>
        <w:tc>
          <w:tcPr>
            <w:tcW w:w="64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64</w:t>
            </w:r>
          </w:p>
        </w:tc>
        <w:tc>
          <w:tcPr>
            <w:tcW w:w="64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w:t>
            </w:r>
          </w:p>
        </w:tc>
      </w:tr>
      <w:tr w:rsidR="007F3994" w:rsidRPr="0019127E" w:rsidTr="007F3994">
        <w:trPr>
          <w:trHeight w:val="43"/>
          <w:jc w:val="center"/>
        </w:trPr>
        <w:tc>
          <w:tcPr>
            <w:tcW w:w="996" w:type="dxa"/>
            <w:vMerge/>
            <w:tcMar>
              <w:top w:w="0" w:type="dxa"/>
              <w:left w:w="0" w:type="dxa"/>
              <w:bottom w:w="0" w:type="dxa"/>
              <w:right w:w="0" w:type="dxa"/>
            </w:tcMar>
            <w:vAlign w:val="center"/>
          </w:tcPr>
          <w:p w:rsidR="007F3994" w:rsidRPr="0019127E" w:rsidRDefault="007F3994" w:rsidP="007F3994">
            <w:pPr>
              <w:jc w:val="center"/>
              <w:rPr>
                <w:sz w:val="18"/>
                <w:szCs w:val="18"/>
              </w:rPr>
            </w:pPr>
          </w:p>
        </w:tc>
        <w:tc>
          <w:tcPr>
            <w:tcW w:w="1104" w:type="dxa"/>
            <w:tcMar>
              <w:top w:w="0" w:type="dxa"/>
              <w:left w:w="0" w:type="dxa"/>
              <w:bottom w:w="0" w:type="dxa"/>
              <w:right w:w="0" w:type="dxa"/>
            </w:tcMar>
          </w:tcPr>
          <w:p w:rsidR="007F3994" w:rsidRPr="0019127E" w:rsidRDefault="007F3994" w:rsidP="0019127E">
            <w:pPr>
              <w:jc w:val="center"/>
              <w:rPr>
                <w:sz w:val="18"/>
                <w:szCs w:val="18"/>
              </w:rPr>
            </w:pPr>
            <w:r w:rsidRPr="0019127E">
              <w:rPr>
                <w:rFonts w:hint="eastAsia"/>
                <w:sz w:val="18"/>
                <w:szCs w:val="18"/>
              </w:rPr>
              <w:t>空气净化器</w:t>
            </w:r>
          </w:p>
        </w:tc>
        <w:tc>
          <w:tcPr>
            <w:tcW w:w="87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1954</w:t>
            </w:r>
          </w:p>
        </w:tc>
        <w:tc>
          <w:tcPr>
            <w:tcW w:w="881"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444</w:t>
            </w:r>
          </w:p>
        </w:tc>
        <w:tc>
          <w:tcPr>
            <w:tcW w:w="86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760</w:t>
            </w:r>
          </w:p>
        </w:tc>
        <w:tc>
          <w:tcPr>
            <w:tcW w:w="75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438</w:t>
            </w:r>
          </w:p>
        </w:tc>
        <w:tc>
          <w:tcPr>
            <w:tcW w:w="78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208</w:t>
            </w:r>
          </w:p>
        </w:tc>
        <w:tc>
          <w:tcPr>
            <w:tcW w:w="706"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93</w:t>
            </w:r>
          </w:p>
        </w:tc>
        <w:tc>
          <w:tcPr>
            <w:tcW w:w="64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11</w:t>
            </w:r>
          </w:p>
        </w:tc>
        <w:tc>
          <w:tcPr>
            <w:tcW w:w="640"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r>
      <w:tr w:rsidR="007F3994" w:rsidRPr="0019127E" w:rsidTr="007F3994">
        <w:trPr>
          <w:trHeight w:val="43"/>
          <w:jc w:val="center"/>
        </w:trPr>
        <w:tc>
          <w:tcPr>
            <w:tcW w:w="996" w:type="dxa"/>
            <w:vMerge/>
            <w:tcMar>
              <w:top w:w="0" w:type="dxa"/>
              <w:left w:w="0" w:type="dxa"/>
              <w:bottom w:w="0" w:type="dxa"/>
              <w:right w:w="0" w:type="dxa"/>
            </w:tcMar>
            <w:vAlign w:val="center"/>
          </w:tcPr>
          <w:p w:rsidR="007F3994" w:rsidRPr="0019127E" w:rsidRDefault="007F3994" w:rsidP="007F3994">
            <w:pPr>
              <w:jc w:val="center"/>
              <w:rPr>
                <w:sz w:val="18"/>
                <w:szCs w:val="18"/>
              </w:rPr>
            </w:pPr>
          </w:p>
        </w:tc>
        <w:tc>
          <w:tcPr>
            <w:tcW w:w="1104" w:type="dxa"/>
            <w:tcMar>
              <w:top w:w="0" w:type="dxa"/>
              <w:left w:w="0" w:type="dxa"/>
              <w:bottom w:w="0" w:type="dxa"/>
              <w:right w:w="0" w:type="dxa"/>
            </w:tcMar>
          </w:tcPr>
          <w:p w:rsidR="007F3994" w:rsidRPr="0019127E" w:rsidRDefault="007F3994" w:rsidP="0019127E">
            <w:pPr>
              <w:jc w:val="center"/>
              <w:rPr>
                <w:sz w:val="18"/>
                <w:szCs w:val="18"/>
              </w:rPr>
            </w:pPr>
            <w:r w:rsidRPr="0019127E">
              <w:rPr>
                <w:rFonts w:hint="eastAsia"/>
                <w:sz w:val="18"/>
                <w:szCs w:val="18"/>
              </w:rPr>
              <w:t>洗衣机</w:t>
            </w:r>
          </w:p>
        </w:tc>
        <w:tc>
          <w:tcPr>
            <w:tcW w:w="87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10045</w:t>
            </w:r>
          </w:p>
        </w:tc>
        <w:tc>
          <w:tcPr>
            <w:tcW w:w="881"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4390</w:t>
            </w:r>
          </w:p>
        </w:tc>
        <w:tc>
          <w:tcPr>
            <w:tcW w:w="86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4393</w:t>
            </w:r>
          </w:p>
        </w:tc>
        <w:tc>
          <w:tcPr>
            <w:tcW w:w="75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959</w:t>
            </w:r>
          </w:p>
        </w:tc>
        <w:tc>
          <w:tcPr>
            <w:tcW w:w="78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283</w:t>
            </w:r>
          </w:p>
        </w:tc>
        <w:tc>
          <w:tcPr>
            <w:tcW w:w="706"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13</w:t>
            </w:r>
          </w:p>
        </w:tc>
        <w:tc>
          <w:tcPr>
            <w:tcW w:w="64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w:t>
            </w:r>
          </w:p>
        </w:tc>
        <w:tc>
          <w:tcPr>
            <w:tcW w:w="64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5</w:t>
            </w:r>
          </w:p>
        </w:tc>
      </w:tr>
      <w:tr w:rsidR="007F3994" w:rsidRPr="0019127E" w:rsidTr="007F3994">
        <w:trPr>
          <w:trHeight w:val="43"/>
          <w:jc w:val="center"/>
        </w:trPr>
        <w:tc>
          <w:tcPr>
            <w:tcW w:w="996" w:type="dxa"/>
            <w:vMerge/>
            <w:tcMar>
              <w:top w:w="0" w:type="dxa"/>
              <w:left w:w="0" w:type="dxa"/>
              <w:bottom w:w="0" w:type="dxa"/>
              <w:right w:w="0" w:type="dxa"/>
            </w:tcMar>
            <w:vAlign w:val="center"/>
          </w:tcPr>
          <w:p w:rsidR="007F3994" w:rsidRPr="0019127E" w:rsidRDefault="007F3994" w:rsidP="007F3994">
            <w:pPr>
              <w:jc w:val="center"/>
              <w:rPr>
                <w:sz w:val="18"/>
                <w:szCs w:val="18"/>
              </w:rPr>
            </w:pPr>
          </w:p>
        </w:tc>
        <w:tc>
          <w:tcPr>
            <w:tcW w:w="1104" w:type="dxa"/>
            <w:tcMar>
              <w:top w:w="0" w:type="dxa"/>
              <w:left w:w="0" w:type="dxa"/>
              <w:bottom w:w="0" w:type="dxa"/>
              <w:right w:w="0" w:type="dxa"/>
            </w:tcMar>
          </w:tcPr>
          <w:p w:rsidR="007F3994" w:rsidRPr="0019127E" w:rsidRDefault="007F3994" w:rsidP="0019127E">
            <w:pPr>
              <w:jc w:val="center"/>
              <w:rPr>
                <w:sz w:val="18"/>
                <w:szCs w:val="18"/>
              </w:rPr>
            </w:pPr>
            <w:r w:rsidRPr="0019127E">
              <w:rPr>
                <w:rFonts w:hint="eastAsia"/>
                <w:sz w:val="18"/>
                <w:szCs w:val="18"/>
              </w:rPr>
              <w:t>空调</w:t>
            </w:r>
          </w:p>
        </w:tc>
        <w:tc>
          <w:tcPr>
            <w:tcW w:w="87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14306</w:t>
            </w:r>
          </w:p>
        </w:tc>
        <w:tc>
          <w:tcPr>
            <w:tcW w:w="881"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7869</w:t>
            </w:r>
          </w:p>
        </w:tc>
        <w:tc>
          <w:tcPr>
            <w:tcW w:w="86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5488</w:t>
            </w:r>
          </w:p>
        </w:tc>
        <w:tc>
          <w:tcPr>
            <w:tcW w:w="75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899</w:t>
            </w:r>
          </w:p>
        </w:tc>
        <w:tc>
          <w:tcPr>
            <w:tcW w:w="78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19</w:t>
            </w:r>
          </w:p>
        </w:tc>
        <w:tc>
          <w:tcPr>
            <w:tcW w:w="706"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29</w:t>
            </w:r>
          </w:p>
        </w:tc>
        <w:tc>
          <w:tcPr>
            <w:tcW w:w="64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w:t>
            </w:r>
          </w:p>
        </w:tc>
        <w:tc>
          <w:tcPr>
            <w:tcW w:w="640"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r>
      <w:tr w:rsidR="007F3994" w:rsidRPr="0019127E" w:rsidTr="007F3994">
        <w:trPr>
          <w:trHeight w:val="43"/>
          <w:jc w:val="center"/>
        </w:trPr>
        <w:tc>
          <w:tcPr>
            <w:tcW w:w="996" w:type="dxa"/>
            <w:vMerge/>
            <w:tcMar>
              <w:top w:w="0" w:type="dxa"/>
              <w:left w:w="0" w:type="dxa"/>
              <w:bottom w:w="0" w:type="dxa"/>
              <w:right w:w="0" w:type="dxa"/>
            </w:tcMar>
            <w:vAlign w:val="center"/>
          </w:tcPr>
          <w:p w:rsidR="007F3994" w:rsidRPr="0019127E" w:rsidRDefault="007F3994" w:rsidP="007F3994">
            <w:pPr>
              <w:jc w:val="center"/>
              <w:rPr>
                <w:sz w:val="18"/>
                <w:szCs w:val="18"/>
              </w:rPr>
            </w:pPr>
          </w:p>
        </w:tc>
        <w:tc>
          <w:tcPr>
            <w:tcW w:w="1104" w:type="dxa"/>
            <w:tcMar>
              <w:top w:w="0" w:type="dxa"/>
              <w:left w:w="0" w:type="dxa"/>
              <w:bottom w:w="0" w:type="dxa"/>
              <w:right w:w="0" w:type="dxa"/>
            </w:tcMar>
          </w:tcPr>
          <w:p w:rsidR="007F3994" w:rsidRPr="0019127E" w:rsidRDefault="007F3994" w:rsidP="0019127E">
            <w:pPr>
              <w:jc w:val="center"/>
              <w:rPr>
                <w:sz w:val="18"/>
                <w:szCs w:val="18"/>
              </w:rPr>
            </w:pPr>
            <w:r w:rsidRPr="0019127E">
              <w:rPr>
                <w:rFonts w:hint="eastAsia"/>
                <w:sz w:val="18"/>
                <w:szCs w:val="18"/>
              </w:rPr>
              <w:t>抽油烟机</w:t>
            </w:r>
          </w:p>
        </w:tc>
        <w:tc>
          <w:tcPr>
            <w:tcW w:w="87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100</w:t>
            </w:r>
          </w:p>
        </w:tc>
        <w:tc>
          <w:tcPr>
            <w:tcW w:w="881"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w:t>
            </w:r>
          </w:p>
        </w:tc>
        <w:tc>
          <w:tcPr>
            <w:tcW w:w="86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58</w:t>
            </w:r>
          </w:p>
        </w:tc>
        <w:tc>
          <w:tcPr>
            <w:tcW w:w="75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38</w:t>
            </w:r>
          </w:p>
        </w:tc>
        <w:tc>
          <w:tcPr>
            <w:tcW w:w="783"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c>
          <w:tcPr>
            <w:tcW w:w="706"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c>
          <w:tcPr>
            <w:tcW w:w="648"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c>
          <w:tcPr>
            <w:tcW w:w="640"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r>
      <w:tr w:rsidR="007F3994" w:rsidRPr="0019127E" w:rsidTr="007F3994">
        <w:trPr>
          <w:trHeight w:val="43"/>
          <w:jc w:val="center"/>
        </w:trPr>
        <w:tc>
          <w:tcPr>
            <w:tcW w:w="996" w:type="dxa"/>
            <w:vMerge/>
            <w:tcMar>
              <w:top w:w="0" w:type="dxa"/>
              <w:left w:w="0" w:type="dxa"/>
              <w:bottom w:w="0" w:type="dxa"/>
              <w:right w:w="0" w:type="dxa"/>
            </w:tcMar>
            <w:vAlign w:val="center"/>
          </w:tcPr>
          <w:p w:rsidR="007F3994" w:rsidRPr="0019127E" w:rsidRDefault="007F3994" w:rsidP="007F3994">
            <w:pPr>
              <w:jc w:val="center"/>
              <w:rPr>
                <w:sz w:val="18"/>
                <w:szCs w:val="18"/>
              </w:rPr>
            </w:pPr>
          </w:p>
        </w:tc>
        <w:tc>
          <w:tcPr>
            <w:tcW w:w="1104" w:type="dxa"/>
            <w:tcMar>
              <w:top w:w="0" w:type="dxa"/>
              <w:left w:w="0" w:type="dxa"/>
              <w:bottom w:w="0" w:type="dxa"/>
              <w:right w:w="0" w:type="dxa"/>
            </w:tcMar>
          </w:tcPr>
          <w:p w:rsidR="007F3994" w:rsidRPr="0019127E" w:rsidRDefault="007F3994" w:rsidP="0019127E">
            <w:pPr>
              <w:jc w:val="center"/>
              <w:rPr>
                <w:sz w:val="18"/>
                <w:szCs w:val="18"/>
              </w:rPr>
            </w:pPr>
            <w:r w:rsidRPr="0019127E">
              <w:rPr>
                <w:rFonts w:hint="eastAsia"/>
                <w:sz w:val="18"/>
                <w:szCs w:val="18"/>
              </w:rPr>
              <w:t>微波炉</w:t>
            </w:r>
          </w:p>
        </w:tc>
        <w:tc>
          <w:tcPr>
            <w:tcW w:w="87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10904</w:t>
            </w:r>
          </w:p>
        </w:tc>
        <w:tc>
          <w:tcPr>
            <w:tcW w:w="881"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2844</w:t>
            </w:r>
          </w:p>
        </w:tc>
        <w:tc>
          <w:tcPr>
            <w:tcW w:w="86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4394</w:t>
            </w:r>
          </w:p>
        </w:tc>
        <w:tc>
          <w:tcPr>
            <w:tcW w:w="75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2069</w:t>
            </w:r>
          </w:p>
        </w:tc>
        <w:tc>
          <w:tcPr>
            <w:tcW w:w="78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959</w:t>
            </w:r>
          </w:p>
        </w:tc>
        <w:tc>
          <w:tcPr>
            <w:tcW w:w="706"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569</w:t>
            </w:r>
          </w:p>
        </w:tc>
        <w:tc>
          <w:tcPr>
            <w:tcW w:w="64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56</w:t>
            </w:r>
          </w:p>
        </w:tc>
        <w:tc>
          <w:tcPr>
            <w:tcW w:w="64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13</w:t>
            </w:r>
          </w:p>
        </w:tc>
      </w:tr>
      <w:tr w:rsidR="007F3994" w:rsidRPr="0019127E" w:rsidTr="007F3994">
        <w:trPr>
          <w:jc w:val="center"/>
        </w:trPr>
        <w:tc>
          <w:tcPr>
            <w:tcW w:w="996" w:type="dxa"/>
            <w:tcMar>
              <w:top w:w="0" w:type="dxa"/>
              <w:left w:w="0" w:type="dxa"/>
              <w:bottom w:w="0" w:type="dxa"/>
              <w:right w:w="0" w:type="dxa"/>
            </w:tcMar>
            <w:vAlign w:val="center"/>
          </w:tcPr>
          <w:p w:rsidR="007F3994" w:rsidRPr="0019127E" w:rsidRDefault="007F3994" w:rsidP="007F3994">
            <w:pPr>
              <w:jc w:val="center"/>
              <w:rPr>
                <w:sz w:val="18"/>
                <w:szCs w:val="18"/>
              </w:rPr>
            </w:pPr>
            <w:r w:rsidRPr="0019127E">
              <w:rPr>
                <w:rFonts w:hint="eastAsia"/>
                <w:sz w:val="18"/>
                <w:szCs w:val="18"/>
              </w:rPr>
              <w:t>数码相机</w:t>
            </w:r>
          </w:p>
        </w:tc>
        <w:tc>
          <w:tcPr>
            <w:tcW w:w="1104" w:type="dxa"/>
            <w:tcMar>
              <w:top w:w="0" w:type="dxa"/>
              <w:left w:w="0" w:type="dxa"/>
              <w:bottom w:w="0" w:type="dxa"/>
              <w:right w:w="0" w:type="dxa"/>
            </w:tcMar>
          </w:tcPr>
          <w:p w:rsidR="007F3994" w:rsidRPr="0019127E" w:rsidRDefault="007F3994" w:rsidP="0019127E">
            <w:pPr>
              <w:jc w:val="center"/>
              <w:rPr>
                <w:sz w:val="18"/>
                <w:szCs w:val="18"/>
              </w:rPr>
            </w:pPr>
            <w:r w:rsidRPr="0019127E">
              <w:rPr>
                <w:rFonts w:hint="eastAsia"/>
                <w:sz w:val="18"/>
                <w:szCs w:val="18"/>
              </w:rPr>
              <w:t>相机</w:t>
            </w:r>
          </w:p>
        </w:tc>
        <w:tc>
          <w:tcPr>
            <w:tcW w:w="87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1141</w:t>
            </w:r>
          </w:p>
        </w:tc>
        <w:tc>
          <w:tcPr>
            <w:tcW w:w="881"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160</w:t>
            </w:r>
          </w:p>
        </w:tc>
        <w:tc>
          <w:tcPr>
            <w:tcW w:w="86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271</w:t>
            </w:r>
          </w:p>
        </w:tc>
        <w:tc>
          <w:tcPr>
            <w:tcW w:w="75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441</w:t>
            </w:r>
          </w:p>
        </w:tc>
        <w:tc>
          <w:tcPr>
            <w:tcW w:w="78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245</w:t>
            </w:r>
          </w:p>
        </w:tc>
        <w:tc>
          <w:tcPr>
            <w:tcW w:w="706"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24</w:t>
            </w:r>
          </w:p>
        </w:tc>
        <w:tc>
          <w:tcPr>
            <w:tcW w:w="648"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c>
          <w:tcPr>
            <w:tcW w:w="640"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r>
      <w:tr w:rsidR="007F3994" w:rsidRPr="0019127E" w:rsidTr="007F3994">
        <w:trPr>
          <w:trHeight w:val="294"/>
          <w:jc w:val="center"/>
        </w:trPr>
        <w:tc>
          <w:tcPr>
            <w:tcW w:w="996" w:type="dxa"/>
            <w:vMerge w:val="restart"/>
            <w:tcMar>
              <w:top w:w="0" w:type="dxa"/>
              <w:left w:w="0" w:type="dxa"/>
              <w:bottom w:w="0" w:type="dxa"/>
              <w:right w:w="0" w:type="dxa"/>
            </w:tcMar>
            <w:vAlign w:val="center"/>
          </w:tcPr>
          <w:p w:rsidR="007F3994" w:rsidRPr="0019127E" w:rsidRDefault="007F3994" w:rsidP="007F3994">
            <w:pPr>
              <w:jc w:val="center"/>
              <w:rPr>
                <w:sz w:val="18"/>
                <w:szCs w:val="18"/>
              </w:rPr>
            </w:pPr>
            <w:r w:rsidRPr="0019127E">
              <w:rPr>
                <w:rFonts w:hint="eastAsia"/>
                <w:sz w:val="18"/>
                <w:szCs w:val="18"/>
              </w:rPr>
              <w:t>家居家装</w:t>
            </w:r>
          </w:p>
        </w:tc>
        <w:tc>
          <w:tcPr>
            <w:tcW w:w="1104" w:type="dxa"/>
            <w:tcMar>
              <w:top w:w="0" w:type="dxa"/>
              <w:left w:w="0" w:type="dxa"/>
              <w:bottom w:w="0" w:type="dxa"/>
              <w:right w:w="0" w:type="dxa"/>
            </w:tcMar>
          </w:tcPr>
          <w:p w:rsidR="007F3994" w:rsidRPr="0019127E" w:rsidRDefault="007F3994" w:rsidP="0019127E">
            <w:pPr>
              <w:jc w:val="center"/>
              <w:rPr>
                <w:sz w:val="18"/>
                <w:szCs w:val="18"/>
              </w:rPr>
            </w:pPr>
            <w:r w:rsidRPr="0019127E">
              <w:rPr>
                <w:rFonts w:hint="eastAsia"/>
                <w:sz w:val="18"/>
                <w:szCs w:val="18"/>
              </w:rPr>
              <w:t>油漆</w:t>
            </w:r>
          </w:p>
        </w:tc>
        <w:tc>
          <w:tcPr>
            <w:tcW w:w="87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1189</w:t>
            </w:r>
          </w:p>
        </w:tc>
        <w:tc>
          <w:tcPr>
            <w:tcW w:w="881"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250</w:t>
            </w:r>
          </w:p>
        </w:tc>
        <w:tc>
          <w:tcPr>
            <w:tcW w:w="86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414</w:t>
            </w:r>
          </w:p>
        </w:tc>
        <w:tc>
          <w:tcPr>
            <w:tcW w:w="75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248</w:t>
            </w:r>
          </w:p>
        </w:tc>
        <w:tc>
          <w:tcPr>
            <w:tcW w:w="78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129</w:t>
            </w:r>
          </w:p>
        </w:tc>
        <w:tc>
          <w:tcPr>
            <w:tcW w:w="706"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46</w:t>
            </w:r>
          </w:p>
        </w:tc>
        <w:tc>
          <w:tcPr>
            <w:tcW w:w="64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w:t>
            </w:r>
          </w:p>
        </w:tc>
        <w:tc>
          <w:tcPr>
            <w:tcW w:w="640"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r>
      <w:tr w:rsidR="007F3994" w:rsidRPr="0019127E" w:rsidTr="007F3994">
        <w:trPr>
          <w:jc w:val="center"/>
        </w:trPr>
        <w:tc>
          <w:tcPr>
            <w:tcW w:w="996" w:type="dxa"/>
            <w:vMerge/>
            <w:tcMar>
              <w:top w:w="0" w:type="dxa"/>
              <w:left w:w="0" w:type="dxa"/>
              <w:bottom w:w="0" w:type="dxa"/>
              <w:right w:w="0" w:type="dxa"/>
            </w:tcMar>
            <w:vAlign w:val="center"/>
          </w:tcPr>
          <w:p w:rsidR="007F3994" w:rsidRPr="0019127E" w:rsidRDefault="007F3994" w:rsidP="007F3994">
            <w:pPr>
              <w:jc w:val="center"/>
              <w:rPr>
                <w:sz w:val="18"/>
                <w:szCs w:val="18"/>
              </w:rPr>
            </w:pPr>
          </w:p>
        </w:tc>
        <w:tc>
          <w:tcPr>
            <w:tcW w:w="1104" w:type="dxa"/>
            <w:tcMar>
              <w:top w:w="0" w:type="dxa"/>
              <w:left w:w="0" w:type="dxa"/>
              <w:bottom w:w="0" w:type="dxa"/>
              <w:right w:w="0" w:type="dxa"/>
            </w:tcMar>
          </w:tcPr>
          <w:p w:rsidR="007F3994" w:rsidRPr="0019127E" w:rsidRDefault="007F3994" w:rsidP="0019127E">
            <w:pPr>
              <w:jc w:val="center"/>
              <w:rPr>
                <w:sz w:val="18"/>
                <w:szCs w:val="18"/>
              </w:rPr>
            </w:pPr>
            <w:r w:rsidRPr="0019127E">
              <w:rPr>
                <w:rFonts w:hint="eastAsia"/>
                <w:sz w:val="18"/>
                <w:szCs w:val="18"/>
              </w:rPr>
              <w:t>热水器</w:t>
            </w:r>
          </w:p>
        </w:tc>
        <w:tc>
          <w:tcPr>
            <w:tcW w:w="87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14730</w:t>
            </w:r>
          </w:p>
        </w:tc>
        <w:tc>
          <w:tcPr>
            <w:tcW w:w="881"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3466</w:t>
            </w:r>
          </w:p>
        </w:tc>
        <w:tc>
          <w:tcPr>
            <w:tcW w:w="86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6160</w:t>
            </w:r>
          </w:p>
        </w:tc>
        <w:tc>
          <w:tcPr>
            <w:tcW w:w="75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3295</w:t>
            </w:r>
          </w:p>
        </w:tc>
        <w:tc>
          <w:tcPr>
            <w:tcW w:w="78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1215</w:t>
            </w:r>
          </w:p>
        </w:tc>
        <w:tc>
          <w:tcPr>
            <w:tcW w:w="706"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497</w:t>
            </w:r>
          </w:p>
        </w:tc>
        <w:tc>
          <w:tcPr>
            <w:tcW w:w="64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71</w:t>
            </w:r>
          </w:p>
        </w:tc>
        <w:tc>
          <w:tcPr>
            <w:tcW w:w="64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26</w:t>
            </w:r>
          </w:p>
        </w:tc>
      </w:tr>
      <w:tr w:rsidR="007F3994" w:rsidRPr="0019127E" w:rsidTr="007F3994">
        <w:trPr>
          <w:jc w:val="center"/>
        </w:trPr>
        <w:tc>
          <w:tcPr>
            <w:tcW w:w="996" w:type="dxa"/>
            <w:tcMar>
              <w:top w:w="0" w:type="dxa"/>
              <w:left w:w="0" w:type="dxa"/>
              <w:bottom w:w="0" w:type="dxa"/>
              <w:right w:w="0" w:type="dxa"/>
            </w:tcMar>
            <w:vAlign w:val="center"/>
          </w:tcPr>
          <w:p w:rsidR="007F3994" w:rsidRPr="0019127E" w:rsidRDefault="007F3994" w:rsidP="007F3994">
            <w:pPr>
              <w:jc w:val="center"/>
              <w:rPr>
                <w:sz w:val="18"/>
                <w:szCs w:val="18"/>
              </w:rPr>
            </w:pPr>
            <w:r w:rsidRPr="0019127E">
              <w:rPr>
                <w:rFonts w:hint="eastAsia"/>
                <w:sz w:val="18"/>
                <w:szCs w:val="18"/>
              </w:rPr>
              <w:t>汽车配件</w:t>
            </w:r>
          </w:p>
        </w:tc>
        <w:tc>
          <w:tcPr>
            <w:tcW w:w="1104" w:type="dxa"/>
            <w:tcMar>
              <w:top w:w="0" w:type="dxa"/>
              <w:left w:w="0" w:type="dxa"/>
              <w:bottom w:w="0" w:type="dxa"/>
              <w:right w:w="0" w:type="dxa"/>
            </w:tcMar>
          </w:tcPr>
          <w:p w:rsidR="007F3994" w:rsidRPr="0019127E" w:rsidRDefault="007F3994" w:rsidP="0019127E">
            <w:pPr>
              <w:jc w:val="center"/>
              <w:rPr>
                <w:sz w:val="18"/>
                <w:szCs w:val="18"/>
              </w:rPr>
            </w:pPr>
            <w:r w:rsidRPr="0019127E">
              <w:rPr>
                <w:rFonts w:hint="eastAsia"/>
                <w:sz w:val="18"/>
                <w:szCs w:val="18"/>
              </w:rPr>
              <w:t>轮胎</w:t>
            </w:r>
          </w:p>
        </w:tc>
        <w:tc>
          <w:tcPr>
            <w:tcW w:w="87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3372</w:t>
            </w:r>
          </w:p>
        </w:tc>
        <w:tc>
          <w:tcPr>
            <w:tcW w:w="881"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726</w:t>
            </w:r>
          </w:p>
        </w:tc>
        <w:tc>
          <w:tcPr>
            <w:tcW w:w="868"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1335</w:t>
            </w:r>
          </w:p>
        </w:tc>
        <w:tc>
          <w:tcPr>
            <w:tcW w:w="750"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1073</w:t>
            </w:r>
          </w:p>
        </w:tc>
        <w:tc>
          <w:tcPr>
            <w:tcW w:w="783"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222</w:t>
            </w:r>
          </w:p>
        </w:tc>
        <w:tc>
          <w:tcPr>
            <w:tcW w:w="706" w:type="dxa"/>
            <w:tcMar>
              <w:top w:w="0" w:type="dxa"/>
              <w:left w:w="0" w:type="dxa"/>
              <w:bottom w:w="0" w:type="dxa"/>
              <w:right w:w="0" w:type="dxa"/>
            </w:tcMar>
          </w:tcPr>
          <w:p w:rsidR="007F3994" w:rsidRPr="001B0DDF" w:rsidRDefault="007F3994"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16</w:t>
            </w:r>
          </w:p>
        </w:tc>
        <w:tc>
          <w:tcPr>
            <w:tcW w:w="648"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c>
          <w:tcPr>
            <w:tcW w:w="640" w:type="dxa"/>
            <w:tcMar>
              <w:top w:w="0" w:type="dxa"/>
              <w:left w:w="0" w:type="dxa"/>
              <w:bottom w:w="0" w:type="dxa"/>
              <w:right w:w="0" w:type="dxa"/>
            </w:tcMar>
          </w:tcPr>
          <w:p w:rsidR="007F3994" w:rsidRPr="001B0DDF" w:rsidRDefault="0019127E" w:rsidP="0019127E">
            <w:pPr>
              <w:jc w:val="center"/>
              <w:rPr>
                <w:rFonts w:asciiTheme="minorEastAsia" w:eastAsiaTheme="minorEastAsia" w:hAnsiTheme="minorEastAsia"/>
                <w:sz w:val="18"/>
                <w:szCs w:val="18"/>
              </w:rPr>
            </w:pPr>
            <w:r w:rsidRPr="001B0DDF">
              <w:rPr>
                <w:rFonts w:asciiTheme="minorEastAsia" w:eastAsiaTheme="minorEastAsia" w:hAnsiTheme="minorEastAsia" w:hint="eastAsia"/>
                <w:sz w:val="18"/>
                <w:szCs w:val="18"/>
              </w:rPr>
              <w:t>-</w:t>
            </w:r>
          </w:p>
        </w:tc>
      </w:tr>
    </w:tbl>
    <w:p w:rsidR="007214BD" w:rsidRPr="00286D26" w:rsidRDefault="007214BD"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手机</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电脑类商品差评数量最多</w:t>
      </w:r>
      <w:r w:rsidRPr="00286D26">
        <w:rPr>
          <w:rFonts w:ascii="楷体_GB2312" w:eastAsia="楷体_GB2312" w:hAnsi="Times New Roman" w:cs="Times New Roman" w:hint="eastAsia"/>
          <w:sz w:val="24"/>
        </w:rPr>
        <w:t>，且差评集中分布在最近两年，</w:t>
      </w:r>
      <w:r w:rsidRPr="00286D26">
        <w:rPr>
          <w:rFonts w:ascii="楷体_GB2312" w:eastAsia="楷体_GB2312" w:hAnsi="Times New Roman" w:cs="Times New Roman"/>
          <w:sz w:val="24"/>
        </w:rPr>
        <w:t>与其产品的丰富度和高销量相关</w:t>
      </w:r>
      <w:r w:rsidRPr="00286D26">
        <w:rPr>
          <w:rFonts w:ascii="楷体_GB2312" w:eastAsia="楷体_GB2312" w:hAnsi="Times New Roman" w:cs="Times New Roman" w:hint="eastAsia"/>
          <w:sz w:val="24"/>
        </w:rPr>
        <w:t>。各类商品的差评的时间分布呈现由远期到近期越来越多的</w:t>
      </w:r>
      <w:r w:rsidR="00286D26" w:rsidRPr="00286D26">
        <w:rPr>
          <w:rFonts w:ascii="楷体_GB2312" w:eastAsia="楷体_GB2312" w:hAnsi="Times New Roman" w:cs="Times New Roman" w:hint="eastAsia"/>
          <w:sz w:val="24"/>
        </w:rPr>
        <w:t>基本</w:t>
      </w:r>
      <w:r w:rsidRPr="00286D26">
        <w:rPr>
          <w:rFonts w:ascii="楷体_GB2312" w:eastAsia="楷体_GB2312" w:hAnsi="Times New Roman" w:cs="Times New Roman" w:hint="eastAsia"/>
          <w:sz w:val="24"/>
        </w:rPr>
        <w:t>特征，</w:t>
      </w:r>
      <w:r w:rsidR="00286D26" w:rsidRPr="00286D26">
        <w:rPr>
          <w:rFonts w:ascii="楷体_GB2312" w:eastAsia="楷体_GB2312" w:hAnsi="Times New Roman" w:cs="Times New Roman" w:hint="eastAsia"/>
          <w:sz w:val="24"/>
        </w:rPr>
        <w:t>不同时期顾客的关注点肯定会有所差别，但通过对最近几年的数据进行汇总、聚类，能购提取出各类商品差评评语所本身具备的特征，以及引起顾客不满意的高频投诉点。</w:t>
      </w:r>
    </w:p>
    <w:p w:rsidR="007F3994" w:rsidRPr="00286D26" w:rsidRDefault="00286D26" w:rsidP="00286D26">
      <w:pPr>
        <w:pStyle w:val="4"/>
        <w:spacing w:before="240"/>
        <w:rPr>
          <w:b w:val="0"/>
        </w:rPr>
      </w:pPr>
      <w:bookmarkStart w:id="114" w:name="_Toc492745481"/>
      <w:bookmarkStart w:id="115" w:name="_Toc492749735"/>
      <w:r>
        <w:rPr>
          <w:b w:val="0"/>
        </w:rPr>
        <w:t>二</w:t>
      </w:r>
      <w:r>
        <w:rPr>
          <w:rFonts w:hint="eastAsia"/>
          <w:b w:val="0"/>
        </w:rPr>
        <w:t>、</w:t>
      </w:r>
      <w:r w:rsidRPr="00286D26">
        <w:rPr>
          <w:b w:val="0"/>
        </w:rPr>
        <w:t>各类商品具体分析</w:t>
      </w:r>
      <w:bookmarkEnd w:id="114"/>
      <w:bookmarkEnd w:id="115"/>
    </w:p>
    <w:p w:rsidR="007F3994" w:rsidRPr="00286D26" w:rsidRDefault="00286D26" w:rsidP="00286D26">
      <w:pPr>
        <w:pStyle w:val="5"/>
        <w:rPr>
          <w:sz w:val="24"/>
        </w:rPr>
      </w:pPr>
      <w:bookmarkStart w:id="116" w:name="_Toc492745482"/>
      <w:r w:rsidRPr="00286D26">
        <w:rPr>
          <w:rFonts w:hint="eastAsia"/>
          <w:sz w:val="24"/>
        </w:rPr>
        <w:t>1</w:t>
      </w:r>
      <w:r w:rsidRPr="00286D26">
        <w:rPr>
          <w:rFonts w:hint="eastAsia"/>
          <w:sz w:val="24"/>
        </w:rPr>
        <w:t>、</w:t>
      </w:r>
      <w:r w:rsidR="007F3994" w:rsidRPr="00286D26">
        <w:rPr>
          <w:rFonts w:hint="eastAsia"/>
          <w:sz w:val="24"/>
        </w:rPr>
        <w:t>手机</w:t>
      </w:r>
      <w:bookmarkEnd w:id="116"/>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不同分值占比</w:t>
      </w:r>
      <w:r w:rsidRPr="00286D26">
        <w:rPr>
          <w:rFonts w:ascii="楷体_GB2312" w:eastAsia="楷体_GB2312" w:hAnsi="Times New Roman" w:cs="Times New Roman" w:hint="eastAsia"/>
          <w:sz w:val="24"/>
        </w:rPr>
        <w:t>与</w:t>
      </w:r>
      <w:r w:rsidRPr="00286D26">
        <w:rPr>
          <w:rFonts w:ascii="楷体_GB2312" w:eastAsia="楷体_GB2312" w:hAnsi="Times New Roman" w:cs="Times New Roman"/>
          <w:sz w:val="24"/>
        </w:rPr>
        <w:t>差评月份分布如下图</w:t>
      </w:r>
      <w:r w:rsidRPr="00286D26">
        <w:rPr>
          <w:rFonts w:ascii="楷体_GB2312" w:eastAsia="楷体_GB2312" w:hAnsi="Times New Roman" w:cs="Times New Roman" w:hint="eastAsia"/>
          <w:sz w:val="24"/>
        </w:rPr>
        <w:t>。</w:t>
      </w:r>
    </w:p>
    <w:p w:rsidR="007F3994" w:rsidRDefault="007F3994" w:rsidP="007F3994">
      <w:pPr>
        <w:pStyle w:val="af1"/>
        <w:spacing w:beforeAutospacing="0" w:afterAutospacing="0"/>
        <w:jc w:val="both"/>
        <w:rPr>
          <w:sz w:val="21"/>
          <w:szCs w:val="21"/>
        </w:rPr>
      </w:pPr>
      <w:r>
        <w:rPr>
          <w:noProof/>
        </w:rPr>
        <w:drawing>
          <wp:anchor distT="0" distB="0" distL="114300" distR="114300" simplePos="0" relativeHeight="251624960" behindDoc="1" locked="0" layoutInCell="1" allowOverlap="1" wp14:anchorId="5E6333EA" wp14:editId="1ECB6DA7">
            <wp:simplePos x="0" y="0"/>
            <wp:positionH relativeFrom="column">
              <wp:posOffset>0</wp:posOffset>
            </wp:positionH>
            <wp:positionV relativeFrom="paragraph">
              <wp:posOffset>47625</wp:posOffset>
            </wp:positionV>
            <wp:extent cx="2419350" cy="2066925"/>
            <wp:effectExtent l="0" t="0" r="38100" b="0"/>
            <wp:wrapTight wrapText="bothSides">
              <wp:wrapPolygon edited="0">
                <wp:start x="0" y="0"/>
                <wp:lineTo x="0" y="21301"/>
                <wp:lineTo x="21770" y="21301"/>
                <wp:lineTo x="21770" y="0"/>
                <wp:lineTo x="0" y="0"/>
              </wp:wrapPolygon>
            </wp:wrapTight>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hint="eastAsia"/>
          <w:noProof/>
          <w:sz w:val="21"/>
          <w:szCs w:val="21"/>
        </w:rPr>
        <w:drawing>
          <wp:inline distT="0" distB="0" distL="0" distR="0" wp14:anchorId="7D3A6ABE" wp14:editId="451DFB60">
            <wp:extent cx="2733675" cy="2038350"/>
            <wp:effectExtent l="0" t="0" r="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F3994" w:rsidRPr="0019127E" w:rsidRDefault="007F3994" w:rsidP="007F3994">
      <w:pPr>
        <w:pStyle w:val="af1"/>
        <w:spacing w:beforeAutospacing="0" w:afterAutospacing="0"/>
        <w:ind w:firstLineChars="300" w:firstLine="542"/>
        <w:jc w:val="both"/>
        <w:rPr>
          <w:b/>
          <w:sz w:val="18"/>
          <w:szCs w:val="21"/>
        </w:rPr>
      </w:pPr>
      <w:r w:rsidRPr="0019127E">
        <w:rPr>
          <w:b/>
          <w:sz w:val="18"/>
          <w:szCs w:val="21"/>
        </w:rPr>
        <w:t>图</w:t>
      </w:r>
      <w:r w:rsidR="0019127E">
        <w:rPr>
          <w:rFonts w:hint="eastAsia"/>
          <w:b/>
          <w:sz w:val="18"/>
          <w:szCs w:val="21"/>
        </w:rPr>
        <w:t>2</w:t>
      </w:r>
      <w:r w:rsidRPr="0019127E">
        <w:rPr>
          <w:rFonts w:hint="eastAsia"/>
          <w:b/>
          <w:sz w:val="18"/>
          <w:szCs w:val="21"/>
        </w:rPr>
        <w:t>-</w:t>
      </w:r>
      <w:r w:rsidRPr="0019127E">
        <w:rPr>
          <w:b/>
          <w:sz w:val="18"/>
          <w:szCs w:val="21"/>
        </w:rPr>
        <w:t>11</w:t>
      </w:r>
      <w:r w:rsidR="0019127E">
        <w:rPr>
          <w:b/>
          <w:sz w:val="18"/>
          <w:szCs w:val="21"/>
        </w:rPr>
        <w:t xml:space="preserve">  </w:t>
      </w:r>
      <w:r w:rsidRPr="0019127E">
        <w:rPr>
          <w:b/>
          <w:sz w:val="18"/>
          <w:szCs w:val="21"/>
        </w:rPr>
        <w:t>手机得分占比图</w:t>
      </w:r>
      <w:r w:rsidR="0019127E">
        <w:rPr>
          <w:rFonts w:hint="eastAsia"/>
          <w:b/>
          <w:sz w:val="18"/>
          <w:szCs w:val="21"/>
        </w:rPr>
        <w:t xml:space="preserve">  </w:t>
      </w:r>
      <w:r w:rsidR="0019127E" w:rsidRPr="0019127E">
        <w:rPr>
          <w:rFonts w:hint="eastAsia"/>
          <w:b/>
          <w:sz w:val="18"/>
          <w:szCs w:val="21"/>
        </w:rPr>
        <w:t xml:space="preserve">                      </w:t>
      </w:r>
      <w:r w:rsidR="00286D26">
        <w:rPr>
          <w:b/>
          <w:sz w:val="18"/>
          <w:szCs w:val="21"/>
        </w:rPr>
        <w:t xml:space="preserve">  </w:t>
      </w:r>
      <w:r w:rsidR="0019127E">
        <w:rPr>
          <w:rFonts w:hint="eastAsia"/>
          <w:b/>
          <w:sz w:val="18"/>
          <w:szCs w:val="21"/>
        </w:rPr>
        <w:t>图2</w:t>
      </w:r>
      <w:r w:rsidRPr="0019127E">
        <w:rPr>
          <w:rFonts w:hint="eastAsia"/>
          <w:b/>
          <w:sz w:val="18"/>
          <w:szCs w:val="21"/>
        </w:rPr>
        <w:t>-</w:t>
      </w:r>
      <w:r w:rsidRPr="0019127E">
        <w:rPr>
          <w:b/>
          <w:sz w:val="18"/>
          <w:szCs w:val="21"/>
        </w:rPr>
        <w:t>12</w:t>
      </w:r>
      <w:r w:rsidR="0019127E">
        <w:rPr>
          <w:b/>
          <w:sz w:val="18"/>
          <w:szCs w:val="21"/>
        </w:rPr>
        <w:t xml:space="preserve">  </w:t>
      </w:r>
      <w:r w:rsidRPr="0019127E">
        <w:rPr>
          <w:b/>
          <w:sz w:val="18"/>
          <w:szCs w:val="21"/>
        </w:rPr>
        <w:t>手机差评数量各月份分布</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lastRenderedPageBreak/>
        <w:t>手机类商品“5分”、“4分”、“3分”数量占比均略高于全样本均值水平，“2分”、“1分”数量占比低于全样本均值水平，得分情况较好。差评在6、7月份数量最多，其他月份变化幅度相对较小，呈现明显的“倒V型”。考虑到各电商平台在6月份促销活动较为频繁，且主流手机品牌在该时段常发布新型号手机，以及学生暑期购机等因素，进而带来销量增长，与之对应的差评数量也较多。</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对差评评语进行智能分词</w:t>
      </w:r>
      <w:r w:rsidR="00EF5330">
        <w:rPr>
          <w:rFonts w:ascii="楷体_GB2312" w:eastAsia="楷体_GB2312" w:hAnsi="Times New Roman" w:cs="Times New Roman" w:hint="eastAsia"/>
          <w:sz w:val="24"/>
        </w:rPr>
        <w:t>、词频统计、</w:t>
      </w:r>
      <w:r w:rsidRPr="00286D26">
        <w:rPr>
          <w:rFonts w:ascii="楷体_GB2312" w:eastAsia="楷体_GB2312" w:hAnsi="Times New Roman" w:cs="Times New Roman" w:hint="eastAsia"/>
          <w:sz w:val="24"/>
        </w:rPr>
        <w:t>主题</w:t>
      </w:r>
      <w:r w:rsidRPr="00286D26">
        <w:rPr>
          <w:rFonts w:ascii="楷体_GB2312" w:eastAsia="楷体_GB2312" w:hAnsi="Times New Roman" w:cs="Times New Roman"/>
          <w:sz w:val="24"/>
        </w:rPr>
        <w:t>聚类</w:t>
      </w:r>
      <w:r w:rsidRPr="00286D26">
        <w:rPr>
          <w:rFonts w:ascii="楷体_GB2312" w:eastAsia="楷体_GB2312" w:hAnsi="Times New Roman" w:cs="Times New Roman" w:hint="eastAsia"/>
          <w:sz w:val="24"/>
        </w:rPr>
        <w:t>和</w:t>
      </w:r>
      <w:r w:rsidRPr="00286D26">
        <w:rPr>
          <w:rFonts w:ascii="楷体_GB2312" w:eastAsia="楷体_GB2312" w:hAnsi="Times New Roman" w:cs="Times New Roman"/>
          <w:sz w:val="24"/>
        </w:rPr>
        <w:t>关键词提取</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结果如下</w:t>
      </w:r>
      <w:r w:rsidRPr="00286D26">
        <w:rPr>
          <w:rFonts w:ascii="楷体_GB2312" w:eastAsia="楷体_GB2312" w:hAnsi="Times New Roman" w:cs="Times New Roman" w:hint="eastAsia"/>
          <w:sz w:val="24"/>
        </w:rPr>
        <w:t>。</w:t>
      </w:r>
    </w:p>
    <w:p w:rsidR="007F3994" w:rsidRPr="00286D26" w:rsidRDefault="007F3994" w:rsidP="007F3994">
      <w:pPr>
        <w:pStyle w:val="af1"/>
        <w:spacing w:beforeAutospacing="0" w:afterAutospacing="0"/>
        <w:jc w:val="center"/>
        <w:rPr>
          <w:b/>
          <w:sz w:val="18"/>
          <w:szCs w:val="21"/>
        </w:rPr>
      </w:pPr>
      <w:r w:rsidRPr="00286D26">
        <w:rPr>
          <w:b/>
          <w:sz w:val="18"/>
          <w:szCs w:val="21"/>
        </w:rPr>
        <w:t>表</w:t>
      </w:r>
      <w:r w:rsidR="00286D26">
        <w:rPr>
          <w:rFonts w:hint="eastAsia"/>
          <w:b/>
          <w:sz w:val="18"/>
          <w:szCs w:val="21"/>
        </w:rPr>
        <w:t>2</w:t>
      </w:r>
      <w:r w:rsidRPr="00286D26">
        <w:rPr>
          <w:rFonts w:hint="eastAsia"/>
          <w:b/>
          <w:sz w:val="18"/>
          <w:szCs w:val="21"/>
        </w:rPr>
        <w:t>-</w:t>
      </w:r>
      <w:r w:rsidR="00286D26">
        <w:rPr>
          <w:b/>
          <w:sz w:val="18"/>
          <w:szCs w:val="21"/>
        </w:rPr>
        <w:t xml:space="preserve">8  </w:t>
      </w:r>
      <w:r w:rsidRPr="00286D26">
        <w:rPr>
          <w:b/>
          <w:sz w:val="18"/>
          <w:szCs w:val="21"/>
        </w:rPr>
        <w:t>手机差评关键词提取结果表</w:t>
      </w:r>
    </w:p>
    <w:tbl>
      <w:tblPr>
        <w:tblStyle w:val="afff7"/>
        <w:tblW w:w="8165" w:type="dxa"/>
        <w:jc w:val="center"/>
        <w:tblLayout w:type="fixed"/>
        <w:tblCellMar>
          <w:left w:w="57" w:type="dxa"/>
          <w:right w:w="57" w:type="dxa"/>
        </w:tblCellMar>
        <w:tblLook w:val="04A0" w:firstRow="1" w:lastRow="0" w:firstColumn="1" w:lastColumn="0" w:noHBand="0" w:noVBand="1"/>
      </w:tblPr>
      <w:tblGrid>
        <w:gridCol w:w="1360"/>
        <w:gridCol w:w="1361"/>
        <w:gridCol w:w="1361"/>
        <w:gridCol w:w="1361"/>
        <w:gridCol w:w="1361"/>
        <w:gridCol w:w="1361"/>
      </w:tblGrid>
      <w:tr w:rsidR="007F3994" w:rsidRPr="00286D26" w:rsidTr="00EF5330">
        <w:trPr>
          <w:trHeight w:val="159"/>
          <w:jc w:val="center"/>
        </w:trPr>
        <w:tc>
          <w:tcPr>
            <w:tcW w:w="1338" w:type="dxa"/>
          </w:tcPr>
          <w:p w:rsidR="007F3994" w:rsidRPr="00286D26" w:rsidRDefault="007F3994" w:rsidP="007F3994">
            <w:pPr>
              <w:pStyle w:val="af1"/>
              <w:spacing w:beforeAutospacing="0" w:afterAutospacing="0"/>
              <w:jc w:val="center"/>
              <w:rPr>
                <w:b/>
                <w:sz w:val="18"/>
                <w:szCs w:val="18"/>
              </w:rPr>
            </w:pPr>
            <w:r w:rsidRPr="00286D26">
              <w:rPr>
                <w:rFonts w:hint="eastAsia"/>
                <w:b/>
                <w:sz w:val="18"/>
                <w:szCs w:val="18"/>
              </w:rPr>
              <w:t>关键词</w:t>
            </w:r>
          </w:p>
        </w:tc>
        <w:tc>
          <w:tcPr>
            <w:tcW w:w="1338" w:type="dxa"/>
          </w:tcPr>
          <w:p w:rsidR="007F3994" w:rsidRPr="00286D26" w:rsidRDefault="007F3994" w:rsidP="007F3994">
            <w:pPr>
              <w:pStyle w:val="af1"/>
              <w:spacing w:beforeAutospacing="0" w:afterAutospacing="0"/>
              <w:jc w:val="center"/>
              <w:rPr>
                <w:b/>
                <w:sz w:val="18"/>
                <w:szCs w:val="18"/>
              </w:rPr>
            </w:pPr>
            <w:r w:rsidRPr="00286D26">
              <w:rPr>
                <w:rFonts w:hint="eastAsia"/>
                <w:b/>
                <w:sz w:val="18"/>
                <w:szCs w:val="18"/>
              </w:rPr>
              <w:t>词频</w:t>
            </w:r>
          </w:p>
        </w:tc>
        <w:tc>
          <w:tcPr>
            <w:tcW w:w="1338" w:type="dxa"/>
          </w:tcPr>
          <w:p w:rsidR="007F3994" w:rsidRPr="00286D26" w:rsidRDefault="007F3994" w:rsidP="007F3994">
            <w:pPr>
              <w:pStyle w:val="af1"/>
              <w:spacing w:beforeAutospacing="0" w:afterAutospacing="0"/>
              <w:jc w:val="center"/>
              <w:rPr>
                <w:b/>
                <w:sz w:val="18"/>
                <w:szCs w:val="18"/>
              </w:rPr>
            </w:pPr>
            <w:r w:rsidRPr="00286D26">
              <w:rPr>
                <w:rFonts w:hint="eastAsia"/>
                <w:b/>
                <w:sz w:val="18"/>
                <w:szCs w:val="18"/>
              </w:rPr>
              <w:t>关键词</w:t>
            </w:r>
          </w:p>
        </w:tc>
        <w:tc>
          <w:tcPr>
            <w:tcW w:w="1338" w:type="dxa"/>
          </w:tcPr>
          <w:p w:rsidR="007F3994" w:rsidRPr="00286D26" w:rsidRDefault="007F3994" w:rsidP="007F3994">
            <w:pPr>
              <w:pStyle w:val="af1"/>
              <w:spacing w:beforeAutospacing="0" w:afterAutospacing="0"/>
              <w:jc w:val="center"/>
              <w:rPr>
                <w:b/>
                <w:sz w:val="18"/>
                <w:szCs w:val="18"/>
              </w:rPr>
            </w:pPr>
            <w:r w:rsidRPr="00286D26">
              <w:rPr>
                <w:rFonts w:hint="eastAsia"/>
                <w:b/>
                <w:sz w:val="18"/>
                <w:szCs w:val="18"/>
              </w:rPr>
              <w:t>词频</w:t>
            </w:r>
          </w:p>
        </w:tc>
        <w:tc>
          <w:tcPr>
            <w:tcW w:w="1338" w:type="dxa"/>
          </w:tcPr>
          <w:p w:rsidR="007F3994" w:rsidRPr="00286D26" w:rsidRDefault="007F3994" w:rsidP="007F3994">
            <w:pPr>
              <w:pStyle w:val="af1"/>
              <w:spacing w:beforeAutospacing="0" w:afterAutospacing="0"/>
              <w:jc w:val="center"/>
              <w:rPr>
                <w:b/>
                <w:sz w:val="18"/>
                <w:szCs w:val="18"/>
              </w:rPr>
            </w:pPr>
            <w:r w:rsidRPr="00286D26">
              <w:rPr>
                <w:rFonts w:hint="eastAsia"/>
                <w:b/>
                <w:sz w:val="18"/>
                <w:szCs w:val="18"/>
              </w:rPr>
              <w:t>关键词</w:t>
            </w:r>
          </w:p>
        </w:tc>
        <w:tc>
          <w:tcPr>
            <w:tcW w:w="1338" w:type="dxa"/>
          </w:tcPr>
          <w:p w:rsidR="007F3994" w:rsidRPr="00286D26" w:rsidRDefault="007F3994" w:rsidP="007F3994">
            <w:pPr>
              <w:pStyle w:val="af1"/>
              <w:spacing w:beforeAutospacing="0" w:afterAutospacing="0"/>
              <w:jc w:val="center"/>
              <w:rPr>
                <w:b/>
                <w:sz w:val="18"/>
                <w:szCs w:val="18"/>
              </w:rPr>
            </w:pPr>
            <w:r w:rsidRPr="00286D26">
              <w:rPr>
                <w:rFonts w:hint="eastAsia"/>
                <w:b/>
                <w:sz w:val="18"/>
                <w:szCs w:val="18"/>
              </w:rPr>
              <w:t>词频</w:t>
            </w:r>
          </w:p>
        </w:tc>
      </w:tr>
      <w:tr w:rsidR="007F3994" w:rsidRPr="00286D26" w:rsidTr="007F3994">
        <w:trPr>
          <w:trHeight w:val="329"/>
          <w:jc w:val="center"/>
        </w:trPr>
        <w:tc>
          <w:tcPr>
            <w:tcW w:w="1338" w:type="dxa"/>
            <w:vAlign w:val="bottom"/>
          </w:tcPr>
          <w:p w:rsidR="007F3994" w:rsidRPr="001B0DDF" w:rsidRDefault="007F3994" w:rsidP="007F3994">
            <w:pPr>
              <w:widowControl/>
              <w:jc w:val="center"/>
              <w:rPr>
                <w:rFonts w:asciiTheme="minorEastAsia" w:eastAsiaTheme="minorEastAsia" w:hAnsiTheme="minorEastAsia" w:cs="Arial"/>
                <w:color w:val="000000"/>
                <w:kern w:val="0"/>
                <w:sz w:val="18"/>
                <w:szCs w:val="18"/>
              </w:rPr>
            </w:pPr>
            <w:r w:rsidRPr="001B0DDF">
              <w:rPr>
                <w:rFonts w:asciiTheme="minorEastAsia" w:eastAsiaTheme="minorEastAsia" w:hAnsiTheme="minorEastAsia" w:cs="Arial"/>
                <w:color w:val="000000"/>
                <w:sz w:val="18"/>
                <w:szCs w:val="18"/>
              </w:rPr>
              <w:t>手机</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38674</w:t>
            </w:r>
          </w:p>
        </w:tc>
        <w:tc>
          <w:tcPr>
            <w:tcW w:w="1338" w:type="dxa"/>
            <w:vAlign w:val="bottom"/>
          </w:tcPr>
          <w:p w:rsidR="007F3994" w:rsidRPr="001B0DDF" w:rsidRDefault="007F3994" w:rsidP="007F3994">
            <w:pPr>
              <w:widowControl/>
              <w:jc w:val="center"/>
              <w:rPr>
                <w:rFonts w:asciiTheme="minorEastAsia" w:eastAsiaTheme="minorEastAsia" w:hAnsiTheme="minorEastAsia" w:cs="宋体"/>
                <w:color w:val="000000"/>
                <w:kern w:val="0"/>
                <w:sz w:val="18"/>
                <w:szCs w:val="18"/>
              </w:rPr>
            </w:pPr>
            <w:r w:rsidRPr="001B0DDF">
              <w:rPr>
                <w:rFonts w:asciiTheme="minorEastAsia" w:eastAsiaTheme="minorEastAsia" w:hAnsiTheme="minorEastAsia" w:hint="eastAsia"/>
                <w:color w:val="000000"/>
                <w:sz w:val="18"/>
                <w:szCs w:val="18"/>
              </w:rPr>
              <w:t>拍照不清晰</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3824</w:t>
            </w:r>
          </w:p>
        </w:tc>
        <w:tc>
          <w:tcPr>
            <w:tcW w:w="1338" w:type="dxa"/>
            <w:vAlign w:val="bottom"/>
          </w:tcPr>
          <w:p w:rsidR="007F3994" w:rsidRPr="001B0DDF" w:rsidRDefault="007F3994" w:rsidP="007F3994">
            <w:pPr>
              <w:widowControl/>
              <w:jc w:val="center"/>
              <w:rPr>
                <w:rFonts w:asciiTheme="minorEastAsia" w:eastAsiaTheme="minorEastAsia" w:hAnsiTheme="minorEastAsia" w:cs="Arial"/>
                <w:color w:val="000000"/>
                <w:kern w:val="0"/>
                <w:sz w:val="18"/>
                <w:szCs w:val="18"/>
              </w:rPr>
            </w:pPr>
            <w:r w:rsidRPr="001B0DDF">
              <w:rPr>
                <w:rFonts w:asciiTheme="minorEastAsia" w:eastAsiaTheme="minorEastAsia" w:hAnsiTheme="minorEastAsia" w:cs="Arial"/>
                <w:color w:val="000000"/>
                <w:sz w:val="18"/>
                <w:szCs w:val="18"/>
              </w:rPr>
              <w:t>价格</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1992</w:t>
            </w:r>
          </w:p>
        </w:tc>
      </w:tr>
      <w:tr w:rsidR="007F3994" w:rsidRPr="00286D26" w:rsidTr="007F3994">
        <w:trPr>
          <w:trHeight w:val="313"/>
          <w:jc w:val="center"/>
        </w:trPr>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退换货难</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12173</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质量</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3594</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信号不好</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1964</w:t>
            </w:r>
          </w:p>
        </w:tc>
      </w:tr>
      <w:tr w:rsidR="007F3994" w:rsidRPr="00286D26" w:rsidTr="007F3994">
        <w:trPr>
          <w:trHeight w:val="329"/>
          <w:jc w:val="center"/>
        </w:trPr>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物流慢</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11959</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翻新机</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3534</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少赠品</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1897</w:t>
            </w:r>
          </w:p>
        </w:tc>
      </w:tr>
      <w:tr w:rsidR="007F3994" w:rsidRPr="00286D26" w:rsidTr="007F3994">
        <w:trPr>
          <w:trHeight w:val="313"/>
          <w:jc w:val="center"/>
        </w:trPr>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客服沟通</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11603</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耳机</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3371</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内存占用大</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1785</w:t>
            </w:r>
          </w:p>
        </w:tc>
      </w:tr>
      <w:tr w:rsidR="007F3994" w:rsidRPr="00286D26" w:rsidTr="007F3994">
        <w:trPr>
          <w:trHeight w:val="329"/>
          <w:jc w:val="center"/>
        </w:trPr>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屏幕有问题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10738</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不开发票</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3203</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开机速度慢</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1639</w:t>
            </w:r>
          </w:p>
        </w:tc>
      </w:tr>
      <w:tr w:rsidR="007F3994" w:rsidRPr="00286D26" w:rsidTr="007F3994">
        <w:trPr>
          <w:trHeight w:val="313"/>
          <w:jc w:val="center"/>
        </w:trPr>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手机卡顿</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6238</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手机膜劣质</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2993</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维修无保障</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1578</w:t>
            </w:r>
          </w:p>
        </w:tc>
      </w:tr>
      <w:tr w:rsidR="007F3994" w:rsidRPr="00286D26" w:rsidTr="007F3994">
        <w:trPr>
          <w:trHeight w:val="329"/>
          <w:jc w:val="center"/>
        </w:trPr>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买后降价</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5232</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声音杂音</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2927</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包装</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1550</w:t>
            </w:r>
          </w:p>
        </w:tc>
      </w:tr>
      <w:tr w:rsidR="007F3994" w:rsidRPr="00286D26" w:rsidTr="007F3994">
        <w:trPr>
          <w:trHeight w:val="329"/>
          <w:jc w:val="center"/>
        </w:trPr>
        <w:tc>
          <w:tcPr>
            <w:tcW w:w="1338" w:type="dxa"/>
            <w:vAlign w:val="bottom"/>
          </w:tcPr>
          <w:p w:rsidR="007F3994" w:rsidRPr="001B0DDF" w:rsidRDefault="007F3994" w:rsidP="007F3994">
            <w:pPr>
              <w:widowControl/>
              <w:jc w:val="center"/>
              <w:rPr>
                <w:rFonts w:asciiTheme="minorEastAsia" w:eastAsiaTheme="minorEastAsia" w:hAnsiTheme="minorEastAsia" w:cs="宋体"/>
                <w:color w:val="000000"/>
                <w:kern w:val="0"/>
                <w:sz w:val="18"/>
                <w:szCs w:val="18"/>
              </w:rPr>
            </w:pPr>
            <w:r w:rsidRPr="001B0DDF">
              <w:rPr>
                <w:rFonts w:asciiTheme="minorEastAsia" w:eastAsiaTheme="minorEastAsia" w:hAnsiTheme="minorEastAsia" w:hint="eastAsia"/>
                <w:color w:val="000000"/>
                <w:sz w:val="18"/>
                <w:szCs w:val="18"/>
              </w:rPr>
              <w:t>耗电快</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4992</w:t>
            </w:r>
          </w:p>
        </w:tc>
        <w:tc>
          <w:tcPr>
            <w:tcW w:w="1338" w:type="dxa"/>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服务态度恶劣</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2922</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预装软件</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1429</w:t>
            </w:r>
          </w:p>
        </w:tc>
      </w:tr>
      <w:tr w:rsidR="007F3994" w:rsidRPr="00286D26" w:rsidTr="007F3994">
        <w:trPr>
          <w:trHeight w:val="329"/>
          <w:jc w:val="center"/>
        </w:trPr>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售后服务</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4857</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电池充电慢</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2892</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充电器</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1344</w:t>
            </w:r>
          </w:p>
        </w:tc>
      </w:tr>
      <w:tr w:rsidR="007F3994" w:rsidRPr="00286D26" w:rsidTr="007F3994">
        <w:trPr>
          <w:trHeight w:val="329"/>
          <w:jc w:val="center"/>
        </w:trPr>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欺骗坑人</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4725</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死机重启</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2706</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假货</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1063</w:t>
            </w:r>
          </w:p>
        </w:tc>
      </w:tr>
      <w:tr w:rsidR="007F3994" w:rsidRPr="00286D26" w:rsidTr="00EF5330">
        <w:trPr>
          <w:trHeight w:val="274"/>
          <w:jc w:val="center"/>
        </w:trPr>
        <w:tc>
          <w:tcPr>
            <w:tcW w:w="1338" w:type="dxa"/>
            <w:vAlign w:val="bottom"/>
          </w:tcPr>
          <w:p w:rsidR="007F3994" w:rsidRPr="001B0DDF" w:rsidRDefault="007F3994" w:rsidP="007F3994">
            <w:pPr>
              <w:widowControl/>
              <w:jc w:val="center"/>
              <w:rPr>
                <w:rFonts w:asciiTheme="minorEastAsia" w:eastAsiaTheme="minorEastAsia" w:hAnsiTheme="minorEastAsia" w:cs="宋体"/>
                <w:color w:val="000000"/>
                <w:kern w:val="0"/>
                <w:sz w:val="18"/>
                <w:szCs w:val="18"/>
              </w:rPr>
            </w:pPr>
            <w:r w:rsidRPr="001B0DDF">
              <w:rPr>
                <w:rFonts w:asciiTheme="minorEastAsia" w:eastAsiaTheme="minorEastAsia" w:hAnsiTheme="minorEastAsia" w:hint="eastAsia"/>
                <w:color w:val="000000"/>
                <w:sz w:val="18"/>
                <w:szCs w:val="18"/>
              </w:rPr>
              <w:t>发热严重</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4610</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反应慢</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2030</w:t>
            </w:r>
          </w:p>
        </w:tc>
        <w:tc>
          <w:tcPr>
            <w:tcW w:w="1338" w:type="dxa"/>
            <w:vAlign w:val="bottom"/>
          </w:tcPr>
          <w:p w:rsidR="007F3994" w:rsidRPr="001B0DDF" w:rsidRDefault="007F3994" w:rsidP="007F3994">
            <w:pPr>
              <w:widowControl/>
              <w:jc w:val="center"/>
              <w:rPr>
                <w:rFonts w:asciiTheme="minorEastAsia" w:eastAsiaTheme="minorEastAsia" w:hAnsiTheme="minorEastAsia" w:cs="Arial"/>
                <w:color w:val="000000"/>
                <w:kern w:val="0"/>
                <w:sz w:val="18"/>
                <w:szCs w:val="18"/>
              </w:rPr>
            </w:pP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p>
        </w:tc>
      </w:tr>
    </w:tbl>
    <w:p w:rsidR="007F3994" w:rsidRDefault="007F3994" w:rsidP="007F3994">
      <w:pPr>
        <w:pStyle w:val="af1"/>
        <w:spacing w:beforeAutospacing="0" w:afterAutospacing="0"/>
        <w:jc w:val="center"/>
        <w:rPr>
          <w:sz w:val="21"/>
          <w:szCs w:val="21"/>
        </w:rPr>
      </w:pPr>
      <w:r>
        <w:rPr>
          <w:noProof/>
          <w:sz w:val="21"/>
          <w:szCs w:val="21"/>
        </w:rPr>
        <w:drawing>
          <wp:inline distT="0" distB="0" distL="0" distR="0" wp14:anchorId="2A41718F" wp14:editId="2BAE5311">
            <wp:extent cx="4147185" cy="3599815"/>
            <wp:effectExtent l="19050" t="19050" r="24765" b="19685"/>
            <wp:docPr id="66" name="图片 66" descr="C:\Users\yangkai\Desktop\京东商品数据\差评词频统计\有意义词条筛选与聚类\手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yangkai\Desktop\京东商品数据\差评词频统计\有意义词条筛选与聚类\手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147200" cy="3600000"/>
                    </a:xfrm>
                    <a:prstGeom prst="rect">
                      <a:avLst/>
                    </a:prstGeom>
                    <a:noFill/>
                    <a:ln w="3175">
                      <a:solidFill>
                        <a:schemeClr val="tx1"/>
                      </a:solidFill>
                    </a:ln>
                  </pic:spPr>
                </pic:pic>
              </a:graphicData>
            </a:graphic>
          </wp:inline>
        </w:drawing>
      </w:r>
    </w:p>
    <w:p w:rsidR="007F3994" w:rsidRPr="00EF5330" w:rsidRDefault="007F3994" w:rsidP="00EF5330">
      <w:pPr>
        <w:pStyle w:val="af1"/>
        <w:spacing w:before="0" w:beforeAutospacing="0" w:after="0" w:afterAutospacing="0"/>
        <w:jc w:val="center"/>
        <w:rPr>
          <w:b/>
          <w:sz w:val="18"/>
          <w:szCs w:val="21"/>
        </w:rPr>
      </w:pPr>
      <w:r w:rsidRPr="00EF5330">
        <w:rPr>
          <w:b/>
          <w:sz w:val="18"/>
          <w:szCs w:val="21"/>
        </w:rPr>
        <w:lastRenderedPageBreak/>
        <w:t>图</w:t>
      </w:r>
      <w:r w:rsidR="00EF5330" w:rsidRPr="00EF5330">
        <w:rPr>
          <w:rFonts w:hint="eastAsia"/>
          <w:b/>
          <w:sz w:val="18"/>
          <w:szCs w:val="21"/>
        </w:rPr>
        <w:t>2</w:t>
      </w:r>
      <w:r w:rsidRPr="00EF5330">
        <w:rPr>
          <w:rFonts w:hint="eastAsia"/>
          <w:b/>
          <w:sz w:val="18"/>
          <w:szCs w:val="21"/>
        </w:rPr>
        <w:t>-</w:t>
      </w:r>
      <w:r w:rsidRPr="00EF5330">
        <w:rPr>
          <w:b/>
          <w:sz w:val="18"/>
          <w:szCs w:val="21"/>
        </w:rPr>
        <w:t>13</w:t>
      </w:r>
      <w:r w:rsidR="00EF5330" w:rsidRPr="00EF5330">
        <w:rPr>
          <w:b/>
          <w:sz w:val="18"/>
          <w:szCs w:val="21"/>
        </w:rPr>
        <w:t xml:space="preserve">  </w:t>
      </w:r>
      <w:r w:rsidRPr="00EF5330">
        <w:rPr>
          <w:b/>
          <w:sz w:val="18"/>
          <w:szCs w:val="21"/>
        </w:rPr>
        <w:t>手机差评关键词标签云</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由以上图表可以看出，对于手机类商品，客户给予差评评价的主要原因在于退换货、物流、客服沟通等方面的问题。手机本身质量方面的情况，诸如屏幕问题、卡顿、耗电过快、发热严重等也较为凸显。对于商家虚假宣传、翻新旧机以次充好、售卖假货、不开发票、对售后服务无保障等行为，客户不仅会给出差评，也可能会向有关部门进行投诉。此外，手机作为更新换代较快的电子产品，价格波动一般较大，而依托于电商平台，商品价格具有公开透明性和可对比性，客户所购买的商品若在一段时间内出现降价现象，客户往往会不满意而给出差评。</w:t>
      </w:r>
    </w:p>
    <w:p w:rsidR="007F3994" w:rsidRPr="00EF5330" w:rsidRDefault="00EF5330" w:rsidP="00EF5330">
      <w:pPr>
        <w:pStyle w:val="5"/>
        <w:rPr>
          <w:sz w:val="24"/>
        </w:rPr>
      </w:pPr>
      <w:bookmarkStart w:id="117" w:name="_Toc492745483"/>
      <w:r>
        <w:rPr>
          <w:rFonts w:hint="eastAsia"/>
          <w:sz w:val="24"/>
        </w:rPr>
        <w:t>2</w:t>
      </w:r>
      <w:r>
        <w:rPr>
          <w:rFonts w:hint="eastAsia"/>
          <w:sz w:val="24"/>
        </w:rPr>
        <w:t>、</w:t>
      </w:r>
      <w:r w:rsidR="007F3994" w:rsidRPr="00EF5330">
        <w:rPr>
          <w:sz w:val="24"/>
        </w:rPr>
        <w:t>电脑类</w:t>
      </w:r>
      <w:bookmarkEnd w:id="117"/>
    </w:p>
    <w:p w:rsidR="007F3994"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电脑类商品涵盖平板电脑、笔记本电脑和台式电脑，</w:t>
      </w:r>
      <w:r w:rsidRPr="00286D26">
        <w:rPr>
          <w:rFonts w:ascii="楷体_GB2312" w:eastAsia="楷体_GB2312" w:hAnsi="Times New Roman" w:cs="Times New Roman"/>
          <w:sz w:val="24"/>
        </w:rPr>
        <w:t>不同分值占比</w:t>
      </w:r>
      <w:r w:rsidRPr="00286D26">
        <w:rPr>
          <w:rFonts w:ascii="楷体_GB2312" w:eastAsia="楷体_GB2312" w:hAnsi="Times New Roman" w:cs="Times New Roman" w:hint="eastAsia"/>
          <w:sz w:val="24"/>
        </w:rPr>
        <w:t>与</w:t>
      </w:r>
      <w:r w:rsidRPr="00286D26">
        <w:rPr>
          <w:rFonts w:ascii="楷体_GB2312" w:eastAsia="楷体_GB2312" w:hAnsi="Times New Roman" w:cs="Times New Roman"/>
          <w:sz w:val="24"/>
        </w:rPr>
        <w:t>差评月份分布如下图</w:t>
      </w:r>
      <w:r w:rsidRPr="00286D26">
        <w:rPr>
          <w:rFonts w:ascii="楷体_GB2312" w:eastAsia="楷体_GB2312" w:hAnsi="Times New Roman" w:cs="Times New Roman" w:hint="eastAsia"/>
          <w:sz w:val="24"/>
        </w:rPr>
        <w:t>。</w:t>
      </w:r>
    </w:p>
    <w:p w:rsidR="00E96370" w:rsidRPr="00286D26" w:rsidRDefault="00E96370" w:rsidP="00286D26">
      <w:pPr>
        <w:widowControl/>
        <w:spacing w:line="360" w:lineRule="auto"/>
        <w:ind w:firstLineChars="200" w:firstLine="480"/>
        <w:jc w:val="left"/>
        <w:rPr>
          <w:rFonts w:ascii="楷体_GB2312" w:eastAsia="楷体_GB2312" w:hAnsi="Times New Roman" w:cs="Times New Roman"/>
          <w:sz w:val="24"/>
        </w:rPr>
      </w:pPr>
    </w:p>
    <w:p w:rsidR="007F3994" w:rsidRDefault="007F3994" w:rsidP="007F3994">
      <w:pPr>
        <w:pStyle w:val="af1"/>
        <w:spacing w:beforeAutospacing="0" w:afterAutospacing="0"/>
        <w:jc w:val="both"/>
        <w:rPr>
          <w:sz w:val="21"/>
          <w:szCs w:val="21"/>
        </w:rPr>
      </w:pPr>
      <w:r>
        <w:rPr>
          <w:noProof/>
        </w:rPr>
        <w:drawing>
          <wp:anchor distT="0" distB="0" distL="114300" distR="114300" simplePos="0" relativeHeight="251606528" behindDoc="1" locked="0" layoutInCell="1" allowOverlap="1" wp14:anchorId="59B57E07" wp14:editId="22B0BDFE">
            <wp:simplePos x="0" y="0"/>
            <wp:positionH relativeFrom="column">
              <wp:posOffset>0</wp:posOffset>
            </wp:positionH>
            <wp:positionV relativeFrom="paragraph">
              <wp:posOffset>47625</wp:posOffset>
            </wp:positionV>
            <wp:extent cx="2419350" cy="2066925"/>
            <wp:effectExtent l="0" t="0" r="38100" b="0"/>
            <wp:wrapTight wrapText="bothSides">
              <wp:wrapPolygon edited="0">
                <wp:start x="0" y="0"/>
                <wp:lineTo x="0" y="21301"/>
                <wp:lineTo x="21770" y="21301"/>
                <wp:lineTo x="21770" y="0"/>
                <wp:lineTo x="0" y="0"/>
              </wp:wrapPolygon>
            </wp:wrapTight>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hint="eastAsia"/>
          <w:noProof/>
          <w:sz w:val="21"/>
          <w:szCs w:val="21"/>
        </w:rPr>
        <w:drawing>
          <wp:inline distT="0" distB="0" distL="0" distR="0" wp14:anchorId="71757EE1" wp14:editId="43917420">
            <wp:extent cx="2733675" cy="2038350"/>
            <wp:effectExtent l="0" t="0" r="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F3994" w:rsidRDefault="007F3994" w:rsidP="00EF5330">
      <w:pPr>
        <w:pStyle w:val="af1"/>
        <w:spacing w:beforeAutospacing="0" w:afterAutospacing="0"/>
        <w:ind w:firstLineChars="400" w:firstLine="723"/>
        <w:jc w:val="both"/>
        <w:rPr>
          <w:b/>
          <w:sz w:val="18"/>
          <w:szCs w:val="21"/>
        </w:rPr>
      </w:pPr>
      <w:r w:rsidRPr="00EF5330">
        <w:rPr>
          <w:b/>
          <w:sz w:val="18"/>
          <w:szCs w:val="21"/>
        </w:rPr>
        <w:t>图</w:t>
      </w:r>
      <w:r w:rsidR="00EF5330" w:rsidRPr="00EF5330">
        <w:rPr>
          <w:rFonts w:hint="eastAsia"/>
          <w:b/>
          <w:sz w:val="18"/>
          <w:szCs w:val="21"/>
        </w:rPr>
        <w:t>2</w:t>
      </w:r>
      <w:r w:rsidRPr="00EF5330">
        <w:rPr>
          <w:rFonts w:hint="eastAsia"/>
          <w:b/>
          <w:sz w:val="18"/>
          <w:szCs w:val="21"/>
        </w:rPr>
        <w:t>-</w:t>
      </w:r>
      <w:r w:rsidRPr="00EF5330">
        <w:rPr>
          <w:b/>
          <w:sz w:val="18"/>
          <w:szCs w:val="21"/>
        </w:rPr>
        <w:t>14</w:t>
      </w:r>
      <w:r w:rsidR="00EF5330" w:rsidRPr="00EF5330">
        <w:rPr>
          <w:b/>
          <w:sz w:val="18"/>
          <w:szCs w:val="21"/>
        </w:rPr>
        <w:t xml:space="preserve">  </w:t>
      </w:r>
      <w:r w:rsidRPr="00EF5330">
        <w:rPr>
          <w:b/>
          <w:sz w:val="18"/>
          <w:szCs w:val="21"/>
        </w:rPr>
        <w:t>电脑类得分占比图</w:t>
      </w:r>
      <w:r w:rsidR="00EF5330" w:rsidRPr="00EF5330">
        <w:rPr>
          <w:rFonts w:hint="eastAsia"/>
          <w:b/>
          <w:sz w:val="18"/>
          <w:szCs w:val="21"/>
        </w:rPr>
        <w:t xml:space="preserve">               </w:t>
      </w:r>
      <w:r w:rsidR="00EF5330">
        <w:rPr>
          <w:b/>
          <w:sz w:val="18"/>
          <w:szCs w:val="21"/>
        </w:rPr>
        <w:t xml:space="preserve">       </w:t>
      </w:r>
      <w:r w:rsidR="00EF5330" w:rsidRPr="00EF5330">
        <w:rPr>
          <w:rFonts w:hint="eastAsia"/>
          <w:b/>
          <w:sz w:val="18"/>
          <w:szCs w:val="21"/>
        </w:rPr>
        <w:t xml:space="preserve"> </w:t>
      </w:r>
      <w:r w:rsidRPr="00EF5330">
        <w:rPr>
          <w:rFonts w:hint="eastAsia"/>
          <w:b/>
          <w:sz w:val="18"/>
          <w:szCs w:val="21"/>
        </w:rPr>
        <w:t>图</w:t>
      </w:r>
      <w:r w:rsidR="00EF5330">
        <w:rPr>
          <w:rFonts w:hint="eastAsia"/>
          <w:b/>
          <w:sz w:val="18"/>
          <w:szCs w:val="21"/>
        </w:rPr>
        <w:t>2</w:t>
      </w:r>
      <w:r w:rsidRPr="00EF5330">
        <w:rPr>
          <w:rFonts w:hint="eastAsia"/>
          <w:b/>
          <w:sz w:val="18"/>
          <w:szCs w:val="21"/>
        </w:rPr>
        <w:t>-</w:t>
      </w:r>
      <w:r w:rsidRPr="00EF5330">
        <w:rPr>
          <w:b/>
          <w:sz w:val="18"/>
          <w:szCs w:val="21"/>
        </w:rPr>
        <w:t>15</w:t>
      </w:r>
      <w:r w:rsidR="00EF5330">
        <w:rPr>
          <w:b/>
          <w:sz w:val="18"/>
          <w:szCs w:val="21"/>
        </w:rPr>
        <w:t xml:space="preserve">  </w:t>
      </w:r>
      <w:r w:rsidRPr="00EF5330">
        <w:rPr>
          <w:b/>
          <w:sz w:val="18"/>
          <w:szCs w:val="21"/>
        </w:rPr>
        <w:t>电脑类差评数量各月份分布</w:t>
      </w:r>
    </w:p>
    <w:p w:rsidR="00E96370" w:rsidRPr="00EF5330" w:rsidRDefault="00E96370" w:rsidP="00EF5330">
      <w:pPr>
        <w:pStyle w:val="af1"/>
        <w:spacing w:beforeAutospacing="0" w:afterAutospacing="0"/>
        <w:ind w:firstLineChars="400" w:firstLine="723"/>
        <w:jc w:val="both"/>
        <w:rPr>
          <w:b/>
          <w:sz w:val="18"/>
          <w:szCs w:val="21"/>
        </w:rPr>
      </w:pP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电脑类</w:t>
      </w:r>
      <w:r w:rsidRPr="00286D26">
        <w:rPr>
          <w:rFonts w:ascii="楷体_GB2312" w:eastAsia="楷体_GB2312" w:hAnsi="Times New Roman" w:cs="Times New Roman" w:hint="eastAsia"/>
          <w:sz w:val="24"/>
        </w:rPr>
        <w:t>商品各项分值占比与</w:t>
      </w:r>
      <w:r w:rsidR="00EF5330">
        <w:rPr>
          <w:rFonts w:ascii="楷体_GB2312" w:eastAsia="楷体_GB2312" w:hAnsi="Times New Roman" w:cs="Times New Roman" w:hint="eastAsia"/>
          <w:sz w:val="24"/>
        </w:rPr>
        <w:t>全样本均值水平基本持平，差评数量在各月份分布整体差距不大，</w:t>
      </w:r>
      <w:r w:rsidRPr="00286D26">
        <w:rPr>
          <w:rFonts w:ascii="楷体_GB2312" w:eastAsia="楷体_GB2312" w:hAnsi="Times New Roman" w:cs="Times New Roman" w:hint="eastAsia"/>
          <w:sz w:val="24"/>
        </w:rPr>
        <w:t>在6月份，3月、11月各有一个高点，较低点在8、9月份，与活动促销销量增长过后的需求量下降有关。</w:t>
      </w:r>
    </w:p>
    <w:p w:rsidR="007F3994"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对差评评语进行智能分词</w:t>
      </w:r>
      <w:r w:rsidRPr="00286D26">
        <w:rPr>
          <w:rFonts w:ascii="楷体_GB2312" w:eastAsia="楷体_GB2312" w:hAnsi="Times New Roman" w:cs="Times New Roman" w:hint="eastAsia"/>
          <w:sz w:val="24"/>
        </w:rPr>
        <w:t>、词频统计，以及主题</w:t>
      </w:r>
      <w:r w:rsidRPr="00286D26">
        <w:rPr>
          <w:rFonts w:ascii="楷体_GB2312" w:eastAsia="楷体_GB2312" w:hAnsi="Times New Roman" w:cs="Times New Roman"/>
          <w:sz w:val="24"/>
        </w:rPr>
        <w:t>聚类</w:t>
      </w:r>
      <w:r w:rsidRPr="00286D26">
        <w:rPr>
          <w:rFonts w:ascii="楷体_GB2312" w:eastAsia="楷体_GB2312" w:hAnsi="Times New Roman" w:cs="Times New Roman" w:hint="eastAsia"/>
          <w:sz w:val="24"/>
        </w:rPr>
        <w:t>和</w:t>
      </w:r>
      <w:r w:rsidRPr="00286D26">
        <w:rPr>
          <w:rFonts w:ascii="楷体_GB2312" w:eastAsia="楷体_GB2312" w:hAnsi="Times New Roman" w:cs="Times New Roman"/>
          <w:sz w:val="24"/>
        </w:rPr>
        <w:t>关键词提取</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结果如下</w:t>
      </w:r>
      <w:r w:rsidRPr="00286D26">
        <w:rPr>
          <w:rFonts w:ascii="楷体_GB2312" w:eastAsia="楷体_GB2312" w:hAnsi="Times New Roman" w:cs="Times New Roman" w:hint="eastAsia"/>
          <w:sz w:val="24"/>
        </w:rPr>
        <w:t>。</w:t>
      </w:r>
    </w:p>
    <w:p w:rsidR="00E96370" w:rsidRDefault="00E96370" w:rsidP="00286D26">
      <w:pPr>
        <w:widowControl/>
        <w:spacing w:line="360" w:lineRule="auto"/>
        <w:ind w:firstLineChars="200" w:firstLine="480"/>
        <w:jc w:val="left"/>
        <w:rPr>
          <w:rFonts w:ascii="楷体_GB2312" w:eastAsia="楷体_GB2312" w:hAnsi="Times New Roman" w:cs="Times New Roman"/>
          <w:sz w:val="24"/>
        </w:rPr>
      </w:pPr>
    </w:p>
    <w:p w:rsidR="00E96370" w:rsidRDefault="00E96370" w:rsidP="00286D26">
      <w:pPr>
        <w:widowControl/>
        <w:spacing w:line="360" w:lineRule="auto"/>
        <w:ind w:firstLineChars="200" w:firstLine="480"/>
        <w:jc w:val="left"/>
        <w:rPr>
          <w:rFonts w:ascii="楷体_GB2312" w:eastAsia="楷体_GB2312" w:hAnsi="Times New Roman" w:cs="Times New Roman"/>
          <w:sz w:val="24"/>
        </w:rPr>
      </w:pPr>
    </w:p>
    <w:p w:rsidR="00E96370" w:rsidRPr="00286D26" w:rsidRDefault="00E96370" w:rsidP="00286D26">
      <w:pPr>
        <w:widowControl/>
        <w:spacing w:line="360" w:lineRule="auto"/>
        <w:ind w:firstLineChars="200" w:firstLine="480"/>
        <w:jc w:val="left"/>
        <w:rPr>
          <w:rFonts w:ascii="楷体_GB2312" w:eastAsia="楷体_GB2312" w:hAnsi="Times New Roman" w:cs="Times New Roman"/>
          <w:sz w:val="24"/>
        </w:rPr>
      </w:pPr>
    </w:p>
    <w:p w:rsidR="007F3994" w:rsidRPr="00BF0537" w:rsidRDefault="007F3994" w:rsidP="00BF0537">
      <w:pPr>
        <w:pStyle w:val="af1"/>
        <w:spacing w:beforeAutospacing="0" w:afterAutospacing="0"/>
        <w:ind w:firstLineChars="200" w:firstLine="361"/>
        <w:jc w:val="center"/>
        <w:rPr>
          <w:b/>
          <w:bCs/>
          <w:sz w:val="18"/>
          <w:szCs w:val="21"/>
        </w:rPr>
      </w:pPr>
      <w:r w:rsidRPr="00BF0537">
        <w:rPr>
          <w:b/>
          <w:bCs/>
          <w:sz w:val="18"/>
          <w:szCs w:val="21"/>
        </w:rPr>
        <w:t>表</w:t>
      </w:r>
      <w:r w:rsidR="00EF5330" w:rsidRPr="00BF0537">
        <w:rPr>
          <w:rFonts w:hint="eastAsia"/>
          <w:b/>
          <w:bCs/>
          <w:sz w:val="18"/>
          <w:szCs w:val="21"/>
        </w:rPr>
        <w:t>2</w:t>
      </w:r>
      <w:r w:rsidRPr="00BF0537">
        <w:rPr>
          <w:rFonts w:hint="eastAsia"/>
          <w:b/>
          <w:bCs/>
          <w:sz w:val="18"/>
          <w:szCs w:val="21"/>
        </w:rPr>
        <w:t>-</w:t>
      </w:r>
      <w:r w:rsidR="00EF5330" w:rsidRPr="00BF0537">
        <w:rPr>
          <w:b/>
          <w:bCs/>
          <w:sz w:val="18"/>
          <w:szCs w:val="21"/>
        </w:rPr>
        <w:t xml:space="preserve">9  </w:t>
      </w:r>
      <w:r w:rsidRPr="00BF0537">
        <w:rPr>
          <w:b/>
          <w:bCs/>
          <w:sz w:val="18"/>
          <w:szCs w:val="21"/>
        </w:rPr>
        <w:t>电脑差评关键词提取结果表</w:t>
      </w:r>
    </w:p>
    <w:tbl>
      <w:tblPr>
        <w:tblStyle w:val="afff7"/>
        <w:tblW w:w="8165" w:type="dxa"/>
        <w:jc w:val="center"/>
        <w:tblCellMar>
          <w:left w:w="57" w:type="dxa"/>
          <w:right w:w="57" w:type="dxa"/>
        </w:tblCellMar>
        <w:tblLook w:val="04A0" w:firstRow="1" w:lastRow="0" w:firstColumn="1" w:lastColumn="0" w:noHBand="0" w:noVBand="1"/>
      </w:tblPr>
      <w:tblGrid>
        <w:gridCol w:w="1360"/>
        <w:gridCol w:w="1361"/>
        <w:gridCol w:w="1361"/>
        <w:gridCol w:w="1361"/>
        <w:gridCol w:w="1361"/>
        <w:gridCol w:w="1361"/>
      </w:tblGrid>
      <w:tr w:rsidR="007F3994" w:rsidRPr="00EF5330" w:rsidTr="00AB6E79">
        <w:trPr>
          <w:trHeight w:val="285"/>
          <w:jc w:val="center"/>
        </w:trPr>
        <w:tc>
          <w:tcPr>
            <w:tcW w:w="1338" w:type="dxa"/>
          </w:tcPr>
          <w:p w:rsidR="007F3994" w:rsidRPr="00EF5330" w:rsidRDefault="007F3994" w:rsidP="007F3994">
            <w:pPr>
              <w:pStyle w:val="af1"/>
              <w:spacing w:beforeAutospacing="0" w:afterAutospacing="0"/>
              <w:jc w:val="center"/>
              <w:rPr>
                <w:b/>
                <w:sz w:val="18"/>
                <w:szCs w:val="18"/>
              </w:rPr>
            </w:pPr>
            <w:r w:rsidRPr="00EF5330">
              <w:rPr>
                <w:rFonts w:hint="eastAsia"/>
                <w:b/>
                <w:sz w:val="18"/>
                <w:szCs w:val="18"/>
              </w:rPr>
              <w:t>关键词</w:t>
            </w:r>
          </w:p>
        </w:tc>
        <w:tc>
          <w:tcPr>
            <w:tcW w:w="1338" w:type="dxa"/>
          </w:tcPr>
          <w:p w:rsidR="007F3994" w:rsidRPr="00EF5330" w:rsidRDefault="007F3994" w:rsidP="007F3994">
            <w:pPr>
              <w:pStyle w:val="af1"/>
              <w:spacing w:beforeAutospacing="0" w:afterAutospacing="0"/>
              <w:jc w:val="center"/>
              <w:rPr>
                <w:b/>
                <w:sz w:val="18"/>
                <w:szCs w:val="18"/>
              </w:rPr>
            </w:pPr>
            <w:r w:rsidRPr="00EF5330">
              <w:rPr>
                <w:rFonts w:hint="eastAsia"/>
                <w:b/>
                <w:sz w:val="18"/>
                <w:szCs w:val="18"/>
              </w:rPr>
              <w:t>词频</w:t>
            </w:r>
          </w:p>
        </w:tc>
        <w:tc>
          <w:tcPr>
            <w:tcW w:w="1338" w:type="dxa"/>
          </w:tcPr>
          <w:p w:rsidR="007F3994" w:rsidRPr="00EF5330" w:rsidRDefault="007F3994" w:rsidP="007F3994">
            <w:pPr>
              <w:pStyle w:val="af1"/>
              <w:spacing w:beforeAutospacing="0" w:afterAutospacing="0"/>
              <w:jc w:val="center"/>
              <w:rPr>
                <w:b/>
                <w:sz w:val="18"/>
                <w:szCs w:val="18"/>
              </w:rPr>
            </w:pPr>
            <w:r w:rsidRPr="00EF5330">
              <w:rPr>
                <w:rFonts w:hint="eastAsia"/>
                <w:b/>
                <w:sz w:val="18"/>
                <w:szCs w:val="18"/>
              </w:rPr>
              <w:t>关键词</w:t>
            </w:r>
          </w:p>
        </w:tc>
        <w:tc>
          <w:tcPr>
            <w:tcW w:w="1338" w:type="dxa"/>
          </w:tcPr>
          <w:p w:rsidR="007F3994" w:rsidRPr="00EF5330" w:rsidRDefault="007F3994" w:rsidP="007F3994">
            <w:pPr>
              <w:pStyle w:val="af1"/>
              <w:spacing w:beforeAutospacing="0" w:afterAutospacing="0"/>
              <w:jc w:val="center"/>
              <w:rPr>
                <w:b/>
                <w:sz w:val="18"/>
                <w:szCs w:val="18"/>
              </w:rPr>
            </w:pPr>
            <w:r w:rsidRPr="00EF5330">
              <w:rPr>
                <w:rFonts w:hint="eastAsia"/>
                <w:b/>
                <w:sz w:val="18"/>
                <w:szCs w:val="18"/>
              </w:rPr>
              <w:t>词频</w:t>
            </w:r>
          </w:p>
        </w:tc>
        <w:tc>
          <w:tcPr>
            <w:tcW w:w="1338" w:type="dxa"/>
          </w:tcPr>
          <w:p w:rsidR="007F3994" w:rsidRPr="00EF5330" w:rsidRDefault="007F3994" w:rsidP="007F3994">
            <w:pPr>
              <w:pStyle w:val="af1"/>
              <w:spacing w:beforeAutospacing="0" w:afterAutospacing="0"/>
              <w:jc w:val="center"/>
              <w:rPr>
                <w:b/>
                <w:sz w:val="18"/>
                <w:szCs w:val="18"/>
              </w:rPr>
            </w:pPr>
            <w:r w:rsidRPr="00EF5330">
              <w:rPr>
                <w:rFonts w:hint="eastAsia"/>
                <w:b/>
                <w:sz w:val="18"/>
                <w:szCs w:val="18"/>
              </w:rPr>
              <w:t>关键词</w:t>
            </w:r>
          </w:p>
        </w:tc>
        <w:tc>
          <w:tcPr>
            <w:tcW w:w="1338" w:type="dxa"/>
          </w:tcPr>
          <w:p w:rsidR="007F3994" w:rsidRPr="00EF5330" w:rsidRDefault="007F3994" w:rsidP="007F3994">
            <w:pPr>
              <w:pStyle w:val="af1"/>
              <w:spacing w:beforeAutospacing="0" w:afterAutospacing="0"/>
              <w:jc w:val="center"/>
              <w:rPr>
                <w:b/>
                <w:sz w:val="18"/>
                <w:szCs w:val="18"/>
              </w:rPr>
            </w:pPr>
            <w:r w:rsidRPr="00EF5330">
              <w:rPr>
                <w:rFonts w:hint="eastAsia"/>
                <w:b/>
                <w:sz w:val="18"/>
                <w:szCs w:val="18"/>
              </w:rPr>
              <w:t>词频</w:t>
            </w:r>
          </w:p>
        </w:tc>
      </w:tr>
      <w:tr w:rsidR="007F3994" w:rsidRPr="00EF5330" w:rsidTr="00AB6E79">
        <w:trPr>
          <w:trHeight w:val="329"/>
          <w:jc w:val="center"/>
        </w:trPr>
        <w:tc>
          <w:tcPr>
            <w:tcW w:w="1338" w:type="dxa"/>
            <w:vAlign w:val="bottom"/>
          </w:tcPr>
          <w:p w:rsidR="007F3994" w:rsidRPr="001B0DDF" w:rsidRDefault="007F3994" w:rsidP="007F3994">
            <w:pPr>
              <w:widowControl/>
              <w:jc w:val="center"/>
              <w:rPr>
                <w:rFonts w:asciiTheme="minorEastAsia" w:eastAsiaTheme="minorEastAsia" w:hAnsiTheme="minorEastAsia" w:cs="Arial"/>
                <w:color w:val="000000"/>
                <w:kern w:val="0"/>
                <w:sz w:val="18"/>
                <w:szCs w:val="18"/>
              </w:rPr>
            </w:pPr>
            <w:r w:rsidRPr="001B0DDF">
              <w:rPr>
                <w:rFonts w:asciiTheme="minorEastAsia" w:eastAsiaTheme="minorEastAsia" w:hAnsiTheme="minorEastAsia" w:cs="Arial"/>
                <w:color w:val="000000"/>
                <w:sz w:val="18"/>
                <w:szCs w:val="18"/>
              </w:rPr>
              <w:t>电脑</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11668</w:t>
            </w:r>
          </w:p>
        </w:tc>
        <w:tc>
          <w:tcPr>
            <w:tcW w:w="1338" w:type="dxa"/>
            <w:vAlign w:val="bottom"/>
          </w:tcPr>
          <w:p w:rsidR="007F3994" w:rsidRPr="001B0DDF" w:rsidRDefault="007F3994" w:rsidP="007F3994">
            <w:pPr>
              <w:widowControl/>
              <w:jc w:val="center"/>
              <w:rPr>
                <w:rFonts w:asciiTheme="minorEastAsia" w:eastAsiaTheme="minorEastAsia" w:hAnsiTheme="minorEastAsia" w:cs="Arial"/>
                <w:color w:val="000000"/>
                <w:kern w:val="0"/>
                <w:sz w:val="18"/>
                <w:szCs w:val="18"/>
              </w:rPr>
            </w:pPr>
            <w:r w:rsidRPr="001B0DDF">
              <w:rPr>
                <w:rFonts w:asciiTheme="minorEastAsia" w:eastAsiaTheme="minorEastAsia" w:hAnsiTheme="minorEastAsia" w:cs="Arial"/>
                <w:color w:val="000000"/>
                <w:sz w:val="18"/>
                <w:szCs w:val="18"/>
              </w:rPr>
              <w:t>系统</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2799</w:t>
            </w:r>
          </w:p>
        </w:tc>
        <w:tc>
          <w:tcPr>
            <w:tcW w:w="1338" w:type="dxa"/>
            <w:vAlign w:val="bottom"/>
          </w:tcPr>
          <w:p w:rsidR="007F3994" w:rsidRPr="001B0DDF" w:rsidRDefault="007F3994" w:rsidP="007F3994">
            <w:pPr>
              <w:widowControl/>
              <w:jc w:val="center"/>
              <w:rPr>
                <w:rFonts w:asciiTheme="minorEastAsia" w:eastAsiaTheme="minorEastAsia" w:hAnsiTheme="minorEastAsia" w:cs="Arial"/>
                <w:color w:val="000000"/>
                <w:kern w:val="0"/>
                <w:sz w:val="18"/>
                <w:szCs w:val="18"/>
              </w:rPr>
            </w:pPr>
            <w:r w:rsidRPr="001B0DDF">
              <w:rPr>
                <w:rFonts w:asciiTheme="minorEastAsia" w:eastAsiaTheme="minorEastAsia" w:hAnsiTheme="minorEastAsia" w:cs="Arial"/>
                <w:color w:val="000000"/>
                <w:sz w:val="18"/>
                <w:szCs w:val="18"/>
              </w:rPr>
              <w:t>键盘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1138</w:t>
            </w:r>
          </w:p>
        </w:tc>
      </w:tr>
      <w:tr w:rsidR="007F3994" w:rsidRPr="00EF5330" w:rsidTr="00AB6E79">
        <w:trPr>
          <w:trHeight w:val="313"/>
          <w:jc w:val="center"/>
        </w:trPr>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退换货难</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8096</w:t>
            </w:r>
          </w:p>
        </w:tc>
        <w:tc>
          <w:tcPr>
            <w:tcW w:w="1338" w:type="dxa"/>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服务态度恶劣</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2693</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硬盘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1062</w:t>
            </w:r>
          </w:p>
        </w:tc>
      </w:tr>
      <w:tr w:rsidR="007F3994" w:rsidRPr="00EF5330" w:rsidTr="00AB6E79">
        <w:trPr>
          <w:trHeight w:val="329"/>
          <w:jc w:val="center"/>
        </w:trPr>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客服沟通</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7509</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机器</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2634</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电池问题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1062</w:t>
            </w:r>
          </w:p>
        </w:tc>
      </w:tr>
      <w:tr w:rsidR="007F3994" w:rsidRPr="00EF5330" w:rsidTr="00AB6E79">
        <w:trPr>
          <w:trHeight w:val="313"/>
          <w:jc w:val="center"/>
        </w:trPr>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运行卡顿</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7495</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死机重启</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2513</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少赠品</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931</w:t>
            </w:r>
          </w:p>
        </w:tc>
      </w:tr>
      <w:tr w:rsidR="007F3994" w:rsidRPr="00EF5330" w:rsidTr="00AB6E79">
        <w:trPr>
          <w:trHeight w:val="329"/>
          <w:jc w:val="center"/>
        </w:trPr>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屏幕问题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6190</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不开发票</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2360</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包装太次</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815</w:t>
            </w:r>
          </w:p>
        </w:tc>
      </w:tr>
      <w:tr w:rsidR="007F3994" w:rsidRPr="00EF5330" w:rsidTr="00AB6E79">
        <w:trPr>
          <w:trHeight w:val="313"/>
          <w:jc w:val="center"/>
        </w:trPr>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买后降价</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5131</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价格</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2156</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维修</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800</w:t>
            </w:r>
          </w:p>
        </w:tc>
      </w:tr>
      <w:tr w:rsidR="007F3994" w:rsidRPr="00EF5330" w:rsidTr="00AB6E79">
        <w:trPr>
          <w:trHeight w:val="329"/>
          <w:jc w:val="center"/>
        </w:trPr>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物流慢</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4313</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预装软件</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1644</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二手翻新</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648</w:t>
            </w:r>
          </w:p>
        </w:tc>
      </w:tr>
      <w:tr w:rsidR="007F3994" w:rsidRPr="00EF5330" w:rsidTr="00AB6E79">
        <w:trPr>
          <w:trHeight w:val="329"/>
          <w:jc w:val="center"/>
        </w:trPr>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开机慢</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3837</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质量</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1520</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散热不好</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433</w:t>
            </w:r>
          </w:p>
        </w:tc>
      </w:tr>
      <w:tr w:rsidR="007F3994" w:rsidRPr="00EF5330" w:rsidTr="00AB6E79">
        <w:trPr>
          <w:trHeight w:val="329"/>
          <w:jc w:val="center"/>
        </w:trPr>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售后服务</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3212</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鼠标不灵敏</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1219</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做工粗糙</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416</w:t>
            </w:r>
          </w:p>
        </w:tc>
      </w:tr>
    </w:tbl>
    <w:p w:rsidR="007F3994" w:rsidRDefault="007F3994" w:rsidP="007F3994">
      <w:pPr>
        <w:pStyle w:val="af1"/>
        <w:spacing w:beforeAutospacing="0" w:afterAutospacing="0"/>
        <w:jc w:val="center"/>
        <w:rPr>
          <w:sz w:val="21"/>
          <w:szCs w:val="21"/>
        </w:rPr>
      </w:pPr>
      <w:r>
        <w:rPr>
          <w:noProof/>
          <w:sz w:val="21"/>
          <w:szCs w:val="21"/>
        </w:rPr>
        <w:drawing>
          <wp:inline distT="0" distB="0" distL="0" distR="0" wp14:anchorId="3E20C92A" wp14:editId="0AD22C6C">
            <wp:extent cx="4147185" cy="3599815"/>
            <wp:effectExtent l="19050" t="19050" r="24765" b="19685"/>
            <wp:docPr id="53" name="图片 53" descr="C:\Users\yangkai\Desktop\京东商品数据\差评词频统计\有意义词条筛选与聚类\电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yangkai\Desktop\京东商品数据\差评词频统计\有意义词条筛选与聚类\电脑.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47200" cy="3600000"/>
                    </a:xfrm>
                    <a:prstGeom prst="rect">
                      <a:avLst/>
                    </a:prstGeom>
                    <a:noFill/>
                    <a:ln w="3175">
                      <a:solidFill>
                        <a:schemeClr val="tx1"/>
                      </a:solidFill>
                    </a:ln>
                  </pic:spPr>
                </pic:pic>
              </a:graphicData>
            </a:graphic>
          </wp:inline>
        </w:drawing>
      </w:r>
    </w:p>
    <w:p w:rsidR="007F3994" w:rsidRPr="00EF5330" w:rsidRDefault="007F3994" w:rsidP="00AB6E79">
      <w:pPr>
        <w:pStyle w:val="af1"/>
        <w:spacing w:before="0" w:beforeAutospacing="0" w:afterAutospacing="0"/>
        <w:jc w:val="center"/>
        <w:rPr>
          <w:b/>
          <w:sz w:val="18"/>
          <w:szCs w:val="21"/>
        </w:rPr>
      </w:pPr>
      <w:r w:rsidRPr="00EF5330">
        <w:rPr>
          <w:b/>
          <w:sz w:val="18"/>
          <w:szCs w:val="21"/>
        </w:rPr>
        <w:t>图</w:t>
      </w:r>
      <w:r w:rsidR="00EF5330">
        <w:rPr>
          <w:rFonts w:hint="eastAsia"/>
          <w:b/>
          <w:sz w:val="18"/>
          <w:szCs w:val="21"/>
        </w:rPr>
        <w:t>2</w:t>
      </w:r>
      <w:r w:rsidRPr="00EF5330">
        <w:rPr>
          <w:rFonts w:hint="eastAsia"/>
          <w:b/>
          <w:sz w:val="18"/>
          <w:szCs w:val="21"/>
        </w:rPr>
        <w:t>-</w:t>
      </w:r>
      <w:r w:rsidRPr="00EF5330">
        <w:rPr>
          <w:b/>
          <w:sz w:val="18"/>
          <w:szCs w:val="21"/>
        </w:rPr>
        <w:t>16</w:t>
      </w:r>
      <w:r w:rsidR="00EF5330">
        <w:rPr>
          <w:b/>
          <w:sz w:val="18"/>
          <w:szCs w:val="21"/>
        </w:rPr>
        <w:t xml:space="preserve">  </w:t>
      </w:r>
      <w:r w:rsidRPr="00EF5330">
        <w:rPr>
          <w:b/>
          <w:sz w:val="18"/>
          <w:szCs w:val="21"/>
        </w:rPr>
        <w:t>电脑差评关键词标签云</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对电脑类商品的差</w:t>
      </w:r>
      <w:r w:rsidR="00AB6E79">
        <w:rPr>
          <w:rFonts w:ascii="楷体_GB2312" w:eastAsia="楷体_GB2312" w:hAnsi="Times New Roman" w:cs="Times New Roman" w:hint="eastAsia"/>
          <w:sz w:val="24"/>
        </w:rPr>
        <w:t>评评语主题聚类后，最凸显的问题是退换货纠纷、客服沟通和运行卡顿；</w:t>
      </w:r>
      <w:r w:rsidRPr="00286D26">
        <w:rPr>
          <w:rFonts w:ascii="楷体_GB2312" w:eastAsia="楷体_GB2312" w:hAnsi="Times New Roman" w:cs="Times New Roman" w:hint="eastAsia"/>
          <w:sz w:val="24"/>
        </w:rPr>
        <w:t>商家提供的物流服</w:t>
      </w:r>
      <w:r w:rsidR="00AB6E79">
        <w:rPr>
          <w:rFonts w:ascii="楷体_GB2312" w:eastAsia="楷体_GB2312" w:hAnsi="Times New Roman" w:cs="Times New Roman" w:hint="eastAsia"/>
          <w:sz w:val="24"/>
        </w:rPr>
        <w:t>务、售后服务以及服务态度问题也值得关注；电脑屏幕属易碎品，在物流过程中很有可能出现碎屏、划痕或震荡导致花屏、黑屏等问题；</w:t>
      </w:r>
      <w:r w:rsidRPr="00286D26">
        <w:rPr>
          <w:rFonts w:ascii="楷体_GB2312" w:eastAsia="楷体_GB2312" w:hAnsi="Times New Roman" w:cs="Times New Roman" w:hint="eastAsia"/>
          <w:sz w:val="24"/>
        </w:rPr>
        <w:t>而二手翻新和预装软件问题逐渐成了电</w:t>
      </w:r>
      <w:r w:rsidR="00AB6E79">
        <w:rPr>
          <w:rFonts w:ascii="楷体_GB2312" w:eastAsia="楷体_GB2312" w:hAnsi="Times New Roman" w:cs="Times New Roman" w:hint="eastAsia"/>
          <w:sz w:val="24"/>
        </w:rPr>
        <w:t>脑类商品和手机类商品的顽疾。</w:t>
      </w:r>
    </w:p>
    <w:p w:rsidR="007F3994" w:rsidRPr="00AB6E79" w:rsidRDefault="00AB6E79" w:rsidP="00AB6E79">
      <w:pPr>
        <w:pStyle w:val="5"/>
        <w:rPr>
          <w:sz w:val="24"/>
        </w:rPr>
      </w:pPr>
      <w:bookmarkStart w:id="118" w:name="_Toc492745484"/>
      <w:r>
        <w:rPr>
          <w:rFonts w:hint="eastAsia"/>
          <w:sz w:val="24"/>
        </w:rPr>
        <w:lastRenderedPageBreak/>
        <w:t>3</w:t>
      </w:r>
      <w:r>
        <w:rPr>
          <w:rFonts w:hint="eastAsia"/>
          <w:sz w:val="24"/>
        </w:rPr>
        <w:t>、</w:t>
      </w:r>
      <w:r w:rsidR="007F3994" w:rsidRPr="00AB6E79">
        <w:rPr>
          <w:sz w:val="24"/>
        </w:rPr>
        <w:t>电视</w:t>
      </w:r>
      <w:bookmarkEnd w:id="118"/>
    </w:p>
    <w:p w:rsidR="007F3994" w:rsidRDefault="007F3994" w:rsidP="00AB6E79">
      <w:pPr>
        <w:widowControl/>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不同分值占比</w:t>
      </w:r>
      <w:r w:rsidRPr="00286D26">
        <w:rPr>
          <w:rFonts w:ascii="楷体_GB2312" w:eastAsia="楷体_GB2312" w:hAnsi="Times New Roman" w:cs="Times New Roman" w:hint="eastAsia"/>
          <w:sz w:val="24"/>
        </w:rPr>
        <w:t>与</w:t>
      </w:r>
      <w:r w:rsidRPr="00286D26">
        <w:rPr>
          <w:rFonts w:ascii="楷体_GB2312" w:eastAsia="楷体_GB2312" w:hAnsi="Times New Roman" w:cs="Times New Roman"/>
          <w:sz w:val="24"/>
        </w:rPr>
        <w:t>差评月份分布如下图</w:t>
      </w:r>
      <w:r w:rsidRPr="00286D26">
        <w:rPr>
          <w:rFonts w:ascii="楷体_GB2312" w:eastAsia="楷体_GB2312" w:hAnsi="Times New Roman" w:cs="Times New Roman" w:hint="eastAsia"/>
          <w:sz w:val="24"/>
        </w:rPr>
        <w:t>。</w:t>
      </w:r>
    </w:p>
    <w:p w:rsidR="00E96370" w:rsidRPr="00286D26" w:rsidRDefault="00E96370" w:rsidP="00AB6E79">
      <w:pPr>
        <w:widowControl/>
        <w:ind w:firstLineChars="200" w:firstLine="480"/>
        <w:jc w:val="left"/>
        <w:rPr>
          <w:rFonts w:ascii="楷体_GB2312" w:eastAsia="楷体_GB2312" w:hAnsi="Times New Roman" w:cs="Times New Roman"/>
          <w:sz w:val="24"/>
        </w:rPr>
      </w:pPr>
    </w:p>
    <w:p w:rsidR="007F3994" w:rsidRDefault="007F3994" w:rsidP="007F3994">
      <w:pPr>
        <w:pStyle w:val="af1"/>
        <w:spacing w:beforeAutospacing="0" w:afterAutospacing="0"/>
        <w:jc w:val="both"/>
        <w:rPr>
          <w:sz w:val="21"/>
          <w:szCs w:val="21"/>
        </w:rPr>
      </w:pPr>
      <w:r>
        <w:rPr>
          <w:noProof/>
        </w:rPr>
        <w:drawing>
          <wp:anchor distT="0" distB="0" distL="114300" distR="114300" simplePos="0" relativeHeight="251634176" behindDoc="1" locked="0" layoutInCell="1" allowOverlap="1" wp14:anchorId="3BFEEEBF" wp14:editId="3E19E21D">
            <wp:simplePos x="0" y="0"/>
            <wp:positionH relativeFrom="column">
              <wp:posOffset>0</wp:posOffset>
            </wp:positionH>
            <wp:positionV relativeFrom="paragraph">
              <wp:posOffset>47625</wp:posOffset>
            </wp:positionV>
            <wp:extent cx="2419350" cy="2066925"/>
            <wp:effectExtent l="0" t="0" r="38100" b="0"/>
            <wp:wrapTight wrapText="bothSides">
              <wp:wrapPolygon edited="0">
                <wp:start x="0" y="0"/>
                <wp:lineTo x="0" y="21301"/>
                <wp:lineTo x="21770" y="21301"/>
                <wp:lineTo x="21770" y="0"/>
                <wp:lineTo x="0" y="0"/>
              </wp:wrapPolygon>
            </wp:wrapTight>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rFonts w:hint="eastAsia"/>
          <w:noProof/>
          <w:sz w:val="21"/>
          <w:szCs w:val="21"/>
        </w:rPr>
        <w:drawing>
          <wp:inline distT="0" distB="0" distL="0" distR="0" wp14:anchorId="02044C61" wp14:editId="79F2D08B">
            <wp:extent cx="2733675" cy="2038350"/>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F3994" w:rsidRDefault="007F3994" w:rsidP="00AB6E79">
      <w:pPr>
        <w:pStyle w:val="af1"/>
        <w:spacing w:before="0" w:beforeAutospacing="0" w:after="0" w:afterAutospacing="0"/>
        <w:ind w:firstLineChars="300" w:firstLine="542"/>
        <w:jc w:val="both"/>
        <w:rPr>
          <w:b/>
          <w:sz w:val="18"/>
          <w:szCs w:val="21"/>
        </w:rPr>
      </w:pPr>
      <w:r w:rsidRPr="00AB6E79">
        <w:rPr>
          <w:b/>
          <w:sz w:val="18"/>
          <w:szCs w:val="21"/>
        </w:rPr>
        <w:t>图</w:t>
      </w:r>
      <w:r w:rsidR="00AB6E79">
        <w:rPr>
          <w:rFonts w:hint="eastAsia"/>
          <w:b/>
          <w:sz w:val="18"/>
          <w:szCs w:val="21"/>
        </w:rPr>
        <w:t>2</w:t>
      </w:r>
      <w:r w:rsidRPr="00AB6E79">
        <w:rPr>
          <w:rFonts w:hint="eastAsia"/>
          <w:b/>
          <w:sz w:val="18"/>
          <w:szCs w:val="21"/>
        </w:rPr>
        <w:t>-</w:t>
      </w:r>
      <w:r w:rsidRPr="00AB6E79">
        <w:rPr>
          <w:b/>
          <w:sz w:val="18"/>
          <w:szCs w:val="21"/>
        </w:rPr>
        <w:t>17</w:t>
      </w:r>
      <w:r w:rsidR="00AB6E79">
        <w:rPr>
          <w:b/>
          <w:sz w:val="18"/>
          <w:szCs w:val="21"/>
        </w:rPr>
        <w:t xml:space="preserve">  </w:t>
      </w:r>
      <w:r w:rsidRPr="00AB6E79">
        <w:rPr>
          <w:b/>
          <w:sz w:val="18"/>
          <w:szCs w:val="21"/>
        </w:rPr>
        <w:t>电视得分占比图</w:t>
      </w:r>
      <w:r w:rsidR="00AB6E79">
        <w:rPr>
          <w:rFonts w:hint="eastAsia"/>
          <w:b/>
          <w:sz w:val="18"/>
          <w:szCs w:val="21"/>
        </w:rPr>
        <w:t xml:space="preserve">                           </w:t>
      </w:r>
      <w:r w:rsidRPr="00AB6E79">
        <w:rPr>
          <w:rFonts w:hint="eastAsia"/>
          <w:b/>
          <w:sz w:val="18"/>
          <w:szCs w:val="21"/>
        </w:rPr>
        <w:t>图</w:t>
      </w:r>
      <w:r w:rsidR="00AB6E79">
        <w:rPr>
          <w:rFonts w:hint="eastAsia"/>
          <w:b/>
          <w:sz w:val="18"/>
          <w:szCs w:val="21"/>
        </w:rPr>
        <w:t>2</w:t>
      </w:r>
      <w:r w:rsidRPr="00AB6E79">
        <w:rPr>
          <w:rFonts w:hint="eastAsia"/>
          <w:b/>
          <w:sz w:val="18"/>
          <w:szCs w:val="21"/>
        </w:rPr>
        <w:t>-</w:t>
      </w:r>
      <w:r w:rsidRPr="00AB6E79">
        <w:rPr>
          <w:b/>
          <w:sz w:val="18"/>
          <w:szCs w:val="21"/>
        </w:rPr>
        <w:t>18</w:t>
      </w:r>
      <w:r w:rsidR="00AB6E79">
        <w:rPr>
          <w:b/>
          <w:sz w:val="18"/>
          <w:szCs w:val="21"/>
        </w:rPr>
        <w:t xml:space="preserve">  </w:t>
      </w:r>
      <w:r w:rsidRPr="00AB6E79">
        <w:rPr>
          <w:b/>
          <w:sz w:val="18"/>
          <w:szCs w:val="21"/>
        </w:rPr>
        <w:t>电视差评数量各月份分布</w:t>
      </w:r>
    </w:p>
    <w:p w:rsidR="00E96370" w:rsidRPr="00AB6E79" w:rsidRDefault="00E96370" w:rsidP="00AB6E79">
      <w:pPr>
        <w:pStyle w:val="af1"/>
        <w:spacing w:before="0" w:beforeAutospacing="0" w:after="0" w:afterAutospacing="0"/>
        <w:ind w:firstLineChars="300" w:firstLine="542"/>
        <w:jc w:val="both"/>
        <w:rPr>
          <w:b/>
          <w:sz w:val="18"/>
          <w:szCs w:val="21"/>
        </w:rPr>
      </w:pP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电视得“5分”数量占比略高于全样本均值水平（92.03%），其他分值数量占比均低于全样本均值水平，得分情况较好。差评在6月份数量最多，在1月份、11月份各有一个高点，较低点出现在8、9月份。</w:t>
      </w:r>
    </w:p>
    <w:p w:rsidR="007F3994"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对差评评语进行智能分词</w:t>
      </w:r>
      <w:r w:rsidR="00AB6E79">
        <w:rPr>
          <w:rFonts w:ascii="楷体_GB2312" w:eastAsia="楷体_GB2312" w:hAnsi="Times New Roman" w:cs="Times New Roman" w:hint="eastAsia"/>
          <w:sz w:val="24"/>
        </w:rPr>
        <w:t>、词频统计，</w:t>
      </w:r>
      <w:r w:rsidRPr="00286D26">
        <w:rPr>
          <w:rFonts w:ascii="楷体_GB2312" w:eastAsia="楷体_GB2312" w:hAnsi="Times New Roman" w:cs="Times New Roman" w:hint="eastAsia"/>
          <w:sz w:val="24"/>
        </w:rPr>
        <w:t>及主题</w:t>
      </w:r>
      <w:r w:rsidRPr="00286D26">
        <w:rPr>
          <w:rFonts w:ascii="楷体_GB2312" w:eastAsia="楷体_GB2312" w:hAnsi="Times New Roman" w:cs="Times New Roman"/>
          <w:sz w:val="24"/>
        </w:rPr>
        <w:t>聚类</w:t>
      </w:r>
      <w:r w:rsidRPr="00286D26">
        <w:rPr>
          <w:rFonts w:ascii="楷体_GB2312" w:eastAsia="楷体_GB2312" w:hAnsi="Times New Roman" w:cs="Times New Roman" w:hint="eastAsia"/>
          <w:sz w:val="24"/>
        </w:rPr>
        <w:t>和</w:t>
      </w:r>
      <w:r w:rsidRPr="00286D26">
        <w:rPr>
          <w:rFonts w:ascii="楷体_GB2312" w:eastAsia="楷体_GB2312" w:hAnsi="Times New Roman" w:cs="Times New Roman"/>
          <w:sz w:val="24"/>
        </w:rPr>
        <w:t>关键词提取</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结果如下</w:t>
      </w:r>
      <w:r w:rsidRPr="00286D26">
        <w:rPr>
          <w:rFonts w:ascii="楷体_GB2312" w:eastAsia="楷体_GB2312" w:hAnsi="Times New Roman" w:cs="Times New Roman" w:hint="eastAsia"/>
          <w:sz w:val="24"/>
        </w:rPr>
        <w:t>。</w:t>
      </w:r>
    </w:p>
    <w:p w:rsidR="00E96370" w:rsidRPr="00286D26" w:rsidRDefault="00E96370" w:rsidP="00286D26">
      <w:pPr>
        <w:widowControl/>
        <w:spacing w:line="360" w:lineRule="auto"/>
        <w:ind w:firstLineChars="200" w:firstLine="480"/>
        <w:jc w:val="left"/>
        <w:rPr>
          <w:rFonts w:ascii="楷体_GB2312" w:eastAsia="楷体_GB2312" w:hAnsi="Times New Roman" w:cs="Times New Roman"/>
          <w:sz w:val="24"/>
        </w:rPr>
      </w:pPr>
    </w:p>
    <w:p w:rsidR="007F3994" w:rsidRPr="00BF0537" w:rsidRDefault="007F3994" w:rsidP="00BF0537">
      <w:pPr>
        <w:pStyle w:val="af1"/>
        <w:spacing w:beforeAutospacing="0" w:afterAutospacing="0"/>
        <w:ind w:firstLineChars="200" w:firstLine="361"/>
        <w:jc w:val="center"/>
        <w:rPr>
          <w:b/>
          <w:bCs/>
          <w:sz w:val="18"/>
          <w:szCs w:val="21"/>
        </w:rPr>
      </w:pPr>
      <w:r w:rsidRPr="00BF0537">
        <w:rPr>
          <w:b/>
          <w:bCs/>
          <w:sz w:val="18"/>
          <w:szCs w:val="21"/>
        </w:rPr>
        <w:t>表</w:t>
      </w:r>
      <w:r w:rsidR="00AB6E79" w:rsidRPr="00BF0537">
        <w:rPr>
          <w:rFonts w:hint="eastAsia"/>
          <w:b/>
          <w:bCs/>
          <w:sz w:val="18"/>
          <w:szCs w:val="21"/>
        </w:rPr>
        <w:t>2</w:t>
      </w:r>
      <w:r w:rsidRPr="00BF0537">
        <w:rPr>
          <w:rFonts w:hint="eastAsia"/>
          <w:b/>
          <w:bCs/>
          <w:sz w:val="18"/>
          <w:szCs w:val="21"/>
        </w:rPr>
        <w:t>-</w:t>
      </w:r>
      <w:r w:rsidR="00AB6E79" w:rsidRPr="00BF0537">
        <w:rPr>
          <w:b/>
          <w:bCs/>
          <w:sz w:val="18"/>
          <w:szCs w:val="21"/>
        </w:rPr>
        <w:t xml:space="preserve">10  </w:t>
      </w:r>
      <w:r w:rsidRPr="00BF0537">
        <w:rPr>
          <w:b/>
          <w:bCs/>
          <w:sz w:val="18"/>
          <w:szCs w:val="21"/>
        </w:rPr>
        <w:t>电视差评关键词提取结果表</w:t>
      </w:r>
    </w:p>
    <w:tbl>
      <w:tblPr>
        <w:tblStyle w:val="afff7"/>
        <w:tblW w:w="8165" w:type="dxa"/>
        <w:jc w:val="center"/>
        <w:tblLayout w:type="fixed"/>
        <w:tblCellMar>
          <w:left w:w="57" w:type="dxa"/>
          <w:right w:w="57" w:type="dxa"/>
        </w:tblCellMar>
        <w:tblLook w:val="04A0" w:firstRow="1" w:lastRow="0" w:firstColumn="1" w:lastColumn="0" w:noHBand="0" w:noVBand="1"/>
      </w:tblPr>
      <w:tblGrid>
        <w:gridCol w:w="1360"/>
        <w:gridCol w:w="1361"/>
        <w:gridCol w:w="1361"/>
        <w:gridCol w:w="1361"/>
        <w:gridCol w:w="1361"/>
        <w:gridCol w:w="1361"/>
      </w:tblGrid>
      <w:tr w:rsidR="007F3994" w:rsidRPr="00AB6E79" w:rsidTr="00AB6E79">
        <w:trPr>
          <w:trHeight w:val="115"/>
          <w:jc w:val="center"/>
        </w:trPr>
        <w:tc>
          <w:tcPr>
            <w:tcW w:w="1338" w:type="dxa"/>
          </w:tcPr>
          <w:p w:rsidR="007F3994" w:rsidRPr="00AB6E79" w:rsidRDefault="007F3994" w:rsidP="007F3994">
            <w:pPr>
              <w:pStyle w:val="af1"/>
              <w:spacing w:beforeAutospacing="0" w:afterAutospacing="0"/>
              <w:jc w:val="center"/>
              <w:rPr>
                <w:b/>
                <w:sz w:val="18"/>
                <w:szCs w:val="18"/>
              </w:rPr>
            </w:pPr>
            <w:r w:rsidRPr="00AB6E79">
              <w:rPr>
                <w:rFonts w:hint="eastAsia"/>
                <w:b/>
                <w:sz w:val="18"/>
                <w:szCs w:val="18"/>
              </w:rPr>
              <w:t>关键词</w:t>
            </w:r>
          </w:p>
        </w:tc>
        <w:tc>
          <w:tcPr>
            <w:tcW w:w="1338" w:type="dxa"/>
          </w:tcPr>
          <w:p w:rsidR="007F3994" w:rsidRPr="00AB6E79" w:rsidRDefault="007F3994" w:rsidP="007F3994">
            <w:pPr>
              <w:pStyle w:val="af1"/>
              <w:spacing w:beforeAutospacing="0" w:afterAutospacing="0"/>
              <w:jc w:val="center"/>
              <w:rPr>
                <w:b/>
                <w:sz w:val="18"/>
                <w:szCs w:val="18"/>
              </w:rPr>
            </w:pPr>
            <w:r w:rsidRPr="00AB6E79">
              <w:rPr>
                <w:rFonts w:hint="eastAsia"/>
                <w:b/>
                <w:sz w:val="18"/>
                <w:szCs w:val="18"/>
              </w:rPr>
              <w:t>词频</w:t>
            </w:r>
          </w:p>
        </w:tc>
        <w:tc>
          <w:tcPr>
            <w:tcW w:w="1338" w:type="dxa"/>
          </w:tcPr>
          <w:p w:rsidR="007F3994" w:rsidRPr="00AB6E79" w:rsidRDefault="007F3994" w:rsidP="007F3994">
            <w:pPr>
              <w:pStyle w:val="af1"/>
              <w:spacing w:beforeAutospacing="0" w:afterAutospacing="0"/>
              <w:jc w:val="center"/>
              <w:rPr>
                <w:b/>
                <w:sz w:val="18"/>
                <w:szCs w:val="18"/>
              </w:rPr>
            </w:pPr>
            <w:r w:rsidRPr="00AB6E79">
              <w:rPr>
                <w:rFonts w:hint="eastAsia"/>
                <w:b/>
                <w:sz w:val="18"/>
                <w:szCs w:val="18"/>
              </w:rPr>
              <w:t>关键词</w:t>
            </w:r>
          </w:p>
        </w:tc>
        <w:tc>
          <w:tcPr>
            <w:tcW w:w="1338" w:type="dxa"/>
          </w:tcPr>
          <w:p w:rsidR="007F3994" w:rsidRPr="00AB6E79" w:rsidRDefault="007F3994" w:rsidP="007F3994">
            <w:pPr>
              <w:pStyle w:val="af1"/>
              <w:spacing w:beforeAutospacing="0" w:afterAutospacing="0"/>
              <w:jc w:val="center"/>
              <w:rPr>
                <w:b/>
                <w:sz w:val="18"/>
                <w:szCs w:val="18"/>
              </w:rPr>
            </w:pPr>
            <w:r w:rsidRPr="00AB6E79">
              <w:rPr>
                <w:rFonts w:hint="eastAsia"/>
                <w:b/>
                <w:sz w:val="18"/>
                <w:szCs w:val="18"/>
              </w:rPr>
              <w:t>词频</w:t>
            </w:r>
          </w:p>
        </w:tc>
        <w:tc>
          <w:tcPr>
            <w:tcW w:w="1338" w:type="dxa"/>
          </w:tcPr>
          <w:p w:rsidR="007F3994" w:rsidRPr="00AB6E79" w:rsidRDefault="007F3994" w:rsidP="007F3994">
            <w:pPr>
              <w:pStyle w:val="af1"/>
              <w:spacing w:beforeAutospacing="0" w:afterAutospacing="0"/>
              <w:jc w:val="center"/>
              <w:rPr>
                <w:b/>
                <w:sz w:val="18"/>
                <w:szCs w:val="18"/>
              </w:rPr>
            </w:pPr>
            <w:r w:rsidRPr="00AB6E79">
              <w:rPr>
                <w:rFonts w:hint="eastAsia"/>
                <w:b/>
                <w:sz w:val="18"/>
                <w:szCs w:val="18"/>
              </w:rPr>
              <w:t>关键词</w:t>
            </w:r>
          </w:p>
        </w:tc>
        <w:tc>
          <w:tcPr>
            <w:tcW w:w="1338" w:type="dxa"/>
          </w:tcPr>
          <w:p w:rsidR="007F3994" w:rsidRPr="00AB6E79" w:rsidRDefault="007F3994" w:rsidP="007F3994">
            <w:pPr>
              <w:pStyle w:val="af1"/>
              <w:spacing w:beforeAutospacing="0" w:afterAutospacing="0"/>
              <w:jc w:val="center"/>
              <w:rPr>
                <w:b/>
                <w:sz w:val="18"/>
                <w:szCs w:val="18"/>
              </w:rPr>
            </w:pPr>
            <w:r w:rsidRPr="00AB6E79">
              <w:rPr>
                <w:rFonts w:hint="eastAsia"/>
                <w:b/>
                <w:sz w:val="18"/>
                <w:szCs w:val="18"/>
              </w:rPr>
              <w:t>词频</w:t>
            </w:r>
          </w:p>
        </w:tc>
      </w:tr>
      <w:tr w:rsidR="007F3994" w:rsidRPr="00AB6E79" w:rsidTr="007F3994">
        <w:trPr>
          <w:trHeight w:val="329"/>
          <w:jc w:val="center"/>
        </w:trPr>
        <w:tc>
          <w:tcPr>
            <w:tcW w:w="1338" w:type="dxa"/>
            <w:vAlign w:val="bottom"/>
          </w:tcPr>
          <w:p w:rsidR="007F3994" w:rsidRPr="00AB6E79" w:rsidRDefault="007F3994" w:rsidP="007F3994">
            <w:pPr>
              <w:widowControl/>
              <w:jc w:val="center"/>
              <w:rPr>
                <w:rFonts w:ascii="Arial" w:hAnsi="Arial" w:cs="Arial"/>
                <w:color w:val="000000"/>
                <w:kern w:val="0"/>
                <w:sz w:val="18"/>
                <w:szCs w:val="18"/>
              </w:rPr>
            </w:pPr>
            <w:r w:rsidRPr="00AB6E79">
              <w:rPr>
                <w:rFonts w:ascii="Arial" w:hAnsi="Arial" w:cs="Arial"/>
                <w:color w:val="000000"/>
                <w:sz w:val="18"/>
                <w:szCs w:val="18"/>
              </w:rPr>
              <w:t>电视</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2030</w:t>
            </w:r>
          </w:p>
        </w:tc>
        <w:tc>
          <w:tcPr>
            <w:tcW w:w="1338" w:type="dxa"/>
            <w:vAlign w:val="bottom"/>
          </w:tcPr>
          <w:p w:rsidR="007F3994" w:rsidRPr="001B0DDF" w:rsidRDefault="007F3994" w:rsidP="007F3994">
            <w:pPr>
              <w:widowControl/>
              <w:jc w:val="center"/>
              <w:rPr>
                <w:rFonts w:asciiTheme="minorEastAsia" w:eastAsiaTheme="minorEastAsia" w:hAnsiTheme="minorEastAsia" w:cs="宋体"/>
                <w:color w:val="000000"/>
                <w:kern w:val="0"/>
                <w:sz w:val="18"/>
                <w:szCs w:val="18"/>
              </w:rPr>
            </w:pPr>
            <w:r w:rsidRPr="001B0DDF">
              <w:rPr>
                <w:rFonts w:asciiTheme="minorEastAsia" w:eastAsiaTheme="minorEastAsia" w:hAnsiTheme="minorEastAsia" w:hint="eastAsia"/>
                <w:color w:val="000000"/>
                <w:sz w:val="18"/>
                <w:szCs w:val="18"/>
              </w:rPr>
              <w:t>退换货纠纷</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605</w:t>
            </w:r>
          </w:p>
        </w:tc>
        <w:tc>
          <w:tcPr>
            <w:tcW w:w="1338" w:type="dxa"/>
            <w:vAlign w:val="bottom"/>
          </w:tcPr>
          <w:p w:rsidR="007F3994" w:rsidRPr="001B0DDF" w:rsidRDefault="007F3994" w:rsidP="007F3994">
            <w:pPr>
              <w:widowControl/>
              <w:jc w:val="center"/>
              <w:rPr>
                <w:rFonts w:asciiTheme="minorEastAsia" w:eastAsiaTheme="minorEastAsia" w:hAnsiTheme="minorEastAsia" w:cs="Arial"/>
                <w:color w:val="000000"/>
                <w:kern w:val="0"/>
                <w:sz w:val="18"/>
                <w:szCs w:val="18"/>
              </w:rPr>
            </w:pPr>
            <w:r w:rsidRPr="001B0DDF">
              <w:rPr>
                <w:rFonts w:asciiTheme="minorEastAsia" w:eastAsiaTheme="minorEastAsia" w:hAnsiTheme="minorEastAsia" w:cs="Arial"/>
                <w:color w:val="000000"/>
                <w:sz w:val="18"/>
                <w:szCs w:val="18"/>
              </w:rPr>
              <w:t>挂架</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155</w:t>
            </w:r>
          </w:p>
        </w:tc>
      </w:tr>
      <w:tr w:rsidR="007F3994" w:rsidRPr="00AB6E79" w:rsidTr="007F3994">
        <w:trPr>
          <w:trHeight w:val="313"/>
          <w:jc w:val="center"/>
        </w:trPr>
        <w:tc>
          <w:tcPr>
            <w:tcW w:w="1338" w:type="dxa"/>
            <w:vAlign w:val="bottom"/>
          </w:tcPr>
          <w:p w:rsidR="007F3994" w:rsidRPr="00AB6E79" w:rsidRDefault="007F3994" w:rsidP="007F3994">
            <w:pPr>
              <w:jc w:val="center"/>
              <w:rPr>
                <w:rFonts w:ascii="宋体" w:hAnsi="宋体" w:cs="宋体"/>
                <w:color w:val="000000"/>
                <w:sz w:val="18"/>
                <w:szCs w:val="18"/>
              </w:rPr>
            </w:pPr>
            <w:r w:rsidRPr="00AB6E79">
              <w:rPr>
                <w:rFonts w:hint="eastAsia"/>
                <w:color w:val="000000"/>
                <w:sz w:val="18"/>
                <w:szCs w:val="18"/>
              </w:rPr>
              <w:t>安装问题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1615</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价格</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389</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开机慢</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150</w:t>
            </w:r>
          </w:p>
        </w:tc>
      </w:tr>
      <w:tr w:rsidR="007F3994" w:rsidRPr="00AB6E79" w:rsidTr="007F3994">
        <w:trPr>
          <w:trHeight w:val="329"/>
          <w:jc w:val="center"/>
        </w:trPr>
        <w:tc>
          <w:tcPr>
            <w:tcW w:w="1338" w:type="dxa"/>
            <w:vAlign w:val="bottom"/>
          </w:tcPr>
          <w:p w:rsidR="007F3994" w:rsidRPr="00AB6E79" w:rsidRDefault="007F3994" w:rsidP="007F3994">
            <w:pPr>
              <w:jc w:val="center"/>
              <w:rPr>
                <w:rFonts w:ascii="Arial" w:hAnsi="Arial" w:cs="Arial"/>
                <w:color w:val="000000"/>
                <w:sz w:val="18"/>
                <w:szCs w:val="18"/>
              </w:rPr>
            </w:pPr>
            <w:r w:rsidRPr="00AB6E79">
              <w:rPr>
                <w:rFonts w:ascii="Arial" w:hAnsi="Arial" w:cs="Arial"/>
                <w:color w:val="000000"/>
                <w:sz w:val="18"/>
                <w:szCs w:val="18"/>
              </w:rPr>
              <w:t>客服</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1075</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服务乱收费</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324</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调试</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141</w:t>
            </w:r>
          </w:p>
        </w:tc>
      </w:tr>
      <w:tr w:rsidR="007F3994" w:rsidRPr="00AB6E79" w:rsidTr="007F3994">
        <w:trPr>
          <w:trHeight w:val="313"/>
          <w:jc w:val="center"/>
        </w:trPr>
        <w:tc>
          <w:tcPr>
            <w:tcW w:w="1338" w:type="dxa"/>
            <w:vAlign w:val="bottom"/>
          </w:tcPr>
          <w:p w:rsidR="007F3994" w:rsidRPr="00AB6E79" w:rsidRDefault="007F3994" w:rsidP="007F3994">
            <w:pPr>
              <w:jc w:val="center"/>
              <w:rPr>
                <w:rFonts w:ascii="宋体" w:hAnsi="宋体" w:cs="宋体"/>
                <w:color w:val="000000"/>
                <w:sz w:val="18"/>
                <w:szCs w:val="18"/>
              </w:rPr>
            </w:pPr>
            <w:r w:rsidRPr="00AB6E79">
              <w:rPr>
                <w:rFonts w:hint="eastAsia"/>
                <w:color w:val="000000"/>
                <w:sz w:val="18"/>
                <w:szCs w:val="18"/>
              </w:rPr>
              <w:t>物流慢</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1005</w:t>
            </w:r>
          </w:p>
        </w:tc>
        <w:tc>
          <w:tcPr>
            <w:tcW w:w="1338" w:type="dxa"/>
            <w:vAlign w:val="center"/>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安装师傅</w:t>
            </w:r>
          </w:p>
        </w:tc>
        <w:tc>
          <w:tcPr>
            <w:tcW w:w="1338" w:type="dxa"/>
            <w:vAlign w:val="center"/>
          </w:tcPr>
          <w:p w:rsidR="007F3994" w:rsidRPr="001B0DDF" w:rsidRDefault="007F3994" w:rsidP="007F3994">
            <w:pPr>
              <w:jc w:val="center"/>
              <w:rPr>
                <w:rFonts w:asciiTheme="minorEastAsia" w:eastAsiaTheme="minorEastAsia" w:hAnsiTheme="minorEastAsia"/>
                <w:color w:val="000000"/>
                <w:sz w:val="18"/>
                <w:szCs w:val="18"/>
              </w:rPr>
            </w:pPr>
            <w:r w:rsidRPr="001B0DDF">
              <w:rPr>
                <w:rFonts w:asciiTheme="minorEastAsia" w:eastAsiaTheme="minorEastAsia" w:hAnsiTheme="minorEastAsia" w:hint="eastAsia"/>
                <w:color w:val="000000"/>
                <w:sz w:val="18"/>
                <w:szCs w:val="18"/>
              </w:rPr>
              <w:t>272</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遥控器</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115</w:t>
            </w:r>
          </w:p>
        </w:tc>
      </w:tr>
      <w:tr w:rsidR="007F3994" w:rsidRPr="00AB6E79" w:rsidTr="007F3994">
        <w:trPr>
          <w:trHeight w:val="329"/>
          <w:jc w:val="center"/>
        </w:trPr>
        <w:tc>
          <w:tcPr>
            <w:tcW w:w="1338" w:type="dxa"/>
            <w:vAlign w:val="bottom"/>
          </w:tcPr>
          <w:p w:rsidR="007F3994" w:rsidRPr="00AB6E79" w:rsidRDefault="007F3994" w:rsidP="007F3994">
            <w:pPr>
              <w:jc w:val="center"/>
              <w:rPr>
                <w:rFonts w:ascii="宋体" w:hAnsi="宋体" w:cs="宋体"/>
                <w:color w:val="000000"/>
                <w:sz w:val="18"/>
                <w:szCs w:val="18"/>
              </w:rPr>
            </w:pPr>
            <w:r w:rsidRPr="00AB6E79">
              <w:rPr>
                <w:rFonts w:hint="eastAsia"/>
                <w:color w:val="000000"/>
                <w:sz w:val="18"/>
                <w:szCs w:val="18"/>
              </w:rPr>
              <w:t>买后降价</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882</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质量</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264</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底座</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113</w:t>
            </w:r>
          </w:p>
        </w:tc>
      </w:tr>
      <w:tr w:rsidR="007F3994" w:rsidRPr="00AB6E79" w:rsidTr="007F3994">
        <w:trPr>
          <w:trHeight w:val="313"/>
          <w:jc w:val="center"/>
        </w:trPr>
        <w:tc>
          <w:tcPr>
            <w:tcW w:w="1338" w:type="dxa"/>
            <w:vAlign w:val="bottom"/>
          </w:tcPr>
          <w:p w:rsidR="007F3994" w:rsidRPr="00AB6E79" w:rsidRDefault="007F3994" w:rsidP="007F3994">
            <w:pPr>
              <w:jc w:val="center"/>
              <w:rPr>
                <w:rFonts w:ascii="宋体" w:hAnsi="宋体" w:cs="宋体"/>
                <w:color w:val="000000"/>
                <w:sz w:val="18"/>
                <w:szCs w:val="18"/>
              </w:rPr>
            </w:pPr>
            <w:r w:rsidRPr="00AB6E79">
              <w:rPr>
                <w:rFonts w:hint="eastAsia"/>
                <w:color w:val="000000"/>
                <w:sz w:val="18"/>
                <w:szCs w:val="18"/>
              </w:rPr>
              <w:t>售后服务</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761</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安装收费</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201</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广告</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95</w:t>
            </w:r>
          </w:p>
        </w:tc>
      </w:tr>
      <w:tr w:rsidR="007F3994" w:rsidRPr="00AB6E79" w:rsidTr="007F3994">
        <w:trPr>
          <w:trHeight w:val="313"/>
          <w:jc w:val="center"/>
        </w:trPr>
        <w:tc>
          <w:tcPr>
            <w:tcW w:w="1338" w:type="dxa"/>
            <w:vAlign w:val="bottom"/>
          </w:tcPr>
          <w:p w:rsidR="007F3994" w:rsidRPr="00AB6E79" w:rsidRDefault="007F3994" w:rsidP="007F3994">
            <w:pPr>
              <w:jc w:val="center"/>
              <w:rPr>
                <w:rFonts w:ascii="宋体" w:hAnsi="宋体" w:cs="宋体"/>
                <w:color w:val="000000"/>
                <w:sz w:val="18"/>
                <w:szCs w:val="18"/>
              </w:rPr>
            </w:pPr>
            <w:r w:rsidRPr="00AB6E79">
              <w:rPr>
                <w:rFonts w:hint="eastAsia"/>
                <w:color w:val="000000"/>
                <w:sz w:val="18"/>
                <w:szCs w:val="18"/>
              </w:rPr>
              <w:t>服务态度不好</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733</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欺骗坑人</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176</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画面</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95</w:t>
            </w:r>
          </w:p>
        </w:tc>
      </w:tr>
      <w:tr w:rsidR="007F3994" w:rsidRPr="00AB6E79" w:rsidTr="007F3994">
        <w:trPr>
          <w:trHeight w:val="313"/>
          <w:jc w:val="center"/>
        </w:trPr>
        <w:tc>
          <w:tcPr>
            <w:tcW w:w="1338" w:type="dxa"/>
          </w:tcPr>
          <w:p w:rsidR="007F3994" w:rsidRPr="00AB6E79" w:rsidRDefault="007F3994" w:rsidP="007F3994">
            <w:pPr>
              <w:jc w:val="center"/>
              <w:rPr>
                <w:rFonts w:ascii="宋体" w:hAnsi="宋体" w:cs="宋体"/>
                <w:color w:val="000000"/>
                <w:sz w:val="18"/>
                <w:szCs w:val="18"/>
              </w:rPr>
            </w:pPr>
            <w:r w:rsidRPr="00AB6E79">
              <w:rPr>
                <w:rFonts w:hint="eastAsia"/>
                <w:color w:val="000000"/>
                <w:sz w:val="18"/>
                <w:szCs w:val="18"/>
              </w:rPr>
              <w:t>屏幕模糊漏光</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687</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不开发票</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156</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网络差劲</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90</w:t>
            </w:r>
          </w:p>
        </w:tc>
      </w:tr>
    </w:tbl>
    <w:p w:rsidR="007F3994" w:rsidRPr="007365C4" w:rsidRDefault="007F3994" w:rsidP="007F3994">
      <w:pPr>
        <w:pStyle w:val="af1"/>
        <w:spacing w:beforeAutospacing="0" w:afterAutospacing="0"/>
        <w:jc w:val="center"/>
        <w:rPr>
          <w:b/>
          <w:sz w:val="20"/>
          <w:szCs w:val="21"/>
        </w:rPr>
      </w:pPr>
      <w:r w:rsidRPr="00AB6E79">
        <w:rPr>
          <w:noProof/>
          <w:sz w:val="18"/>
          <w:szCs w:val="21"/>
        </w:rPr>
        <w:lastRenderedPageBreak/>
        <w:drawing>
          <wp:anchor distT="0" distB="0" distL="114300" distR="114300" simplePos="0" relativeHeight="251588096" behindDoc="0" locked="0" layoutInCell="1" allowOverlap="1" wp14:anchorId="73376440" wp14:editId="2F0DD07B">
            <wp:simplePos x="0" y="0"/>
            <wp:positionH relativeFrom="column">
              <wp:posOffset>561975</wp:posOffset>
            </wp:positionH>
            <wp:positionV relativeFrom="paragraph">
              <wp:posOffset>85725</wp:posOffset>
            </wp:positionV>
            <wp:extent cx="4147185" cy="3599815"/>
            <wp:effectExtent l="19050" t="19050" r="24765" b="19685"/>
            <wp:wrapTopAndBottom/>
            <wp:docPr id="54" name="图片 54" descr="C:\Users\yangkai\Desktop\京东商品数据\差评词频统计\有意义词条筛选与聚类\电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yangkai\Desktop\京东商品数据\差评词频统计\有意义词条筛选与聚类\电视.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47200" cy="3600000"/>
                    </a:xfrm>
                    <a:prstGeom prst="rect">
                      <a:avLst/>
                    </a:prstGeom>
                    <a:noFill/>
                    <a:ln w="3175">
                      <a:solidFill>
                        <a:schemeClr val="tx1"/>
                      </a:solidFill>
                    </a:ln>
                  </pic:spPr>
                </pic:pic>
              </a:graphicData>
            </a:graphic>
          </wp:anchor>
        </w:drawing>
      </w:r>
      <w:r w:rsidRPr="00AB6E79">
        <w:rPr>
          <w:b/>
          <w:sz w:val="18"/>
          <w:szCs w:val="21"/>
        </w:rPr>
        <w:t>图</w:t>
      </w:r>
      <w:r w:rsidR="00AB6E79" w:rsidRPr="00AB6E79">
        <w:rPr>
          <w:rFonts w:hint="eastAsia"/>
          <w:b/>
          <w:sz w:val="18"/>
          <w:szCs w:val="21"/>
        </w:rPr>
        <w:t>2</w:t>
      </w:r>
      <w:r w:rsidRPr="00AB6E79">
        <w:rPr>
          <w:rFonts w:hint="eastAsia"/>
          <w:b/>
          <w:sz w:val="18"/>
          <w:szCs w:val="21"/>
        </w:rPr>
        <w:t>-</w:t>
      </w:r>
      <w:r w:rsidRPr="00AB6E79">
        <w:rPr>
          <w:b/>
          <w:sz w:val="18"/>
          <w:szCs w:val="21"/>
        </w:rPr>
        <w:t>19</w:t>
      </w:r>
      <w:r w:rsidR="00AB6E79" w:rsidRPr="00AB6E79">
        <w:rPr>
          <w:b/>
          <w:sz w:val="18"/>
          <w:szCs w:val="21"/>
        </w:rPr>
        <w:t xml:space="preserve">  </w:t>
      </w:r>
      <w:r w:rsidRPr="00AB6E79">
        <w:rPr>
          <w:b/>
          <w:sz w:val="18"/>
          <w:szCs w:val="21"/>
        </w:rPr>
        <w:t>电视差评关键词标签云</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安装问题、客服和物流问题较为凸显；买后降价、售后服务、服务态度和退换货仍是高频热点；电视涉及到打孔、安装等服务，服务乱收费问题成为客户差评中的高频词；电视本身的屏幕漏光、画面模糊、开机慢以及底座、遥控器等配件质量问题，成为客户给予差评的重要因素。</w:t>
      </w:r>
    </w:p>
    <w:p w:rsidR="007F3994" w:rsidRPr="00AB6E79" w:rsidRDefault="00AB6E79" w:rsidP="00AB6E79">
      <w:pPr>
        <w:pStyle w:val="5"/>
        <w:rPr>
          <w:sz w:val="24"/>
        </w:rPr>
      </w:pPr>
      <w:bookmarkStart w:id="119" w:name="_Toc492745485"/>
      <w:r>
        <w:rPr>
          <w:rFonts w:hint="eastAsia"/>
          <w:sz w:val="24"/>
        </w:rPr>
        <w:t>4</w:t>
      </w:r>
      <w:r>
        <w:rPr>
          <w:rFonts w:hint="eastAsia"/>
          <w:sz w:val="24"/>
        </w:rPr>
        <w:t>、</w:t>
      </w:r>
      <w:r w:rsidR="007F3994" w:rsidRPr="00AB6E79">
        <w:rPr>
          <w:sz w:val="24"/>
        </w:rPr>
        <w:t>电冰箱</w:t>
      </w:r>
      <w:bookmarkEnd w:id="119"/>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不同分值占比</w:t>
      </w:r>
      <w:r w:rsidRPr="00286D26">
        <w:rPr>
          <w:rFonts w:ascii="楷体_GB2312" w:eastAsia="楷体_GB2312" w:hAnsi="Times New Roman" w:cs="Times New Roman" w:hint="eastAsia"/>
          <w:sz w:val="24"/>
        </w:rPr>
        <w:t>与</w:t>
      </w:r>
      <w:r w:rsidRPr="00286D26">
        <w:rPr>
          <w:rFonts w:ascii="楷体_GB2312" w:eastAsia="楷体_GB2312" w:hAnsi="Times New Roman" w:cs="Times New Roman"/>
          <w:sz w:val="24"/>
        </w:rPr>
        <w:t>差评月份分布如下图</w:t>
      </w:r>
      <w:r w:rsidRPr="00286D26">
        <w:rPr>
          <w:rFonts w:ascii="楷体_GB2312" w:eastAsia="楷体_GB2312" w:hAnsi="Times New Roman" w:cs="Times New Roman" w:hint="eastAsia"/>
          <w:sz w:val="24"/>
        </w:rPr>
        <w:t>。</w:t>
      </w:r>
    </w:p>
    <w:p w:rsidR="007F3994" w:rsidRDefault="007F3994" w:rsidP="007F3994">
      <w:pPr>
        <w:pStyle w:val="af1"/>
        <w:spacing w:beforeAutospacing="0" w:afterAutospacing="0"/>
        <w:jc w:val="both"/>
        <w:rPr>
          <w:sz w:val="21"/>
          <w:szCs w:val="21"/>
        </w:rPr>
      </w:pPr>
      <w:r>
        <w:rPr>
          <w:noProof/>
        </w:rPr>
        <w:drawing>
          <wp:anchor distT="0" distB="0" distL="114300" distR="114300" simplePos="0" relativeHeight="251643392" behindDoc="1" locked="0" layoutInCell="1" allowOverlap="1" wp14:anchorId="4003C172" wp14:editId="6B21062E">
            <wp:simplePos x="0" y="0"/>
            <wp:positionH relativeFrom="column">
              <wp:posOffset>0</wp:posOffset>
            </wp:positionH>
            <wp:positionV relativeFrom="paragraph">
              <wp:posOffset>47625</wp:posOffset>
            </wp:positionV>
            <wp:extent cx="2419350" cy="2066925"/>
            <wp:effectExtent l="0" t="0" r="38100" b="0"/>
            <wp:wrapTight wrapText="bothSides">
              <wp:wrapPolygon edited="0">
                <wp:start x="0" y="0"/>
                <wp:lineTo x="0" y="21301"/>
                <wp:lineTo x="21770" y="21301"/>
                <wp:lineTo x="21770" y="0"/>
                <wp:lineTo x="0" y="0"/>
              </wp:wrapPolygon>
            </wp:wrapTight>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rFonts w:hint="eastAsia"/>
          <w:noProof/>
          <w:sz w:val="21"/>
          <w:szCs w:val="21"/>
        </w:rPr>
        <w:drawing>
          <wp:inline distT="0" distB="0" distL="0" distR="0" wp14:anchorId="6CF715C2" wp14:editId="5E0AA7D7">
            <wp:extent cx="2733675" cy="2038350"/>
            <wp:effectExtent l="0" t="0" r="0" b="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F3994" w:rsidRPr="00AB6E79" w:rsidRDefault="007F3994" w:rsidP="007F3994">
      <w:pPr>
        <w:pStyle w:val="af1"/>
        <w:spacing w:beforeAutospacing="0" w:afterAutospacing="0"/>
        <w:ind w:firstLineChars="400" w:firstLine="723"/>
        <w:jc w:val="both"/>
        <w:rPr>
          <w:b/>
          <w:sz w:val="18"/>
          <w:szCs w:val="21"/>
        </w:rPr>
      </w:pPr>
      <w:r w:rsidRPr="00AB6E79">
        <w:rPr>
          <w:b/>
          <w:sz w:val="18"/>
          <w:szCs w:val="21"/>
        </w:rPr>
        <w:t>图</w:t>
      </w:r>
      <w:r w:rsidR="00AB6E79">
        <w:rPr>
          <w:rFonts w:hint="eastAsia"/>
          <w:b/>
          <w:sz w:val="18"/>
          <w:szCs w:val="21"/>
        </w:rPr>
        <w:t>2</w:t>
      </w:r>
      <w:r w:rsidRPr="00AB6E79">
        <w:rPr>
          <w:rFonts w:hint="eastAsia"/>
          <w:b/>
          <w:sz w:val="18"/>
          <w:szCs w:val="21"/>
        </w:rPr>
        <w:t>-</w:t>
      </w:r>
      <w:r w:rsidRPr="00AB6E79">
        <w:rPr>
          <w:b/>
          <w:sz w:val="18"/>
          <w:szCs w:val="21"/>
        </w:rPr>
        <w:t>20</w:t>
      </w:r>
      <w:r w:rsidR="00AB6E79">
        <w:rPr>
          <w:b/>
          <w:sz w:val="18"/>
          <w:szCs w:val="21"/>
        </w:rPr>
        <w:t xml:space="preserve">  </w:t>
      </w:r>
      <w:r w:rsidRPr="00AB6E79">
        <w:rPr>
          <w:b/>
          <w:sz w:val="18"/>
          <w:szCs w:val="21"/>
        </w:rPr>
        <w:t>电冰箱得分占比图</w:t>
      </w:r>
      <w:r w:rsidR="00AB6E79">
        <w:rPr>
          <w:rFonts w:hint="eastAsia"/>
          <w:b/>
          <w:sz w:val="18"/>
          <w:szCs w:val="21"/>
        </w:rPr>
        <w:t xml:space="preserve">                     </w:t>
      </w:r>
      <w:r w:rsidRPr="00AB6E79">
        <w:rPr>
          <w:rFonts w:hint="eastAsia"/>
          <w:b/>
          <w:sz w:val="18"/>
          <w:szCs w:val="21"/>
        </w:rPr>
        <w:t>图</w:t>
      </w:r>
      <w:r w:rsidR="00AB6E79">
        <w:rPr>
          <w:rFonts w:hint="eastAsia"/>
          <w:b/>
          <w:sz w:val="18"/>
          <w:szCs w:val="21"/>
        </w:rPr>
        <w:t>2</w:t>
      </w:r>
      <w:r w:rsidRPr="00AB6E79">
        <w:rPr>
          <w:rFonts w:hint="eastAsia"/>
          <w:b/>
          <w:sz w:val="18"/>
          <w:szCs w:val="21"/>
        </w:rPr>
        <w:t>-</w:t>
      </w:r>
      <w:r w:rsidRPr="00AB6E79">
        <w:rPr>
          <w:b/>
          <w:sz w:val="18"/>
          <w:szCs w:val="21"/>
        </w:rPr>
        <w:t>21</w:t>
      </w:r>
      <w:r w:rsidR="00AB6E79">
        <w:rPr>
          <w:b/>
          <w:sz w:val="18"/>
          <w:szCs w:val="21"/>
        </w:rPr>
        <w:t xml:space="preserve">  </w:t>
      </w:r>
      <w:r w:rsidRPr="00AB6E79">
        <w:rPr>
          <w:b/>
          <w:sz w:val="18"/>
          <w:szCs w:val="21"/>
        </w:rPr>
        <w:t>电冰箱差评数量各月份分布</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lastRenderedPageBreak/>
        <w:t>电冰箱得“5分”数量占比略高于全样本均值水平（92.03%），其他分值数量占比均低于全样本均值水平，得分情况较好。差评在6月份数量最多，呈现典型的“倒V型”，说明活动促销带来的销量增长较为明显，在11月份有一个高点，最低点出现在10月份。</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对差评评语进行智能分词</w:t>
      </w:r>
      <w:r w:rsidRPr="00286D26">
        <w:rPr>
          <w:rFonts w:ascii="楷体_GB2312" w:eastAsia="楷体_GB2312" w:hAnsi="Times New Roman" w:cs="Times New Roman" w:hint="eastAsia"/>
          <w:sz w:val="24"/>
        </w:rPr>
        <w:t>、词频统计，以及主题</w:t>
      </w:r>
      <w:r w:rsidRPr="00286D26">
        <w:rPr>
          <w:rFonts w:ascii="楷体_GB2312" w:eastAsia="楷体_GB2312" w:hAnsi="Times New Roman" w:cs="Times New Roman"/>
          <w:sz w:val="24"/>
        </w:rPr>
        <w:t>聚类</w:t>
      </w:r>
      <w:r w:rsidRPr="00286D26">
        <w:rPr>
          <w:rFonts w:ascii="楷体_GB2312" w:eastAsia="楷体_GB2312" w:hAnsi="Times New Roman" w:cs="Times New Roman" w:hint="eastAsia"/>
          <w:sz w:val="24"/>
        </w:rPr>
        <w:t>和</w:t>
      </w:r>
      <w:r w:rsidRPr="00286D26">
        <w:rPr>
          <w:rFonts w:ascii="楷体_GB2312" w:eastAsia="楷体_GB2312" w:hAnsi="Times New Roman" w:cs="Times New Roman"/>
          <w:sz w:val="24"/>
        </w:rPr>
        <w:t>关键词提取</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结果如下</w:t>
      </w:r>
      <w:r w:rsidRPr="00286D26">
        <w:rPr>
          <w:rFonts w:ascii="楷体_GB2312" w:eastAsia="楷体_GB2312" w:hAnsi="Times New Roman" w:cs="Times New Roman" w:hint="eastAsia"/>
          <w:sz w:val="24"/>
        </w:rPr>
        <w:t>。</w:t>
      </w:r>
    </w:p>
    <w:p w:rsidR="007F3994" w:rsidRPr="00BF0537" w:rsidRDefault="007F3994" w:rsidP="00BF0537">
      <w:pPr>
        <w:pStyle w:val="af1"/>
        <w:spacing w:beforeAutospacing="0" w:afterAutospacing="0"/>
        <w:ind w:firstLineChars="200" w:firstLine="361"/>
        <w:jc w:val="center"/>
        <w:rPr>
          <w:b/>
          <w:bCs/>
          <w:sz w:val="18"/>
          <w:szCs w:val="21"/>
        </w:rPr>
      </w:pPr>
      <w:r w:rsidRPr="00BF0537">
        <w:rPr>
          <w:b/>
          <w:bCs/>
          <w:sz w:val="18"/>
          <w:szCs w:val="21"/>
        </w:rPr>
        <w:t>表</w:t>
      </w:r>
      <w:r w:rsidR="00AB6E79" w:rsidRPr="00BF0537">
        <w:rPr>
          <w:rFonts w:hint="eastAsia"/>
          <w:b/>
          <w:bCs/>
          <w:sz w:val="18"/>
          <w:szCs w:val="21"/>
        </w:rPr>
        <w:t>2</w:t>
      </w:r>
      <w:r w:rsidRPr="00BF0537">
        <w:rPr>
          <w:rFonts w:hint="eastAsia"/>
          <w:b/>
          <w:bCs/>
          <w:sz w:val="18"/>
          <w:szCs w:val="21"/>
        </w:rPr>
        <w:t>-</w:t>
      </w:r>
      <w:r w:rsidR="00AB6E79" w:rsidRPr="00BF0537">
        <w:rPr>
          <w:b/>
          <w:bCs/>
          <w:sz w:val="18"/>
          <w:szCs w:val="21"/>
        </w:rPr>
        <w:t xml:space="preserve">11  </w:t>
      </w:r>
      <w:r w:rsidRPr="00BF0537">
        <w:rPr>
          <w:b/>
          <w:bCs/>
          <w:sz w:val="18"/>
          <w:szCs w:val="21"/>
        </w:rPr>
        <w:t>电冰箱差评关键词提取结果表</w:t>
      </w:r>
    </w:p>
    <w:tbl>
      <w:tblPr>
        <w:tblStyle w:val="afff7"/>
        <w:tblW w:w="8165" w:type="dxa"/>
        <w:jc w:val="center"/>
        <w:tblLayout w:type="fixed"/>
        <w:tblCellMar>
          <w:left w:w="57" w:type="dxa"/>
          <w:right w:w="57" w:type="dxa"/>
        </w:tblCellMar>
        <w:tblLook w:val="04A0" w:firstRow="1" w:lastRow="0" w:firstColumn="1" w:lastColumn="0" w:noHBand="0" w:noVBand="1"/>
      </w:tblPr>
      <w:tblGrid>
        <w:gridCol w:w="1360"/>
        <w:gridCol w:w="1361"/>
        <w:gridCol w:w="1361"/>
        <w:gridCol w:w="1361"/>
        <w:gridCol w:w="1361"/>
        <w:gridCol w:w="1361"/>
      </w:tblGrid>
      <w:tr w:rsidR="007F3994" w:rsidRPr="00AB6E79" w:rsidTr="007F3994">
        <w:trPr>
          <w:trHeight w:val="313"/>
          <w:jc w:val="center"/>
        </w:trPr>
        <w:tc>
          <w:tcPr>
            <w:tcW w:w="1338" w:type="dxa"/>
          </w:tcPr>
          <w:p w:rsidR="007F3994" w:rsidRPr="00AB6E79" w:rsidRDefault="007F3994" w:rsidP="007F3994">
            <w:pPr>
              <w:pStyle w:val="af1"/>
              <w:spacing w:beforeAutospacing="0" w:afterAutospacing="0"/>
              <w:jc w:val="center"/>
              <w:rPr>
                <w:b/>
                <w:sz w:val="18"/>
                <w:szCs w:val="18"/>
              </w:rPr>
            </w:pPr>
            <w:r w:rsidRPr="00AB6E79">
              <w:rPr>
                <w:rFonts w:hint="eastAsia"/>
                <w:b/>
                <w:sz w:val="18"/>
                <w:szCs w:val="18"/>
              </w:rPr>
              <w:t>关键词</w:t>
            </w:r>
          </w:p>
        </w:tc>
        <w:tc>
          <w:tcPr>
            <w:tcW w:w="1338" w:type="dxa"/>
          </w:tcPr>
          <w:p w:rsidR="007F3994" w:rsidRPr="00AB6E79" w:rsidRDefault="007F3994" w:rsidP="007F3994">
            <w:pPr>
              <w:pStyle w:val="af1"/>
              <w:spacing w:beforeAutospacing="0" w:afterAutospacing="0"/>
              <w:jc w:val="center"/>
              <w:rPr>
                <w:b/>
                <w:sz w:val="18"/>
                <w:szCs w:val="18"/>
              </w:rPr>
            </w:pPr>
            <w:r w:rsidRPr="00AB6E79">
              <w:rPr>
                <w:rFonts w:hint="eastAsia"/>
                <w:b/>
                <w:sz w:val="18"/>
                <w:szCs w:val="18"/>
              </w:rPr>
              <w:t>词频</w:t>
            </w:r>
          </w:p>
        </w:tc>
        <w:tc>
          <w:tcPr>
            <w:tcW w:w="1338" w:type="dxa"/>
          </w:tcPr>
          <w:p w:rsidR="007F3994" w:rsidRPr="00AB6E79" w:rsidRDefault="007F3994" w:rsidP="007F3994">
            <w:pPr>
              <w:pStyle w:val="af1"/>
              <w:spacing w:beforeAutospacing="0" w:afterAutospacing="0"/>
              <w:jc w:val="center"/>
              <w:rPr>
                <w:b/>
                <w:sz w:val="18"/>
                <w:szCs w:val="18"/>
              </w:rPr>
            </w:pPr>
            <w:r w:rsidRPr="00AB6E79">
              <w:rPr>
                <w:rFonts w:hint="eastAsia"/>
                <w:b/>
                <w:sz w:val="18"/>
                <w:szCs w:val="18"/>
              </w:rPr>
              <w:t>关键词</w:t>
            </w:r>
          </w:p>
        </w:tc>
        <w:tc>
          <w:tcPr>
            <w:tcW w:w="1338" w:type="dxa"/>
          </w:tcPr>
          <w:p w:rsidR="007F3994" w:rsidRPr="00AB6E79" w:rsidRDefault="007F3994" w:rsidP="007F3994">
            <w:pPr>
              <w:pStyle w:val="af1"/>
              <w:spacing w:beforeAutospacing="0" w:afterAutospacing="0"/>
              <w:jc w:val="center"/>
              <w:rPr>
                <w:b/>
                <w:sz w:val="18"/>
                <w:szCs w:val="18"/>
              </w:rPr>
            </w:pPr>
            <w:r w:rsidRPr="00AB6E79">
              <w:rPr>
                <w:rFonts w:hint="eastAsia"/>
                <w:b/>
                <w:sz w:val="18"/>
                <w:szCs w:val="18"/>
              </w:rPr>
              <w:t>词频</w:t>
            </w:r>
          </w:p>
        </w:tc>
        <w:tc>
          <w:tcPr>
            <w:tcW w:w="1338" w:type="dxa"/>
          </w:tcPr>
          <w:p w:rsidR="007F3994" w:rsidRPr="00AB6E79" w:rsidRDefault="007F3994" w:rsidP="007F3994">
            <w:pPr>
              <w:pStyle w:val="af1"/>
              <w:spacing w:beforeAutospacing="0" w:afterAutospacing="0"/>
              <w:jc w:val="center"/>
              <w:rPr>
                <w:b/>
                <w:sz w:val="18"/>
                <w:szCs w:val="18"/>
              </w:rPr>
            </w:pPr>
            <w:r w:rsidRPr="00AB6E79">
              <w:rPr>
                <w:rFonts w:hint="eastAsia"/>
                <w:b/>
                <w:sz w:val="18"/>
                <w:szCs w:val="18"/>
              </w:rPr>
              <w:t>关键词</w:t>
            </w:r>
          </w:p>
        </w:tc>
        <w:tc>
          <w:tcPr>
            <w:tcW w:w="1338" w:type="dxa"/>
          </w:tcPr>
          <w:p w:rsidR="007F3994" w:rsidRPr="00AB6E79" w:rsidRDefault="007F3994" w:rsidP="007F3994">
            <w:pPr>
              <w:pStyle w:val="af1"/>
              <w:spacing w:beforeAutospacing="0" w:afterAutospacing="0"/>
              <w:jc w:val="center"/>
              <w:rPr>
                <w:b/>
                <w:sz w:val="18"/>
                <w:szCs w:val="18"/>
              </w:rPr>
            </w:pPr>
            <w:r w:rsidRPr="00AB6E79">
              <w:rPr>
                <w:rFonts w:hint="eastAsia"/>
                <w:b/>
                <w:sz w:val="18"/>
                <w:szCs w:val="18"/>
              </w:rPr>
              <w:t>词频</w:t>
            </w:r>
          </w:p>
        </w:tc>
      </w:tr>
      <w:tr w:rsidR="007F3994" w:rsidRPr="00AB6E79" w:rsidTr="007F3994">
        <w:trPr>
          <w:trHeight w:val="329"/>
          <w:jc w:val="center"/>
        </w:trPr>
        <w:tc>
          <w:tcPr>
            <w:tcW w:w="1338" w:type="dxa"/>
            <w:vAlign w:val="bottom"/>
          </w:tcPr>
          <w:p w:rsidR="007F3994" w:rsidRPr="00AB6E79" w:rsidRDefault="007F3994" w:rsidP="007F3994">
            <w:pPr>
              <w:widowControl/>
              <w:jc w:val="center"/>
              <w:rPr>
                <w:rFonts w:ascii="宋体" w:hAnsi="宋体" w:cs="宋体"/>
                <w:color w:val="000000"/>
                <w:kern w:val="0"/>
                <w:sz w:val="18"/>
                <w:szCs w:val="18"/>
              </w:rPr>
            </w:pPr>
            <w:r w:rsidRPr="00AB6E79">
              <w:rPr>
                <w:rFonts w:hint="eastAsia"/>
                <w:color w:val="000000"/>
                <w:sz w:val="18"/>
                <w:szCs w:val="18"/>
              </w:rPr>
              <w:t>物流慢</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3311</w:t>
            </w:r>
          </w:p>
        </w:tc>
        <w:tc>
          <w:tcPr>
            <w:tcW w:w="1338" w:type="dxa"/>
            <w:vAlign w:val="bottom"/>
          </w:tcPr>
          <w:p w:rsidR="007F3994" w:rsidRPr="001B0DDF" w:rsidRDefault="007F3994" w:rsidP="007F3994">
            <w:pPr>
              <w:widowControl/>
              <w:jc w:val="center"/>
              <w:rPr>
                <w:rFonts w:asciiTheme="minorEastAsia" w:eastAsiaTheme="minorEastAsia" w:hAnsiTheme="minorEastAsia" w:cs="宋体"/>
                <w:color w:val="000000"/>
                <w:kern w:val="0"/>
                <w:sz w:val="18"/>
                <w:szCs w:val="18"/>
              </w:rPr>
            </w:pPr>
            <w:r w:rsidRPr="001B0DDF">
              <w:rPr>
                <w:rFonts w:asciiTheme="minorEastAsia" w:eastAsiaTheme="minorEastAsia" w:hAnsiTheme="minorEastAsia" w:hint="eastAsia"/>
                <w:color w:val="000000"/>
                <w:sz w:val="18"/>
                <w:szCs w:val="18"/>
              </w:rPr>
              <w:t>安装师傅</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462</w:t>
            </w:r>
          </w:p>
        </w:tc>
        <w:tc>
          <w:tcPr>
            <w:tcW w:w="1338" w:type="dxa"/>
            <w:vAlign w:val="bottom"/>
          </w:tcPr>
          <w:p w:rsidR="007F3994" w:rsidRPr="001B0DDF" w:rsidRDefault="007F3994" w:rsidP="007F3994">
            <w:pPr>
              <w:widowControl/>
              <w:jc w:val="center"/>
              <w:rPr>
                <w:rFonts w:asciiTheme="minorEastAsia" w:eastAsiaTheme="minorEastAsia" w:hAnsiTheme="minorEastAsia" w:cs="宋体"/>
                <w:color w:val="000000"/>
                <w:kern w:val="0"/>
                <w:sz w:val="18"/>
                <w:szCs w:val="18"/>
              </w:rPr>
            </w:pPr>
            <w:r w:rsidRPr="001B0DDF">
              <w:rPr>
                <w:rFonts w:asciiTheme="minorEastAsia" w:eastAsiaTheme="minorEastAsia" w:hAnsiTheme="minorEastAsia" w:hint="eastAsia"/>
                <w:color w:val="000000"/>
                <w:sz w:val="18"/>
                <w:szCs w:val="18"/>
              </w:rPr>
              <w:t>维修问题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165</w:t>
            </w:r>
          </w:p>
        </w:tc>
      </w:tr>
      <w:tr w:rsidR="007F3994" w:rsidRPr="00AB6E79" w:rsidTr="007F3994">
        <w:trPr>
          <w:trHeight w:val="313"/>
          <w:jc w:val="center"/>
        </w:trPr>
        <w:tc>
          <w:tcPr>
            <w:tcW w:w="1338" w:type="dxa"/>
            <w:vAlign w:val="bottom"/>
          </w:tcPr>
          <w:p w:rsidR="007F3994" w:rsidRPr="00AB6E79" w:rsidRDefault="007F3994" w:rsidP="007F3994">
            <w:pPr>
              <w:jc w:val="center"/>
              <w:rPr>
                <w:rFonts w:ascii="Arial" w:hAnsi="Arial" w:cs="Arial"/>
                <w:color w:val="000000"/>
                <w:sz w:val="18"/>
                <w:szCs w:val="18"/>
              </w:rPr>
            </w:pPr>
            <w:r w:rsidRPr="00AB6E79">
              <w:rPr>
                <w:rFonts w:ascii="Arial" w:hAnsi="Arial" w:cs="Arial"/>
                <w:color w:val="000000"/>
                <w:sz w:val="18"/>
                <w:szCs w:val="18"/>
              </w:rPr>
              <w:t>冰箱</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3223</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质量</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413</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冰箱门</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161</w:t>
            </w:r>
          </w:p>
        </w:tc>
      </w:tr>
      <w:tr w:rsidR="007F3994" w:rsidRPr="00AB6E79" w:rsidTr="007F3994">
        <w:trPr>
          <w:trHeight w:val="329"/>
          <w:jc w:val="center"/>
        </w:trPr>
        <w:tc>
          <w:tcPr>
            <w:tcW w:w="1338" w:type="dxa"/>
            <w:vAlign w:val="bottom"/>
          </w:tcPr>
          <w:p w:rsidR="007F3994" w:rsidRPr="00AB6E79" w:rsidRDefault="007F3994" w:rsidP="007F3994">
            <w:pPr>
              <w:jc w:val="center"/>
              <w:rPr>
                <w:rFonts w:ascii="宋体" w:hAnsi="宋体" w:cs="宋体"/>
                <w:color w:val="000000"/>
                <w:sz w:val="18"/>
                <w:szCs w:val="18"/>
              </w:rPr>
            </w:pPr>
            <w:r w:rsidRPr="00AB6E79">
              <w:rPr>
                <w:rFonts w:hint="eastAsia"/>
                <w:color w:val="000000"/>
                <w:sz w:val="18"/>
                <w:szCs w:val="18"/>
              </w:rPr>
              <w:t>客服沟通</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1912</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被忽悠</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403</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送货员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150</w:t>
            </w:r>
          </w:p>
        </w:tc>
      </w:tr>
      <w:tr w:rsidR="007F3994" w:rsidRPr="00AB6E79" w:rsidTr="007F3994">
        <w:trPr>
          <w:trHeight w:val="313"/>
          <w:jc w:val="center"/>
        </w:trPr>
        <w:tc>
          <w:tcPr>
            <w:tcW w:w="1338" w:type="dxa"/>
            <w:vAlign w:val="bottom"/>
          </w:tcPr>
          <w:p w:rsidR="007F3994" w:rsidRPr="00AB6E79" w:rsidRDefault="007F3994" w:rsidP="007F3994">
            <w:pPr>
              <w:jc w:val="center"/>
              <w:rPr>
                <w:rFonts w:ascii="宋体" w:hAnsi="宋体" w:cs="宋体"/>
                <w:color w:val="000000"/>
                <w:sz w:val="18"/>
                <w:szCs w:val="18"/>
              </w:rPr>
            </w:pPr>
            <w:r w:rsidRPr="00AB6E79">
              <w:rPr>
                <w:rFonts w:hint="eastAsia"/>
                <w:color w:val="000000"/>
                <w:sz w:val="18"/>
                <w:szCs w:val="18"/>
              </w:rPr>
              <w:t>买后降价</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1438</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不开发票</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371</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压缩机</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149</w:t>
            </w:r>
          </w:p>
        </w:tc>
      </w:tr>
      <w:tr w:rsidR="007F3994" w:rsidRPr="00AB6E79" w:rsidTr="007F3994">
        <w:trPr>
          <w:trHeight w:val="329"/>
          <w:jc w:val="center"/>
        </w:trPr>
        <w:tc>
          <w:tcPr>
            <w:tcW w:w="1338" w:type="dxa"/>
            <w:vAlign w:val="bottom"/>
          </w:tcPr>
          <w:p w:rsidR="007F3994" w:rsidRPr="00AB6E79" w:rsidRDefault="007F3994" w:rsidP="007F3994">
            <w:pPr>
              <w:jc w:val="center"/>
              <w:rPr>
                <w:rFonts w:ascii="宋体" w:hAnsi="宋体" w:cs="宋体"/>
                <w:color w:val="000000"/>
                <w:sz w:val="18"/>
                <w:szCs w:val="18"/>
              </w:rPr>
            </w:pPr>
            <w:r w:rsidRPr="00AB6E79">
              <w:rPr>
                <w:rFonts w:hint="eastAsia"/>
                <w:color w:val="000000"/>
                <w:sz w:val="18"/>
                <w:szCs w:val="18"/>
              </w:rPr>
              <w:t>退换货纠纷</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1318</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制冷效果差</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299</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结冰严重</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130</w:t>
            </w:r>
          </w:p>
        </w:tc>
      </w:tr>
      <w:tr w:rsidR="007F3994" w:rsidRPr="00AB6E79" w:rsidTr="007F3994">
        <w:trPr>
          <w:trHeight w:val="313"/>
          <w:jc w:val="center"/>
        </w:trPr>
        <w:tc>
          <w:tcPr>
            <w:tcW w:w="1338" w:type="dxa"/>
            <w:vAlign w:val="bottom"/>
          </w:tcPr>
          <w:p w:rsidR="007F3994" w:rsidRPr="00AB6E79" w:rsidRDefault="007F3994" w:rsidP="007F3994">
            <w:pPr>
              <w:jc w:val="center"/>
              <w:rPr>
                <w:rFonts w:ascii="宋体" w:hAnsi="宋体" w:cs="宋体"/>
                <w:color w:val="000000"/>
                <w:sz w:val="18"/>
                <w:szCs w:val="18"/>
              </w:rPr>
            </w:pPr>
            <w:r w:rsidRPr="00AB6E79">
              <w:rPr>
                <w:rFonts w:hint="eastAsia"/>
                <w:color w:val="000000"/>
                <w:sz w:val="18"/>
                <w:szCs w:val="18"/>
              </w:rPr>
              <w:t>服务态度差</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1164</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安装问题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299</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外观</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129</w:t>
            </w:r>
          </w:p>
        </w:tc>
      </w:tr>
      <w:tr w:rsidR="007F3994" w:rsidRPr="00AB6E79" w:rsidTr="007F3994">
        <w:trPr>
          <w:trHeight w:val="313"/>
          <w:jc w:val="center"/>
        </w:trPr>
        <w:tc>
          <w:tcPr>
            <w:tcW w:w="1338" w:type="dxa"/>
            <w:vAlign w:val="bottom"/>
          </w:tcPr>
          <w:p w:rsidR="007F3994" w:rsidRPr="00AB6E79" w:rsidRDefault="007F3994" w:rsidP="007F3994">
            <w:pPr>
              <w:jc w:val="center"/>
              <w:rPr>
                <w:rFonts w:ascii="宋体" w:hAnsi="宋体" w:cs="宋体"/>
                <w:color w:val="000000"/>
                <w:sz w:val="18"/>
                <w:szCs w:val="18"/>
              </w:rPr>
            </w:pPr>
            <w:r w:rsidRPr="00AB6E79">
              <w:rPr>
                <w:rFonts w:hint="eastAsia"/>
                <w:color w:val="000000"/>
                <w:sz w:val="18"/>
                <w:szCs w:val="18"/>
              </w:rPr>
              <w:t>售后服务</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925</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包装破损</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195</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冷冻</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122</w:t>
            </w:r>
          </w:p>
        </w:tc>
      </w:tr>
      <w:tr w:rsidR="007F3994" w:rsidRPr="00AB6E79" w:rsidTr="007F3994">
        <w:trPr>
          <w:trHeight w:val="313"/>
          <w:jc w:val="center"/>
        </w:trPr>
        <w:tc>
          <w:tcPr>
            <w:tcW w:w="1338" w:type="dxa"/>
            <w:vAlign w:val="bottom"/>
          </w:tcPr>
          <w:p w:rsidR="007F3994" w:rsidRPr="00AB6E79" w:rsidRDefault="007F3994" w:rsidP="007F3994">
            <w:pPr>
              <w:jc w:val="center"/>
              <w:rPr>
                <w:rFonts w:ascii="宋体" w:hAnsi="宋体" w:cs="宋体"/>
                <w:color w:val="000000"/>
                <w:sz w:val="18"/>
                <w:szCs w:val="18"/>
              </w:rPr>
            </w:pPr>
            <w:r w:rsidRPr="00AB6E79">
              <w:rPr>
                <w:rFonts w:hint="eastAsia"/>
                <w:color w:val="000000"/>
                <w:sz w:val="18"/>
                <w:szCs w:val="18"/>
              </w:rPr>
              <w:t>噪音大</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921</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划痕</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182</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冷藏室</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122</w:t>
            </w:r>
          </w:p>
        </w:tc>
      </w:tr>
      <w:tr w:rsidR="007F3994" w:rsidRPr="00AB6E79" w:rsidTr="007F3994">
        <w:trPr>
          <w:trHeight w:val="313"/>
          <w:jc w:val="center"/>
        </w:trPr>
        <w:tc>
          <w:tcPr>
            <w:tcW w:w="1338" w:type="dxa"/>
            <w:vAlign w:val="bottom"/>
          </w:tcPr>
          <w:p w:rsidR="007F3994" w:rsidRPr="00AB6E79" w:rsidRDefault="007F3994" w:rsidP="007F3994">
            <w:pPr>
              <w:jc w:val="center"/>
              <w:rPr>
                <w:rFonts w:ascii="Arial" w:hAnsi="Arial" w:cs="Arial"/>
                <w:color w:val="000000"/>
                <w:sz w:val="18"/>
                <w:szCs w:val="18"/>
              </w:rPr>
            </w:pPr>
            <w:r w:rsidRPr="00AB6E79">
              <w:rPr>
                <w:rFonts w:ascii="Arial" w:hAnsi="Arial" w:cs="Arial"/>
                <w:color w:val="000000"/>
                <w:sz w:val="18"/>
                <w:szCs w:val="18"/>
              </w:rPr>
              <w:t>价格</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536</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显示</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182</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少赠品</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115</w:t>
            </w:r>
          </w:p>
        </w:tc>
      </w:tr>
    </w:tbl>
    <w:p w:rsidR="007F3994" w:rsidRDefault="007F3994" w:rsidP="007F3994">
      <w:pPr>
        <w:pStyle w:val="af1"/>
        <w:spacing w:beforeAutospacing="0" w:afterAutospacing="0"/>
        <w:jc w:val="center"/>
        <w:rPr>
          <w:b/>
          <w:sz w:val="21"/>
          <w:szCs w:val="21"/>
        </w:rPr>
      </w:pPr>
      <w:r>
        <w:rPr>
          <w:b/>
          <w:noProof/>
          <w:sz w:val="21"/>
          <w:szCs w:val="21"/>
        </w:rPr>
        <w:drawing>
          <wp:inline distT="0" distB="0" distL="0" distR="0" wp14:anchorId="59D5C064" wp14:editId="78429BA2">
            <wp:extent cx="4147185" cy="3599815"/>
            <wp:effectExtent l="19050" t="19050" r="24765" b="19685"/>
            <wp:docPr id="55" name="图片 55" descr="C:\Users\yangkai\Desktop\京东商品数据\差评词频统计\有意义词条筛选与聚类\冰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yangkai\Desktop\京东商品数据\差评词频统计\有意义词条筛选与聚类\冰箱.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147200" cy="3600000"/>
                    </a:xfrm>
                    <a:prstGeom prst="rect">
                      <a:avLst/>
                    </a:prstGeom>
                    <a:noFill/>
                    <a:ln w="3175">
                      <a:solidFill>
                        <a:schemeClr val="tx1"/>
                      </a:solidFill>
                    </a:ln>
                  </pic:spPr>
                </pic:pic>
              </a:graphicData>
            </a:graphic>
          </wp:inline>
        </w:drawing>
      </w:r>
    </w:p>
    <w:p w:rsidR="007F3994" w:rsidRPr="00AB6E79" w:rsidRDefault="007F3994" w:rsidP="00F3046A">
      <w:pPr>
        <w:pStyle w:val="af1"/>
        <w:spacing w:before="0" w:beforeAutospacing="0" w:after="0" w:afterAutospacing="0"/>
        <w:jc w:val="center"/>
        <w:rPr>
          <w:b/>
          <w:sz w:val="18"/>
          <w:szCs w:val="21"/>
        </w:rPr>
      </w:pPr>
      <w:r w:rsidRPr="00AB6E79">
        <w:rPr>
          <w:b/>
          <w:sz w:val="18"/>
          <w:szCs w:val="21"/>
        </w:rPr>
        <w:t>图</w:t>
      </w:r>
      <w:r w:rsidR="00AB6E79" w:rsidRPr="00AB6E79">
        <w:rPr>
          <w:rFonts w:hint="eastAsia"/>
          <w:b/>
          <w:sz w:val="18"/>
          <w:szCs w:val="21"/>
        </w:rPr>
        <w:t>2</w:t>
      </w:r>
      <w:r w:rsidRPr="00AB6E79">
        <w:rPr>
          <w:rFonts w:hint="eastAsia"/>
          <w:b/>
          <w:sz w:val="18"/>
          <w:szCs w:val="21"/>
        </w:rPr>
        <w:t>-</w:t>
      </w:r>
      <w:r w:rsidRPr="00AB6E79">
        <w:rPr>
          <w:b/>
          <w:sz w:val="18"/>
          <w:szCs w:val="21"/>
        </w:rPr>
        <w:t>22</w:t>
      </w:r>
      <w:r w:rsidR="00AB6E79" w:rsidRPr="00AB6E79">
        <w:rPr>
          <w:b/>
          <w:sz w:val="18"/>
          <w:szCs w:val="21"/>
        </w:rPr>
        <w:t xml:space="preserve">  </w:t>
      </w:r>
      <w:r w:rsidRPr="00AB6E79">
        <w:rPr>
          <w:b/>
          <w:sz w:val="18"/>
          <w:szCs w:val="21"/>
        </w:rPr>
        <w:t>电冰箱差评关键词标签云</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lastRenderedPageBreak/>
        <w:t>网购电冰箱的物流问题是客户吐槽较多的点，涉及到货速度、包装破损、划痕、送货员素质与服务态度等方面；同样，客户沟通、买后降价、退换货纠纷等也是较为凸显的问题；安装、维修和其他售后服务问题，以及售前售中客户产生“被忽悠”感，</w:t>
      </w:r>
      <w:r w:rsidR="00AB6E79">
        <w:rPr>
          <w:rFonts w:ascii="楷体_GB2312" w:eastAsia="楷体_GB2312" w:hAnsi="Times New Roman" w:cs="Times New Roman" w:hint="eastAsia"/>
          <w:sz w:val="24"/>
        </w:rPr>
        <w:t>会直接</w:t>
      </w:r>
      <w:r w:rsidRPr="00286D26">
        <w:rPr>
          <w:rFonts w:ascii="楷体_GB2312" w:eastAsia="楷体_GB2312" w:hAnsi="Times New Roman" w:cs="Times New Roman" w:hint="eastAsia"/>
          <w:sz w:val="24"/>
        </w:rPr>
        <w:t>导致客户给出差评；冰箱本身噪音大、制冷效果差、冷冻、结冰严重等质量问题也值得关注。</w:t>
      </w:r>
    </w:p>
    <w:p w:rsidR="007F3994" w:rsidRPr="00AB6E79" w:rsidRDefault="00AB6E79" w:rsidP="00AB6E79">
      <w:pPr>
        <w:pStyle w:val="5"/>
        <w:rPr>
          <w:sz w:val="24"/>
        </w:rPr>
      </w:pPr>
      <w:bookmarkStart w:id="120" w:name="_Toc492745486"/>
      <w:r>
        <w:rPr>
          <w:rFonts w:hint="eastAsia"/>
          <w:sz w:val="24"/>
        </w:rPr>
        <w:t>5</w:t>
      </w:r>
      <w:r>
        <w:rPr>
          <w:rFonts w:hint="eastAsia"/>
          <w:sz w:val="24"/>
        </w:rPr>
        <w:t>、</w:t>
      </w:r>
      <w:r w:rsidR="007F3994" w:rsidRPr="00AB6E79">
        <w:rPr>
          <w:sz w:val="24"/>
        </w:rPr>
        <w:t>电饭煲</w:t>
      </w:r>
      <w:bookmarkEnd w:id="120"/>
    </w:p>
    <w:p w:rsidR="007F3994" w:rsidRPr="00286D26" w:rsidRDefault="007F3994" w:rsidP="00F3046A">
      <w:pPr>
        <w:widowControl/>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不同分值占比</w:t>
      </w:r>
      <w:r w:rsidRPr="00286D26">
        <w:rPr>
          <w:rFonts w:ascii="楷体_GB2312" w:eastAsia="楷体_GB2312" w:hAnsi="Times New Roman" w:cs="Times New Roman" w:hint="eastAsia"/>
          <w:sz w:val="24"/>
        </w:rPr>
        <w:t>与</w:t>
      </w:r>
      <w:r w:rsidRPr="00286D26">
        <w:rPr>
          <w:rFonts w:ascii="楷体_GB2312" w:eastAsia="楷体_GB2312" w:hAnsi="Times New Roman" w:cs="Times New Roman"/>
          <w:sz w:val="24"/>
        </w:rPr>
        <w:t>差评月份分布如下图</w:t>
      </w:r>
      <w:r w:rsidRPr="00286D26">
        <w:rPr>
          <w:rFonts w:ascii="楷体_GB2312" w:eastAsia="楷体_GB2312" w:hAnsi="Times New Roman" w:cs="Times New Roman" w:hint="eastAsia"/>
          <w:sz w:val="24"/>
        </w:rPr>
        <w:t>。</w:t>
      </w:r>
    </w:p>
    <w:p w:rsidR="007F3994" w:rsidRDefault="007F3994" w:rsidP="007F3994">
      <w:pPr>
        <w:pStyle w:val="af1"/>
        <w:spacing w:beforeAutospacing="0" w:afterAutospacing="0"/>
        <w:jc w:val="both"/>
        <w:rPr>
          <w:sz w:val="21"/>
          <w:szCs w:val="21"/>
        </w:rPr>
      </w:pPr>
      <w:r>
        <w:rPr>
          <w:noProof/>
        </w:rPr>
        <w:drawing>
          <wp:anchor distT="0" distB="0" distL="114300" distR="114300" simplePos="0" relativeHeight="251651584" behindDoc="1" locked="0" layoutInCell="1" allowOverlap="1" wp14:anchorId="2E5997DB" wp14:editId="3E2365BB">
            <wp:simplePos x="0" y="0"/>
            <wp:positionH relativeFrom="column">
              <wp:posOffset>0</wp:posOffset>
            </wp:positionH>
            <wp:positionV relativeFrom="paragraph">
              <wp:posOffset>47625</wp:posOffset>
            </wp:positionV>
            <wp:extent cx="2419350" cy="2066925"/>
            <wp:effectExtent l="0" t="0" r="38100" b="0"/>
            <wp:wrapTight wrapText="bothSides">
              <wp:wrapPolygon edited="0">
                <wp:start x="0" y="0"/>
                <wp:lineTo x="0" y="21301"/>
                <wp:lineTo x="21770" y="21301"/>
                <wp:lineTo x="21770" y="0"/>
                <wp:lineTo x="0" y="0"/>
              </wp:wrapPolygon>
            </wp:wrapTight>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Pr>
          <w:rFonts w:hint="eastAsia"/>
          <w:noProof/>
          <w:sz w:val="21"/>
          <w:szCs w:val="21"/>
        </w:rPr>
        <w:drawing>
          <wp:inline distT="0" distB="0" distL="0" distR="0" wp14:anchorId="6F02811C" wp14:editId="4E2008A1">
            <wp:extent cx="2733675" cy="2038350"/>
            <wp:effectExtent l="0" t="0" r="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F3994" w:rsidRPr="00F3046A" w:rsidRDefault="007F3994" w:rsidP="00F3046A">
      <w:pPr>
        <w:pStyle w:val="af1"/>
        <w:spacing w:before="0" w:beforeAutospacing="0" w:after="0" w:afterAutospacing="0"/>
        <w:ind w:firstLineChars="300" w:firstLine="542"/>
        <w:jc w:val="both"/>
        <w:rPr>
          <w:b/>
          <w:sz w:val="18"/>
          <w:szCs w:val="21"/>
        </w:rPr>
      </w:pPr>
      <w:r w:rsidRPr="00F3046A">
        <w:rPr>
          <w:b/>
          <w:sz w:val="18"/>
          <w:szCs w:val="21"/>
        </w:rPr>
        <w:t>图</w:t>
      </w:r>
      <w:r w:rsidR="00F3046A">
        <w:rPr>
          <w:rFonts w:hint="eastAsia"/>
          <w:b/>
          <w:sz w:val="18"/>
          <w:szCs w:val="21"/>
        </w:rPr>
        <w:t>2</w:t>
      </w:r>
      <w:r w:rsidRPr="00F3046A">
        <w:rPr>
          <w:rFonts w:hint="eastAsia"/>
          <w:b/>
          <w:sz w:val="18"/>
          <w:szCs w:val="21"/>
        </w:rPr>
        <w:t>-</w:t>
      </w:r>
      <w:r w:rsidRPr="00F3046A">
        <w:rPr>
          <w:b/>
          <w:sz w:val="18"/>
          <w:szCs w:val="21"/>
        </w:rPr>
        <w:t>23</w:t>
      </w:r>
      <w:r w:rsidR="00F3046A">
        <w:rPr>
          <w:b/>
          <w:sz w:val="18"/>
          <w:szCs w:val="21"/>
        </w:rPr>
        <w:t xml:space="preserve">  </w:t>
      </w:r>
      <w:r w:rsidRPr="00F3046A">
        <w:rPr>
          <w:b/>
          <w:sz w:val="18"/>
          <w:szCs w:val="21"/>
        </w:rPr>
        <w:t>电饭煲得分占比图</w:t>
      </w:r>
      <w:r w:rsidR="00F3046A">
        <w:rPr>
          <w:rFonts w:hint="eastAsia"/>
          <w:b/>
          <w:sz w:val="18"/>
          <w:szCs w:val="21"/>
        </w:rPr>
        <w:t xml:space="preserve"> </w:t>
      </w:r>
      <w:r w:rsidR="00F3046A">
        <w:rPr>
          <w:b/>
          <w:sz w:val="18"/>
          <w:szCs w:val="21"/>
        </w:rPr>
        <w:t xml:space="preserve">                      </w:t>
      </w:r>
      <w:r w:rsidRPr="00F3046A">
        <w:rPr>
          <w:rFonts w:hint="eastAsia"/>
          <w:b/>
          <w:sz w:val="18"/>
          <w:szCs w:val="21"/>
        </w:rPr>
        <w:t>图</w:t>
      </w:r>
      <w:r w:rsidR="00F3046A">
        <w:rPr>
          <w:rFonts w:hint="eastAsia"/>
          <w:b/>
          <w:sz w:val="18"/>
          <w:szCs w:val="21"/>
        </w:rPr>
        <w:t>2</w:t>
      </w:r>
      <w:r w:rsidRPr="00F3046A">
        <w:rPr>
          <w:rFonts w:hint="eastAsia"/>
          <w:b/>
          <w:sz w:val="18"/>
          <w:szCs w:val="21"/>
        </w:rPr>
        <w:t>-</w:t>
      </w:r>
      <w:r w:rsidRPr="00F3046A">
        <w:rPr>
          <w:b/>
          <w:sz w:val="18"/>
          <w:szCs w:val="21"/>
        </w:rPr>
        <w:t>24</w:t>
      </w:r>
      <w:r w:rsidR="00F3046A">
        <w:rPr>
          <w:b/>
          <w:sz w:val="18"/>
          <w:szCs w:val="21"/>
        </w:rPr>
        <w:t xml:space="preserve">  </w:t>
      </w:r>
      <w:r w:rsidRPr="00F3046A">
        <w:rPr>
          <w:b/>
          <w:sz w:val="18"/>
          <w:szCs w:val="21"/>
        </w:rPr>
        <w:t>电饭煲差评数量各月份分布</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电饭煲得“5分”、“4分”数量占比略高于全样本均值水平，其他分值数量占比均低于全样本均值水平，得分情况较好。差评数量在各月份分布相对均匀，6月、11月数量较多，。</w:t>
      </w:r>
    </w:p>
    <w:p w:rsidR="007F3994"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对差评评语进行智能分词</w:t>
      </w:r>
      <w:r w:rsidRPr="00286D26">
        <w:rPr>
          <w:rFonts w:ascii="楷体_GB2312" w:eastAsia="楷体_GB2312" w:hAnsi="Times New Roman" w:cs="Times New Roman" w:hint="eastAsia"/>
          <w:sz w:val="24"/>
        </w:rPr>
        <w:t>、词频统计，以及主题</w:t>
      </w:r>
      <w:r w:rsidRPr="00286D26">
        <w:rPr>
          <w:rFonts w:ascii="楷体_GB2312" w:eastAsia="楷体_GB2312" w:hAnsi="Times New Roman" w:cs="Times New Roman"/>
          <w:sz w:val="24"/>
        </w:rPr>
        <w:t>聚类</w:t>
      </w:r>
      <w:r w:rsidRPr="00286D26">
        <w:rPr>
          <w:rFonts w:ascii="楷体_GB2312" w:eastAsia="楷体_GB2312" w:hAnsi="Times New Roman" w:cs="Times New Roman" w:hint="eastAsia"/>
          <w:sz w:val="24"/>
        </w:rPr>
        <w:t>和</w:t>
      </w:r>
      <w:r w:rsidRPr="00286D26">
        <w:rPr>
          <w:rFonts w:ascii="楷体_GB2312" w:eastAsia="楷体_GB2312" w:hAnsi="Times New Roman" w:cs="Times New Roman"/>
          <w:sz w:val="24"/>
        </w:rPr>
        <w:t>关键词提取</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结果如下</w:t>
      </w:r>
      <w:r w:rsidRPr="00286D26">
        <w:rPr>
          <w:rFonts w:ascii="楷体_GB2312" w:eastAsia="楷体_GB2312" w:hAnsi="Times New Roman" w:cs="Times New Roman" w:hint="eastAsia"/>
          <w:sz w:val="24"/>
        </w:rPr>
        <w:t>。</w:t>
      </w:r>
    </w:p>
    <w:p w:rsidR="00E96370" w:rsidRPr="00286D26" w:rsidRDefault="00E96370" w:rsidP="00286D26">
      <w:pPr>
        <w:widowControl/>
        <w:spacing w:line="360" w:lineRule="auto"/>
        <w:ind w:firstLineChars="200" w:firstLine="480"/>
        <w:jc w:val="left"/>
        <w:rPr>
          <w:rFonts w:ascii="楷体_GB2312" w:eastAsia="楷体_GB2312" w:hAnsi="Times New Roman" w:cs="Times New Roman"/>
          <w:sz w:val="24"/>
        </w:rPr>
      </w:pPr>
    </w:p>
    <w:p w:rsidR="007F3994" w:rsidRPr="001E4528" w:rsidRDefault="007F3994" w:rsidP="007F3994">
      <w:pPr>
        <w:pStyle w:val="af1"/>
        <w:spacing w:beforeAutospacing="0" w:afterAutospacing="0"/>
        <w:jc w:val="center"/>
        <w:rPr>
          <w:b/>
          <w:sz w:val="18"/>
          <w:szCs w:val="21"/>
        </w:rPr>
      </w:pPr>
      <w:r w:rsidRPr="001E4528">
        <w:rPr>
          <w:b/>
          <w:sz w:val="18"/>
          <w:szCs w:val="21"/>
        </w:rPr>
        <w:t>表</w:t>
      </w:r>
      <w:r w:rsidR="001B0DDF">
        <w:rPr>
          <w:rFonts w:hint="eastAsia"/>
          <w:b/>
          <w:sz w:val="18"/>
          <w:szCs w:val="21"/>
        </w:rPr>
        <w:t>2</w:t>
      </w:r>
      <w:r w:rsidRPr="001E4528">
        <w:rPr>
          <w:rFonts w:hint="eastAsia"/>
          <w:b/>
          <w:sz w:val="18"/>
          <w:szCs w:val="21"/>
        </w:rPr>
        <w:t>-</w:t>
      </w:r>
      <w:r w:rsidR="001E4528" w:rsidRPr="001E4528">
        <w:rPr>
          <w:b/>
          <w:sz w:val="18"/>
          <w:szCs w:val="21"/>
        </w:rPr>
        <w:t xml:space="preserve">12  </w:t>
      </w:r>
      <w:r w:rsidRPr="001E4528">
        <w:rPr>
          <w:b/>
          <w:sz w:val="18"/>
          <w:szCs w:val="21"/>
        </w:rPr>
        <w:t>电饭煲差评关键词提取结果表</w:t>
      </w:r>
    </w:p>
    <w:tbl>
      <w:tblPr>
        <w:tblStyle w:val="afff7"/>
        <w:tblW w:w="8165" w:type="dxa"/>
        <w:jc w:val="center"/>
        <w:tblLayout w:type="fixed"/>
        <w:tblCellMar>
          <w:left w:w="57" w:type="dxa"/>
          <w:right w:w="57" w:type="dxa"/>
        </w:tblCellMar>
        <w:tblLook w:val="04A0" w:firstRow="1" w:lastRow="0" w:firstColumn="1" w:lastColumn="0" w:noHBand="0" w:noVBand="1"/>
      </w:tblPr>
      <w:tblGrid>
        <w:gridCol w:w="1360"/>
        <w:gridCol w:w="1361"/>
        <w:gridCol w:w="1361"/>
        <w:gridCol w:w="1361"/>
        <w:gridCol w:w="1361"/>
        <w:gridCol w:w="1361"/>
      </w:tblGrid>
      <w:tr w:rsidR="007F3994" w:rsidRPr="001E4528" w:rsidTr="007F3994">
        <w:trPr>
          <w:trHeight w:val="313"/>
          <w:jc w:val="center"/>
        </w:trPr>
        <w:tc>
          <w:tcPr>
            <w:tcW w:w="1338" w:type="dxa"/>
          </w:tcPr>
          <w:p w:rsidR="007F3994" w:rsidRPr="001E4528" w:rsidRDefault="007F3994" w:rsidP="007F3994">
            <w:pPr>
              <w:pStyle w:val="af1"/>
              <w:spacing w:beforeAutospacing="0" w:afterAutospacing="0"/>
              <w:jc w:val="center"/>
              <w:rPr>
                <w:b/>
                <w:sz w:val="18"/>
                <w:szCs w:val="18"/>
              </w:rPr>
            </w:pPr>
            <w:r w:rsidRPr="001E4528">
              <w:rPr>
                <w:rFonts w:hint="eastAsia"/>
                <w:b/>
                <w:sz w:val="18"/>
                <w:szCs w:val="18"/>
              </w:rPr>
              <w:t>关键词</w:t>
            </w:r>
          </w:p>
        </w:tc>
        <w:tc>
          <w:tcPr>
            <w:tcW w:w="1338" w:type="dxa"/>
          </w:tcPr>
          <w:p w:rsidR="007F3994" w:rsidRPr="001E4528" w:rsidRDefault="007F3994" w:rsidP="007F3994">
            <w:pPr>
              <w:pStyle w:val="af1"/>
              <w:spacing w:beforeAutospacing="0" w:afterAutospacing="0"/>
              <w:jc w:val="center"/>
              <w:rPr>
                <w:b/>
                <w:sz w:val="18"/>
                <w:szCs w:val="18"/>
              </w:rPr>
            </w:pPr>
            <w:r w:rsidRPr="001E4528">
              <w:rPr>
                <w:rFonts w:hint="eastAsia"/>
                <w:b/>
                <w:sz w:val="18"/>
                <w:szCs w:val="18"/>
              </w:rPr>
              <w:t>词频</w:t>
            </w:r>
          </w:p>
        </w:tc>
        <w:tc>
          <w:tcPr>
            <w:tcW w:w="1338" w:type="dxa"/>
          </w:tcPr>
          <w:p w:rsidR="007F3994" w:rsidRPr="001E4528" w:rsidRDefault="007F3994" w:rsidP="007F3994">
            <w:pPr>
              <w:pStyle w:val="af1"/>
              <w:spacing w:beforeAutospacing="0" w:afterAutospacing="0"/>
              <w:jc w:val="center"/>
              <w:rPr>
                <w:b/>
                <w:sz w:val="18"/>
                <w:szCs w:val="18"/>
              </w:rPr>
            </w:pPr>
            <w:r w:rsidRPr="001E4528">
              <w:rPr>
                <w:rFonts w:hint="eastAsia"/>
                <w:b/>
                <w:sz w:val="18"/>
                <w:szCs w:val="18"/>
              </w:rPr>
              <w:t>关键词</w:t>
            </w:r>
          </w:p>
        </w:tc>
        <w:tc>
          <w:tcPr>
            <w:tcW w:w="1338" w:type="dxa"/>
          </w:tcPr>
          <w:p w:rsidR="007F3994" w:rsidRPr="001E4528" w:rsidRDefault="007F3994" w:rsidP="007F3994">
            <w:pPr>
              <w:pStyle w:val="af1"/>
              <w:spacing w:beforeAutospacing="0" w:afterAutospacing="0"/>
              <w:jc w:val="center"/>
              <w:rPr>
                <w:b/>
                <w:sz w:val="18"/>
                <w:szCs w:val="18"/>
              </w:rPr>
            </w:pPr>
            <w:r w:rsidRPr="001E4528">
              <w:rPr>
                <w:rFonts w:hint="eastAsia"/>
                <w:b/>
                <w:sz w:val="18"/>
                <w:szCs w:val="18"/>
              </w:rPr>
              <w:t>词频</w:t>
            </w:r>
          </w:p>
        </w:tc>
        <w:tc>
          <w:tcPr>
            <w:tcW w:w="1338" w:type="dxa"/>
          </w:tcPr>
          <w:p w:rsidR="007F3994" w:rsidRPr="001E4528" w:rsidRDefault="007F3994" w:rsidP="007F3994">
            <w:pPr>
              <w:pStyle w:val="af1"/>
              <w:spacing w:beforeAutospacing="0" w:afterAutospacing="0"/>
              <w:jc w:val="center"/>
              <w:rPr>
                <w:b/>
                <w:sz w:val="18"/>
                <w:szCs w:val="18"/>
              </w:rPr>
            </w:pPr>
            <w:r w:rsidRPr="001E4528">
              <w:rPr>
                <w:rFonts w:hint="eastAsia"/>
                <w:b/>
                <w:sz w:val="18"/>
                <w:szCs w:val="18"/>
              </w:rPr>
              <w:t>关键词</w:t>
            </w:r>
          </w:p>
        </w:tc>
        <w:tc>
          <w:tcPr>
            <w:tcW w:w="1338" w:type="dxa"/>
          </w:tcPr>
          <w:p w:rsidR="007F3994" w:rsidRPr="001E4528" w:rsidRDefault="007F3994" w:rsidP="007F3994">
            <w:pPr>
              <w:pStyle w:val="af1"/>
              <w:spacing w:beforeAutospacing="0" w:afterAutospacing="0"/>
              <w:jc w:val="center"/>
              <w:rPr>
                <w:b/>
                <w:sz w:val="18"/>
                <w:szCs w:val="18"/>
              </w:rPr>
            </w:pPr>
            <w:r w:rsidRPr="001E4528">
              <w:rPr>
                <w:rFonts w:hint="eastAsia"/>
                <w:b/>
                <w:sz w:val="18"/>
                <w:szCs w:val="18"/>
              </w:rPr>
              <w:t>词频</w:t>
            </w:r>
          </w:p>
        </w:tc>
      </w:tr>
      <w:tr w:rsidR="007F3994" w:rsidRPr="001E4528" w:rsidTr="007F3994">
        <w:trPr>
          <w:trHeight w:val="329"/>
          <w:jc w:val="center"/>
        </w:trPr>
        <w:tc>
          <w:tcPr>
            <w:tcW w:w="1338" w:type="dxa"/>
            <w:vAlign w:val="bottom"/>
          </w:tcPr>
          <w:p w:rsidR="007F3994" w:rsidRPr="001E4528" w:rsidRDefault="007F3994" w:rsidP="007F3994">
            <w:pPr>
              <w:widowControl/>
              <w:jc w:val="center"/>
              <w:rPr>
                <w:rFonts w:ascii="宋体" w:hAnsi="宋体" w:cs="宋体"/>
                <w:color w:val="000000"/>
                <w:kern w:val="0"/>
                <w:sz w:val="18"/>
                <w:szCs w:val="18"/>
              </w:rPr>
            </w:pPr>
            <w:r w:rsidRPr="001E4528">
              <w:rPr>
                <w:rFonts w:hint="eastAsia"/>
                <w:color w:val="000000"/>
                <w:sz w:val="18"/>
                <w:szCs w:val="18"/>
              </w:rPr>
              <w:t>煮饭溢出</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5799</w:t>
            </w:r>
          </w:p>
        </w:tc>
        <w:tc>
          <w:tcPr>
            <w:tcW w:w="1338" w:type="dxa"/>
            <w:vAlign w:val="bottom"/>
          </w:tcPr>
          <w:p w:rsidR="007F3994" w:rsidRPr="001B0DDF" w:rsidRDefault="007F3994" w:rsidP="007F3994">
            <w:pPr>
              <w:widowControl/>
              <w:jc w:val="center"/>
              <w:rPr>
                <w:rFonts w:asciiTheme="minorEastAsia" w:eastAsiaTheme="minorEastAsia" w:hAnsiTheme="minorEastAsia" w:cs="Arial"/>
                <w:color w:val="000000"/>
                <w:kern w:val="0"/>
                <w:sz w:val="18"/>
                <w:szCs w:val="18"/>
              </w:rPr>
            </w:pPr>
            <w:r w:rsidRPr="001B0DDF">
              <w:rPr>
                <w:rFonts w:asciiTheme="minorEastAsia" w:eastAsiaTheme="minorEastAsia" w:hAnsiTheme="minorEastAsia" w:cs="Arial"/>
                <w:color w:val="000000"/>
                <w:sz w:val="18"/>
                <w:szCs w:val="18"/>
              </w:rPr>
              <w:t>服务态度</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1153</w:t>
            </w:r>
          </w:p>
        </w:tc>
        <w:tc>
          <w:tcPr>
            <w:tcW w:w="1338" w:type="dxa"/>
            <w:vAlign w:val="bottom"/>
          </w:tcPr>
          <w:p w:rsidR="007F3994" w:rsidRPr="001B0DDF" w:rsidRDefault="007F3994" w:rsidP="007F3994">
            <w:pPr>
              <w:widowControl/>
              <w:jc w:val="center"/>
              <w:rPr>
                <w:rFonts w:asciiTheme="minorEastAsia" w:eastAsiaTheme="minorEastAsia" w:hAnsiTheme="minorEastAsia" w:cs="Arial"/>
                <w:color w:val="000000"/>
                <w:kern w:val="0"/>
                <w:sz w:val="18"/>
                <w:szCs w:val="18"/>
              </w:rPr>
            </w:pPr>
            <w:r w:rsidRPr="001B0DDF">
              <w:rPr>
                <w:rFonts w:asciiTheme="minorEastAsia" w:eastAsiaTheme="minorEastAsia" w:hAnsiTheme="minorEastAsia" w:cs="Arial"/>
                <w:color w:val="000000"/>
                <w:sz w:val="18"/>
                <w:szCs w:val="18"/>
              </w:rPr>
              <w:t>假货</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325</w:t>
            </w:r>
          </w:p>
        </w:tc>
      </w:tr>
      <w:tr w:rsidR="007F3994" w:rsidRPr="001E4528" w:rsidTr="007F3994">
        <w:trPr>
          <w:trHeight w:val="313"/>
          <w:jc w:val="center"/>
        </w:trPr>
        <w:tc>
          <w:tcPr>
            <w:tcW w:w="1338" w:type="dxa"/>
            <w:vAlign w:val="bottom"/>
          </w:tcPr>
          <w:p w:rsidR="007F3994" w:rsidRPr="001E4528" w:rsidRDefault="007F3994" w:rsidP="007F3994">
            <w:pPr>
              <w:jc w:val="center"/>
              <w:rPr>
                <w:rFonts w:ascii="宋体" w:hAnsi="宋体" w:cs="宋体"/>
                <w:color w:val="000000"/>
                <w:sz w:val="18"/>
                <w:szCs w:val="18"/>
              </w:rPr>
            </w:pPr>
            <w:r w:rsidRPr="001E4528">
              <w:rPr>
                <w:rFonts w:hint="eastAsia"/>
                <w:color w:val="000000"/>
                <w:sz w:val="18"/>
                <w:szCs w:val="18"/>
              </w:rPr>
              <w:t>物流慢</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2854</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口感不好</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1257</w:t>
            </w:r>
          </w:p>
        </w:tc>
        <w:tc>
          <w:tcPr>
            <w:tcW w:w="1338" w:type="dxa"/>
            <w:vAlign w:val="center"/>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煮饭夹生</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321</w:t>
            </w:r>
          </w:p>
        </w:tc>
      </w:tr>
      <w:tr w:rsidR="007F3994" w:rsidRPr="001E4528" w:rsidTr="007F3994">
        <w:trPr>
          <w:trHeight w:val="329"/>
          <w:jc w:val="center"/>
        </w:trPr>
        <w:tc>
          <w:tcPr>
            <w:tcW w:w="1338" w:type="dxa"/>
            <w:vAlign w:val="bottom"/>
          </w:tcPr>
          <w:p w:rsidR="007F3994" w:rsidRPr="001E4528" w:rsidRDefault="007F3994" w:rsidP="007F3994">
            <w:pPr>
              <w:jc w:val="center"/>
              <w:rPr>
                <w:rFonts w:ascii="Arial" w:hAnsi="Arial" w:cs="Arial"/>
                <w:color w:val="000000"/>
                <w:sz w:val="18"/>
                <w:szCs w:val="18"/>
              </w:rPr>
            </w:pPr>
            <w:r w:rsidRPr="001E4528">
              <w:rPr>
                <w:rFonts w:ascii="Arial" w:hAnsi="Arial" w:cs="Arial"/>
                <w:color w:val="000000"/>
                <w:sz w:val="18"/>
                <w:szCs w:val="18"/>
              </w:rPr>
              <w:t>电饭煲</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2597</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锅损坏</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982</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按键不灵敏</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235</w:t>
            </w:r>
          </w:p>
        </w:tc>
      </w:tr>
      <w:tr w:rsidR="007F3994" w:rsidRPr="001E4528" w:rsidTr="007F3994">
        <w:trPr>
          <w:trHeight w:val="313"/>
          <w:jc w:val="center"/>
        </w:trPr>
        <w:tc>
          <w:tcPr>
            <w:tcW w:w="1338" w:type="dxa"/>
            <w:vAlign w:val="bottom"/>
          </w:tcPr>
          <w:p w:rsidR="007F3994" w:rsidRPr="001E4528" w:rsidRDefault="007F3994" w:rsidP="007F3994">
            <w:pPr>
              <w:jc w:val="center"/>
              <w:rPr>
                <w:rFonts w:ascii="宋体" w:hAnsi="宋体" w:cs="宋体"/>
                <w:color w:val="000000"/>
                <w:sz w:val="18"/>
                <w:szCs w:val="18"/>
              </w:rPr>
            </w:pPr>
            <w:r w:rsidRPr="001E4528">
              <w:rPr>
                <w:rFonts w:hint="eastAsia"/>
                <w:color w:val="000000"/>
                <w:sz w:val="18"/>
                <w:szCs w:val="18"/>
              </w:rPr>
              <w:t>退换货纠纷</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2592</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欺骗忽悠</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800</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粘锅</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233</w:t>
            </w:r>
          </w:p>
        </w:tc>
      </w:tr>
      <w:tr w:rsidR="007F3994" w:rsidRPr="001E4528" w:rsidTr="007F3994">
        <w:trPr>
          <w:trHeight w:val="329"/>
          <w:jc w:val="center"/>
        </w:trPr>
        <w:tc>
          <w:tcPr>
            <w:tcW w:w="1338" w:type="dxa"/>
            <w:vAlign w:val="bottom"/>
          </w:tcPr>
          <w:p w:rsidR="007F3994" w:rsidRPr="001E4528" w:rsidRDefault="007F3994" w:rsidP="007F3994">
            <w:pPr>
              <w:jc w:val="center"/>
              <w:rPr>
                <w:rFonts w:ascii="宋体" w:hAnsi="宋体" w:cs="宋体"/>
                <w:color w:val="000000"/>
                <w:sz w:val="18"/>
                <w:szCs w:val="18"/>
              </w:rPr>
            </w:pPr>
            <w:r w:rsidRPr="001E4528">
              <w:rPr>
                <w:rFonts w:hint="eastAsia"/>
                <w:color w:val="000000"/>
                <w:sz w:val="18"/>
                <w:szCs w:val="18"/>
              </w:rPr>
              <w:t>客服沟通</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2279</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价格</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751</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少赠品</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233</w:t>
            </w:r>
          </w:p>
        </w:tc>
      </w:tr>
      <w:tr w:rsidR="007F3994" w:rsidRPr="001E4528" w:rsidTr="007F3994">
        <w:trPr>
          <w:trHeight w:val="313"/>
          <w:jc w:val="center"/>
        </w:trPr>
        <w:tc>
          <w:tcPr>
            <w:tcW w:w="1338" w:type="dxa"/>
            <w:vAlign w:val="bottom"/>
          </w:tcPr>
          <w:p w:rsidR="007F3994" w:rsidRPr="001E4528" w:rsidRDefault="007F3994" w:rsidP="007F3994">
            <w:pPr>
              <w:jc w:val="center"/>
              <w:rPr>
                <w:rFonts w:ascii="宋体" w:hAnsi="宋体" w:cs="宋体"/>
                <w:color w:val="000000"/>
                <w:sz w:val="18"/>
                <w:szCs w:val="18"/>
              </w:rPr>
            </w:pPr>
            <w:r w:rsidRPr="001E4528">
              <w:rPr>
                <w:rFonts w:hint="eastAsia"/>
                <w:color w:val="000000"/>
                <w:sz w:val="18"/>
                <w:szCs w:val="18"/>
              </w:rPr>
              <w:t>买后降价</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1605</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售后服务</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723</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划痕</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207</w:t>
            </w:r>
          </w:p>
        </w:tc>
      </w:tr>
      <w:tr w:rsidR="007F3994" w:rsidRPr="001E4528" w:rsidTr="007F3994">
        <w:trPr>
          <w:trHeight w:val="313"/>
          <w:jc w:val="center"/>
        </w:trPr>
        <w:tc>
          <w:tcPr>
            <w:tcW w:w="1338" w:type="dxa"/>
            <w:vAlign w:val="bottom"/>
          </w:tcPr>
          <w:p w:rsidR="007F3994" w:rsidRPr="001E4528" w:rsidRDefault="007F3994" w:rsidP="007F3994">
            <w:pPr>
              <w:jc w:val="center"/>
              <w:rPr>
                <w:rFonts w:ascii="宋体" w:hAnsi="宋体" w:cs="宋体"/>
                <w:color w:val="000000"/>
                <w:sz w:val="18"/>
                <w:szCs w:val="18"/>
              </w:rPr>
            </w:pPr>
            <w:r w:rsidRPr="001E4528">
              <w:rPr>
                <w:rFonts w:hint="eastAsia"/>
                <w:color w:val="000000"/>
                <w:sz w:val="18"/>
                <w:szCs w:val="18"/>
              </w:rPr>
              <w:t>塑料胶味</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1464</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功能</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678</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保温差</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199</w:t>
            </w:r>
          </w:p>
        </w:tc>
      </w:tr>
      <w:tr w:rsidR="007F3994" w:rsidRPr="001E4528" w:rsidTr="007F3994">
        <w:trPr>
          <w:trHeight w:val="313"/>
          <w:jc w:val="center"/>
        </w:trPr>
        <w:tc>
          <w:tcPr>
            <w:tcW w:w="1338" w:type="dxa"/>
            <w:vAlign w:val="bottom"/>
          </w:tcPr>
          <w:p w:rsidR="007F3994" w:rsidRPr="001E4528" w:rsidRDefault="007F3994" w:rsidP="007F3994">
            <w:pPr>
              <w:jc w:val="center"/>
              <w:rPr>
                <w:rFonts w:ascii="宋体" w:hAnsi="宋体" w:cs="宋体"/>
                <w:color w:val="000000"/>
                <w:sz w:val="18"/>
                <w:szCs w:val="18"/>
              </w:rPr>
            </w:pPr>
            <w:r w:rsidRPr="001E4528">
              <w:rPr>
                <w:rFonts w:hint="eastAsia"/>
                <w:color w:val="000000"/>
                <w:sz w:val="18"/>
                <w:szCs w:val="18"/>
              </w:rPr>
              <w:lastRenderedPageBreak/>
              <w:t>质量问题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1232</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内胆</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628</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维修</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155</w:t>
            </w:r>
          </w:p>
        </w:tc>
      </w:tr>
      <w:tr w:rsidR="007F3994" w:rsidRPr="001E4528" w:rsidTr="007F3994">
        <w:trPr>
          <w:trHeight w:val="313"/>
          <w:jc w:val="center"/>
        </w:trPr>
        <w:tc>
          <w:tcPr>
            <w:tcW w:w="1338" w:type="dxa"/>
            <w:vAlign w:val="bottom"/>
          </w:tcPr>
          <w:p w:rsidR="007F3994" w:rsidRPr="001E4528" w:rsidRDefault="007F3994" w:rsidP="007F3994">
            <w:pPr>
              <w:jc w:val="center"/>
              <w:rPr>
                <w:rFonts w:ascii="宋体" w:hAnsi="宋体" w:cs="宋体"/>
                <w:color w:val="000000"/>
                <w:sz w:val="18"/>
                <w:szCs w:val="18"/>
              </w:rPr>
            </w:pPr>
            <w:r w:rsidRPr="001E4528">
              <w:rPr>
                <w:rFonts w:hint="eastAsia"/>
                <w:color w:val="000000"/>
                <w:sz w:val="18"/>
                <w:szCs w:val="18"/>
              </w:rPr>
              <w:t>不开发票</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1170</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设计</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448</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做工不好</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145</w:t>
            </w:r>
          </w:p>
        </w:tc>
      </w:tr>
      <w:tr w:rsidR="007F3994" w:rsidRPr="001E4528" w:rsidTr="007F3994">
        <w:trPr>
          <w:trHeight w:val="313"/>
          <w:jc w:val="center"/>
        </w:trPr>
        <w:tc>
          <w:tcPr>
            <w:tcW w:w="1338" w:type="dxa"/>
            <w:vAlign w:val="bottom"/>
          </w:tcPr>
          <w:p w:rsidR="007F3994" w:rsidRPr="001E4528" w:rsidRDefault="007F3994" w:rsidP="007F3994">
            <w:pPr>
              <w:jc w:val="center"/>
              <w:rPr>
                <w:rFonts w:ascii="宋体" w:hAnsi="宋体" w:cs="宋体"/>
                <w:color w:val="000000"/>
                <w:sz w:val="18"/>
                <w:szCs w:val="18"/>
              </w:rPr>
            </w:pPr>
            <w:r w:rsidRPr="001E4528">
              <w:rPr>
                <w:rFonts w:hint="eastAsia"/>
                <w:color w:val="000000"/>
                <w:sz w:val="18"/>
                <w:szCs w:val="18"/>
              </w:rPr>
              <w:t>锅盖问题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1162</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包装</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396</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漏水</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69</w:t>
            </w:r>
          </w:p>
        </w:tc>
      </w:tr>
    </w:tbl>
    <w:p w:rsidR="007F3994" w:rsidRDefault="007F3994" w:rsidP="007F3994">
      <w:pPr>
        <w:pStyle w:val="af1"/>
        <w:spacing w:beforeAutospacing="0" w:afterAutospacing="0"/>
        <w:jc w:val="center"/>
        <w:rPr>
          <w:b/>
          <w:sz w:val="21"/>
          <w:szCs w:val="21"/>
        </w:rPr>
      </w:pPr>
      <w:r>
        <w:rPr>
          <w:b/>
          <w:noProof/>
          <w:sz w:val="21"/>
          <w:szCs w:val="21"/>
        </w:rPr>
        <w:drawing>
          <wp:inline distT="0" distB="0" distL="0" distR="0" wp14:anchorId="3DF7F343" wp14:editId="6C3C24F5">
            <wp:extent cx="4147185" cy="3599815"/>
            <wp:effectExtent l="19050" t="19050" r="24765" b="19685"/>
            <wp:docPr id="56" name="图片 56" descr="C:\Users\yangkai\Desktop\京东商品数据\差评词频统计\有意义词条筛选与聚类\电饭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yangkai\Desktop\京东商品数据\差评词频统计\有意义词条筛选与聚类\电饭煲.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147200" cy="3600000"/>
                    </a:xfrm>
                    <a:prstGeom prst="rect">
                      <a:avLst/>
                    </a:prstGeom>
                    <a:noFill/>
                    <a:ln w="3175">
                      <a:solidFill>
                        <a:schemeClr val="tx1"/>
                      </a:solidFill>
                    </a:ln>
                  </pic:spPr>
                </pic:pic>
              </a:graphicData>
            </a:graphic>
          </wp:inline>
        </w:drawing>
      </w:r>
    </w:p>
    <w:p w:rsidR="007F3994" w:rsidRPr="001E4528" w:rsidRDefault="007F3994" w:rsidP="001E4528">
      <w:pPr>
        <w:pStyle w:val="af1"/>
        <w:spacing w:before="0" w:beforeAutospacing="0" w:after="0" w:afterAutospacing="0"/>
        <w:jc w:val="center"/>
        <w:rPr>
          <w:b/>
          <w:sz w:val="18"/>
          <w:szCs w:val="21"/>
        </w:rPr>
      </w:pPr>
      <w:r w:rsidRPr="001E4528">
        <w:rPr>
          <w:b/>
          <w:sz w:val="18"/>
          <w:szCs w:val="21"/>
        </w:rPr>
        <w:t>图</w:t>
      </w:r>
      <w:r w:rsidR="001E4528" w:rsidRPr="001E4528">
        <w:rPr>
          <w:rFonts w:hint="eastAsia"/>
          <w:b/>
          <w:sz w:val="18"/>
          <w:szCs w:val="21"/>
        </w:rPr>
        <w:t>2</w:t>
      </w:r>
      <w:r w:rsidRPr="001E4528">
        <w:rPr>
          <w:rFonts w:hint="eastAsia"/>
          <w:b/>
          <w:sz w:val="18"/>
          <w:szCs w:val="21"/>
        </w:rPr>
        <w:t>-</w:t>
      </w:r>
      <w:r w:rsidRPr="001E4528">
        <w:rPr>
          <w:b/>
          <w:sz w:val="18"/>
          <w:szCs w:val="21"/>
        </w:rPr>
        <w:t>25</w:t>
      </w:r>
      <w:r w:rsidR="001E4528" w:rsidRPr="001E4528">
        <w:rPr>
          <w:b/>
          <w:sz w:val="18"/>
          <w:szCs w:val="21"/>
        </w:rPr>
        <w:t xml:space="preserve">  </w:t>
      </w:r>
      <w:r w:rsidRPr="001E4528">
        <w:rPr>
          <w:b/>
          <w:sz w:val="18"/>
          <w:szCs w:val="21"/>
        </w:rPr>
        <w:t>电饭煲差评关键词标签云</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煮饭溢出是电饭煲最凸显的问题，其他质量问题诸如塑胶味、锅盖、功能设计、内胆、煮饭夹生、按键不灵敏、粘锅、保温差、漏水等也成为热点；物流、退换货、客服和降价仍然是高频词；顾客觉得“被欺骗忽悠”、“买了假货”，会直接给出差评。总体来说，电饭煲的质量问题相比物流、服务较为严重。</w:t>
      </w:r>
    </w:p>
    <w:p w:rsidR="007F3994" w:rsidRPr="001B0DDF" w:rsidRDefault="001B0DDF" w:rsidP="001B0DDF">
      <w:pPr>
        <w:pStyle w:val="5"/>
        <w:rPr>
          <w:sz w:val="24"/>
        </w:rPr>
      </w:pPr>
      <w:bookmarkStart w:id="121" w:name="_Toc492745487"/>
      <w:r>
        <w:rPr>
          <w:rFonts w:hint="eastAsia"/>
          <w:sz w:val="24"/>
        </w:rPr>
        <w:t>6</w:t>
      </w:r>
      <w:r>
        <w:rPr>
          <w:rFonts w:hint="eastAsia"/>
          <w:sz w:val="24"/>
        </w:rPr>
        <w:t>、</w:t>
      </w:r>
      <w:r w:rsidR="007F3994" w:rsidRPr="001B0DDF">
        <w:rPr>
          <w:sz w:val="24"/>
        </w:rPr>
        <w:t>空气净化器</w:t>
      </w:r>
      <w:bookmarkEnd w:id="121"/>
    </w:p>
    <w:p w:rsidR="007F3994" w:rsidRDefault="007F3994" w:rsidP="007F3994">
      <w:pPr>
        <w:pStyle w:val="af1"/>
        <w:spacing w:beforeAutospacing="0" w:afterAutospacing="0"/>
        <w:ind w:firstLineChars="200" w:firstLine="420"/>
        <w:jc w:val="both"/>
        <w:rPr>
          <w:sz w:val="21"/>
          <w:szCs w:val="21"/>
        </w:rPr>
      </w:pPr>
      <w:r>
        <w:rPr>
          <w:sz w:val="21"/>
          <w:szCs w:val="21"/>
        </w:rPr>
        <w:t>不同分值占比</w:t>
      </w:r>
      <w:r>
        <w:rPr>
          <w:rFonts w:hint="eastAsia"/>
          <w:sz w:val="21"/>
          <w:szCs w:val="21"/>
        </w:rPr>
        <w:t>与</w:t>
      </w:r>
      <w:r>
        <w:rPr>
          <w:sz w:val="21"/>
          <w:szCs w:val="21"/>
        </w:rPr>
        <w:t>差评月份分布如下图</w:t>
      </w:r>
      <w:r w:rsidR="00E96370">
        <w:rPr>
          <w:rFonts w:hint="eastAsia"/>
          <w:sz w:val="21"/>
          <w:szCs w:val="21"/>
        </w:rPr>
        <w:t>2-</w:t>
      </w:r>
      <w:r w:rsidR="00E96370">
        <w:rPr>
          <w:sz w:val="21"/>
          <w:szCs w:val="21"/>
        </w:rPr>
        <w:t>26</w:t>
      </w:r>
      <w:r w:rsidR="00E96370">
        <w:rPr>
          <w:rFonts w:hint="eastAsia"/>
          <w:sz w:val="21"/>
          <w:szCs w:val="21"/>
        </w:rPr>
        <w:t>、2-</w:t>
      </w:r>
      <w:r w:rsidR="00E96370">
        <w:rPr>
          <w:sz w:val="21"/>
          <w:szCs w:val="21"/>
        </w:rPr>
        <w:t>27所示</w:t>
      </w:r>
      <w:r>
        <w:rPr>
          <w:rFonts w:hint="eastAsia"/>
          <w:sz w:val="21"/>
          <w:szCs w:val="21"/>
        </w:rPr>
        <w:t>。</w:t>
      </w:r>
    </w:p>
    <w:p w:rsidR="00E96370" w:rsidRDefault="00E96370" w:rsidP="007F3994">
      <w:pPr>
        <w:pStyle w:val="af1"/>
        <w:spacing w:beforeAutospacing="0" w:afterAutospacing="0"/>
        <w:ind w:firstLineChars="200" w:firstLine="420"/>
        <w:jc w:val="both"/>
        <w:rPr>
          <w:sz w:val="21"/>
          <w:szCs w:val="21"/>
        </w:rPr>
      </w:pPr>
    </w:p>
    <w:p w:rsidR="007F3994" w:rsidRDefault="007F3994" w:rsidP="007F3994">
      <w:pPr>
        <w:pStyle w:val="af1"/>
        <w:spacing w:beforeAutospacing="0" w:afterAutospacing="0"/>
        <w:jc w:val="both"/>
        <w:rPr>
          <w:sz w:val="21"/>
          <w:szCs w:val="21"/>
        </w:rPr>
      </w:pPr>
      <w:r>
        <w:rPr>
          <w:noProof/>
        </w:rPr>
        <w:lastRenderedPageBreak/>
        <w:drawing>
          <wp:anchor distT="0" distB="0" distL="114300" distR="114300" simplePos="0" relativeHeight="251661824" behindDoc="1" locked="0" layoutInCell="1" allowOverlap="1" wp14:anchorId="5A62C01E" wp14:editId="19711525">
            <wp:simplePos x="0" y="0"/>
            <wp:positionH relativeFrom="column">
              <wp:posOffset>0</wp:posOffset>
            </wp:positionH>
            <wp:positionV relativeFrom="paragraph">
              <wp:posOffset>47625</wp:posOffset>
            </wp:positionV>
            <wp:extent cx="2419350" cy="2066925"/>
            <wp:effectExtent l="0" t="0" r="38100" b="0"/>
            <wp:wrapTight wrapText="bothSides">
              <wp:wrapPolygon edited="0">
                <wp:start x="0" y="0"/>
                <wp:lineTo x="0" y="21301"/>
                <wp:lineTo x="21770" y="21301"/>
                <wp:lineTo x="21770" y="0"/>
                <wp:lineTo x="0" y="0"/>
              </wp:wrapPolygon>
            </wp:wrapTight>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rFonts w:hint="eastAsia"/>
          <w:noProof/>
          <w:sz w:val="21"/>
          <w:szCs w:val="21"/>
        </w:rPr>
        <w:drawing>
          <wp:inline distT="0" distB="0" distL="0" distR="0" wp14:anchorId="2244E28B" wp14:editId="47B3A784">
            <wp:extent cx="2733675" cy="2038350"/>
            <wp:effectExtent l="0" t="0" r="0" b="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F3994" w:rsidRDefault="007F3994" w:rsidP="001B0DDF">
      <w:pPr>
        <w:pStyle w:val="af1"/>
        <w:spacing w:before="0" w:beforeAutospacing="0" w:afterAutospacing="0"/>
        <w:ind w:firstLineChars="300" w:firstLine="542"/>
        <w:jc w:val="both"/>
        <w:rPr>
          <w:b/>
          <w:sz w:val="18"/>
          <w:szCs w:val="21"/>
        </w:rPr>
      </w:pPr>
      <w:r w:rsidRPr="001B0DDF">
        <w:rPr>
          <w:b/>
          <w:sz w:val="18"/>
          <w:szCs w:val="21"/>
        </w:rPr>
        <w:t>图</w:t>
      </w:r>
      <w:r w:rsidR="001B0DDF">
        <w:rPr>
          <w:rFonts w:hint="eastAsia"/>
          <w:b/>
          <w:sz w:val="18"/>
          <w:szCs w:val="21"/>
        </w:rPr>
        <w:t>2</w:t>
      </w:r>
      <w:r w:rsidRPr="001B0DDF">
        <w:rPr>
          <w:rFonts w:hint="eastAsia"/>
          <w:b/>
          <w:sz w:val="18"/>
          <w:szCs w:val="21"/>
        </w:rPr>
        <w:t>-</w:t>
      </w:r>
      <w:r w:rsidRPr="001B0DDF">
        <w:rPr>
          <w:b/>
          <w:sz w:val="18"/>
          <w:szCs w:val="21"/>
        </w:rPr>
        <w:t>26</w:t>
      </w:r>
      <w:r w:rsidR="001B0DDF">
        <w:rPr>
          <w:b/>
          <w:sz w:val="18"/>
          <w:szCs w:val="21"/>
        </w:rPr>
        <w:t xml:space="preserve">  </w:t>
      </w:r>
      <w:r w:rsidRPr="001B0DDF">
        <w:rPr>
          <w:b/>
          <w:sz w:val="18"/>
          <w:szCs w:val="21"/>
        </w:rPr>
        <w:t>空气净化器得分占比图</w:t>
      </w:r>
      <w:r w:rsidR="001B0DDF">
        <w:rPr>
          <w:rFonts w:hint="eastAsia"/>
          <w:b/>
          <w:sz w:val="18"/>
          <w:szCs w:val="21"/>
        </w:rPr>
        <w:t xml:space="preserve">      </w:t>
      </w:r>
      <w:r w:rsidR="001B0DDF">
        <w:rPr>
          <w:b/>
          <w:sz w:val="18"/>
          <w:szCs w:val="21"/>
        </w:rPr>
        <w:t xml:space="preserve">            </w:t>
      </w:r>
      <w:r w:rsidRPr="001B0DDF">
        <w:rPr>
          <w:rFonts w:hint="eastAsia"/>
          <w:b/>
          <w:sz w:val="18"/>
          <w:szCs w:val="21"/>
        </w:rPr>
        <w:t>图</w:t>
      </w:r>
      <w:r w:rsidR="001B0DDF">
        <w:rPr>
          <w:rFonts w:hint="eastAsia"/>
          <w:b/>
          <w:sz w:val="18"/>
          <w:szCs w:val="21"/>
        </w:rPr>
        <w:t>2</w:t>
      </w:r>
      <w:r w:rsidRPr="001B0DDF">
        <w:rPr>
          <w:rFonts w:hint="eastAsia"/>
          <w:b/>
          <w:sz w:val="18"/>
          <w:szCs w:val="21"/>
        </w:rPr>
        <w:t>-</w:t>
      </w:r>
      <w:r w:rsidRPr="001B0DDF">
        <w:rPr>
          <w:b/>
          <w:sz w:val="18"/>
          <w:szCs w:val="21"/>
        </w:rPr>
        <w:t>27</w:t>
      </w:r>
      <w:r w:rsidR="001B0DDF">
        <w:rPr>
          <w:b/>
          <w:sz w:val="18"/>
          <w:szCs w:val="21"/>
        </w:rPr>
        <w:t xml:space="preserve">  </w:t>
      </w:r>
      <w:r w:rsidRPr="001B0DDF">
        <w:rPr>
          <w:b/>
          <w:sz w:val="18"/>
          <w:szCs w:val="21"/>
        </w:rPr>
        <w:t>空气净化器差评数量各月份分布</w:t>
      </w:r>
    </w:p>
    <w:p w:rsidR="00E96370" w:rsidRPr="001B0DDF" w:rsidRDefault="00E96370" w:rsidP="001B0DDF">
      <w:pPr>
        <w:pStyle w:val="af1"/>
        <w:spacing w:before="0" w:beforeAutospacing="0" w:afterAutospacing="0"/>
        <w:ind w:firstLineChars="300" w:firstLine="542"/>
        <w:jc w:val="both"/>
        <w:rPr>
          <w:b/>
          <w:sz w:val="18"/>
          <w:szCs w:val="21"/>
        </w:rPr>
      </w:pP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空气净化器得“5分”数量占比低于全样本均值水平（92.03%），得“1分”数量占比略低于全样本均值水平（2.09%），得分情况一般。差评数量较多的月份集中在1</w:t>
      </w:r>
      <w:r w:rsidRPr="00286D26">
        <w:rPr>
          <w:rFonts w:ascii="楷体_GB2312" w:eastAsia="楷体_GB2312" w:hAnsi="Times New Roman" w:cs="Times New Roman"/>
          <w:sz w:val="24"/>
        </w:rPr>
        <w:t>1月</w:t>
      </w:r>
      <w:r w:rsidRPr="00286D26">
        <w:rPr>
          <w:rFonts w:ascii="楷体_GB2312" w:eastAsia="楷体_GB2312" w:hAnsi="Times New Roman" w:cs="Times New Roman" w:hint="eastAsia"/>
          <w:sz w:val="24"/>
        </w:rPr>
        <w:t>、12月、1月，这与空气净化器的季节性特征相关，冬季空气质量相对较差，对空气净化器的需求和要求也较大，进而导致销量和差评数量也较多。</w:t>
      </w:r>
    </w:p>
    <w:p w:rsidR="007F3994"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对差评评语进行智能分词</w:t>
      </w:r>
      <w:r w:rsidRPr="00286D26">
        <w:rPr>
          <w:rFonts w:ascii="楷体_GB2312" w:eastAsia="楷体_GB2312" w:hAnsi="Times New Roman" w:cs="Times New Roman" w:hint="eastAsia"/>
          <w:sz w:val="24"/>
        </w:rPr>
        <w:t>、词频统计，以及主题</w:t>
      </w:r>
      <w:r w:rsidRPr="00286D26">
        <w:rPr>
          <w:rFonts w:ascii="楷体_GB2312" w:eastAsia="楷体_GB2312" w:hAnsi="Times New Roman" w:cs="Times New Roman"/>
          <w:sz w:val="24"/>
        </w:rPr>
        <w:t>聚类</w:t>
      </w:r>
      <w:r w:rsidRPr="00286D26">
        <w:rPr>
          <w:rFonts w:ascii="楷体_GB2312" w:eastAsia="楷体_GB2312" w:hAnsi="Times New Roman" w:cs="Times New Roman" w:hint="eastAsia"/>
          <w:sz w:val="24"/>
        </w:rPr>
        <w:t>和</w:t>
      </w:r>
      <w:r w:rsidRPr="00286D26">
        <w:rPr>
          <w:rFonts w:ascii="楷体_GB2312" w:eastAsia="楷体_GB2312" w:hAnsi="Times New Roman" w:cs="Times New Roman"/>
          <w:sz w:val="24"/>
        </w:rPr>
        <w:t>关键词提取</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结果如下</w:t>
      </w:r>
      <w:r w:rsidRPr="00286D26">
        <w:rPr>
          <w:rFonts w:ascii="楷体_GB2312" w:eastAsia="楷体_GB2312" w:hAnsi="Times New Roman" w:cs="Times New Roman" w:hint="eastAsia"/>
          <w:sz w:val="24"/>
        </w:rPr>
        <w:t>。</w:t>
      </w:r>
    </w:p>
    <w:p w:rsidR="00E96370" w:rsidRPr="00286D26" w:rsidRDefault="00E96370" w:rsidP="00286D26">
      <w:pPr>
        <w:widowControl/>
        <w:spacing w:line="360" w:lineRule="auto"/>
        <w:ind w:firstLineChars="200" w:firstLine="480"/>
        <w:jc w:val="left"/>
        <w:rPr>
          <w:rFonts w:ascii="楷体_GB2312" w:eastAsia="楷体_GB2312" w:hAnsi="Times New Roman" w:cs="Times New Roman"/>
          <w:sz w:val="24"/>
        </w:rPr>
      </w:pPr>
    </w:p>
    <w:p w:rsidR="007F3994" w:rsidRPr="001B0DDF" w:rsidRDefault="007F3994" w:rsidP="007F3994">
      <w:pPr>
        <w:pStyle w:val="af1"/>
        <w:spacing w:beforeAutospacing="0" w:afterAutospacing="0"/>
        <w:jc w:val="center"/>
        <w:rPr>
          <w:b/>
          <w:sz w:val="18"/>
          <w:szCs w:val="21"/>
        </w:rPr>
      </w:pPr>
      <w:r w:rsidRPr="001B0DDF">
        <w:rPr>
          <w:b/>
          <w:sz w:val="18"/>
          <w:szCs w:val="21"/>
        </w:rPr>
        <w:t>表</w:t>
      </w:r>
      <w:r w:rsidR="001B0DDF">
        <w:rPr>
          <w:rFonts w:hint="eastAsia"/>
          <w:b/>
          <w:sz w:val="18"/>
          <w:szCs w:val="21"/>
        </w:rPr>
        <w:t>2</w:t>
      </w:r>
      <w:r w:rsidRPr="001B0DDF">
        <w:rPr>
          <w:rFonts w:hint="eastAsia"/>
          <w:b/>
          <w:sz w:val="18"/>
          <w:szCs w:val="21"/>
        </w:rPr>
        <w:t>-</w:t>
      </w:r>
      <w:r w:rsidR="001B0DDF">
        <w:rPr>
          <w:b/>
          <w:sz w:val="18"/>
          <w:szCs w:val="21"/>
        </w:rPr>
        <w:t xml:space="preserve">13  </w:t>
      </w:r>
      <w:r w:rsidRPr="001B0DDF">
        <w:rPr>
          <w:b/>
          <w:sz w:val="18"/>
          <w:szCs w:val="21"/>
        </w:rPr>
        <w:t>空气净化器差评关键词提取结果表</w:t>
      </w:r>
    </w:p>
    <w:tbl>
      <w:tblPr>
        <w:tblStyle w:val="afff7"/>
        <w:tblW w:w="8165" w:type="dxa"/>
        <w:jc w:val="center"/>
        <w:tblLayout w:type="fixed"/>
        <w:tblCellMar>
          <w:left w:w="57" w:type="dxa"/>
          <w:right w:w="57" w:type="dxa"/>
        </w:tblCellMar>
        <w:tblLook w:val="04A0" w:firstRow="1" w:lastRow="0" w:firstColumn="1" w:lastColumn="0" w:noHBand="0" w:noVBand="1"/>
      </w:tblPr>
      <w:tblGrid>
        <w:gridCol w:w="1360"/>
        <w:gridCol w:w="1361"/>
        <w:gridCol w:w="1361"/>
        <w:gridCol w:w="1361"/>
        <w:gridCol w:w="1361"/>
        <w:gridCol w:w="1361"/>
      </w:tblGrid>
      <w:tr w:rsidR="007F3994" w:rsidRPr="001B0DDF" w:rsidTr="007F3994">
        <w:trPr>
          <w:trHeight w:val="313"/>
          <w:jc w:val="center"/>
        </w:trPr>
        <w:tc>
          <w:tcPr>
            <w:tcW w:w="1338" w:type="dxa"/>
          </w:tcPr>
          <w:p w:rsidR="007F3994" w:rsidRPr="001B0DDF" w:rsidRDefault="007F3994" w:rsidP="007F3994">
            <w:pPr>
              <w:pStyle w:val="af1"/>
              <w:spacing w:beforeAutospacing="0" w:afterAutospacing="0"/>
              <w:jc w:val="center"/>
              <w:rPr>
                <w:b/>
                <w:sz w:val="18"/>
                <w:szCs w:val="18"/>
              </w:rPr>
            </w:pPr>
            <w:r w:rsidRPr="001B0DDF">
              <w:rPr>
                <w:rFonts w:hint="eastAsia"/>
                <w:b/>
                <w:sz w:val="18"/>
                <w:szCs w:val="18"/>
              </w:rPr>
              <w:t>关键词</w:t>
            </w:r>
          </w:p>
        </w:tc>
        <w:tc>
          <w:tcPr>
            <w:tcW w:w="1338" w:type="dxa"/>
          </w:tcPr>
          <w:p w:rsidR="007F3994" w:rsidRPr="001B0DDF" w:rsidRDefault="007F3994" w:rsidP="007F3994">
            <w:pPr>
              <w:pStyle w:val="af1"/>
              <w:spacing w:beforeAutospacing="0" w:afterAutospacing="0"/>
              <w:jc w:val="center"/>
              <w:rPr>
                <w:b/>
                <w:sz w:val="18"/>
                <w:szCs w:val="18"/>
              </w:rPr>
            </w:pPr>
            <w:r w:rsidRPr="001B0DDF">
              <w:rPr>
                <w:rFonts w:hint="eastAsia"/>
                <w:b/>
                <w:sz w:val="18"/>
                <w:szCs w:val="18"/>
              </w:rPr>
              <w:t>词频</w:t>
            </w:r>
          </w:p>
        </w:tc>
        <w:tc>
          <w:tcPr>
            <w:tcW w:w="1338" w:type="dxa"/>
          </w:tcPr>
          <w:p w:rsidR="007F3994" w:rsidRPr="001B0DDF" w:rsidRDefault="007F3994" w:rsidP="007F3994">
            <w:pPr>
              <w:pStyle w:val="af1"/>
              <w:spacing w:beforeAutospacing="0" w:afterAutospacing="0"/>
              <w:jc w:val="center"/>
              <w:rPr>
                <w:b/>
                <w:sz w:val="18"/>
                <w:szCs w:val="18"/>
              </w:rPr>
            </w:pPr>
            <w:r w:rsidRPr="001B0DDF">
              <w:rPr>
                <w:rFonts w:hint="eastAsia"/>
                <w:b/>
                <w:sz w:val="18"/>
                <w:szCs w:val="18"/>
              </w:rPr>
              <w:t>关键词</w:t>
            </w:r>
          </w:p>
        </w:tc>
        <w:tc>
          <w:tcPr>
            <w:tcW w:w="1338" w:type="dxa"/>
          </w:tcPr>
          <w:p w:rsidR="007F3994" w:rsidRPr="001B0DDF" w:rsidRDefault="007F3994" w:rsidP="007F3994">
            <w:pPr>
              <w:pStyle w:val="af1"/>
              <w:spacing w:beforeAutospacing="0" w:afterAutospacing="0"/>
              <w:jc w:val="center"/>
              <w:rPr>
                <w:b/>
                <w:sz w:val="18"/>
                <w:szCs w:val="18"/>
              </w:rPr>
            </w:pPr>
            <w:r w:rsidRPr="001B0DDF">
              <w:rPr>
                <w:rFonts w:hint="eastAsia"/>
                <w:b/>
                <w:sz w:val="18"/>
                <w:szCs w:val="18"/>
              </w:rPr>
              <w:t>词频</w:t>
            </w:r>
          </w:p>
        </w:tc>
        <w:tc>
          <w:tcPr>
            <w:tcW w:w="1338" w:type="dxa"/>
          </w:tcPr>
          <w:p w:rsidR="007F3994" w:rsidRPr="001B0DDF" w:rsidRDefault="007F3994" w:rsidP="007F3994">
            <w:pPr>
              <w:pStyle w:val="af1"/>
              <w:spacing w:beforeAutospacing="0" w:afterAutospacing="0"/>
              <w:jc w:val="center"/>
              <w:rPr>
                <w:b/>
                <w:sz w:val="18"/>
                <w:szCs w:val="18"/>
              </w:rPr>
            </w:pPr>
            <w:r w:rsidRPr="001B0DDF">
              <w:rPr>
                <w:rFonts w:hint="eastAsia"/>
                <w:b/>
                <w:sz w:val="18"/>
                <w:szCs w:val="18"/>
              </w:rPr>
              <w:t>关键词</w:t>
            </w:r>
          </w:p>
        </w:tc>
        <w:tc>
          <w:tcPr>
            <w:tcW w:w="1338" w:type="dxa"/>
          </w:tcPr>
          <w:p w:rsidR="007F3994" w:rsidRPr="001B0DDF" w:rsidRDefault="007F3994" w:rsidP="007F3994">
            <w:pPr>
              <w:pStyle w:val="af1"/>
              <w:spacing w:beforeAutospacing="0" w:afterAutospacing="0"/>
              <w:jc w:val="center"/>
              <w:rPr>
                <w:b/>
                <w:sz w:val="18"/>
                <w:szCs w:val="18"/>
              </w:rPr>
            </w:pPr>
            <w:r w:rsidRPr="001B0DDF">
              <w:rPr>
                <w:rFonts w:hint="eastAsia"/>
                <w:b/>
                <w:sz w:val="18"/>
                <w:szCs w:val="18"/>
              </w:rPr>
              <w:t>词频</w:t>
            </w:r>
          </w:p>
        </w:tc>
      </w:tr>
      <w:tr w:rsidR="007F3994" w:rsidRPr="001B0DDF" w:rsidTr="007F3994">
        <w:trPr>
          <w:trHeight w:val="329"/>
          <w:jc w:val="center"/>
        </w:trPr>
        <w:tc>
          <w:tcPr>
            <w:tcW w:w="1338" w:type="dxa"/>
            <w:vAlign w:val="bottom"/>
          </w:tcPr>
          <w:p w:rsidR="007F3994" w:rsidRPr="001B0DDF" w:rsidRDefault="007F3994" w:rsidP="007F3994">
            <w:pPr>
              <w:widowControl/>
              <w:jc w:val="center"/>
              <w:rPr>
                <w:rFonts w:ascii="宋体" w:hAnsi="宋体" w:cs="宋体"/>
                <w:color w:val="000000"/>
                <w:kern w:val="0"/>
                <w:sz w:val="18"/>
                <w:szCs w:val="18"/>
              </w:rPr>
            </w:pPr>
            <w:r w:rsidRPr="001B0DDF">
              <w:rPr>
                <w:rFonts w:hint="eastAsia"/>
                <w:color w:val="000000"/>
                <w:sz w:val="18"/>
                <w:szCs w:val="18"/>
              </w:rPr>
              <w:t>退换货纠纷</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411</w:t>
            </w:r>
          </w:p>
        </w:tc>
        <w:tc>
          <w:tcPr>
            <w:tcW w:w="1338" w:type="dxa"/>
            <w:vAlign w:val="bottom"/>
          </w:tcPr>
          <w:p w:rsidR="007F3994" w:rsidRPr="001B0DDF" w:rsidRDefault="007F3994" w:rsidP="007F3994">
            <w:pPr>
              <w:widowControl/>
              <w:jc w:val="center"/>
              <w:rPr>
                <w:rFonts w:asciiTheme="minorEastAsia" w:eastAsiaTheme="minorEastAsia" w:hAnsiTheme="minorEastAsia" w:cs="宋体"/>
                <w:color w:val="000000"/>
                <w:kern w:val="0"/>
                <w:sz w:val="18"/>
                <w:szCs w:val="18"/>
              </w:rPr>
            </w:pPr>
            <w:r w:rsidRPr="001B0DDF">
              <w:rPr>
                <w:rFonts w:asciiTheme="minorEastAsia" w:eastAsiaTheme="minorEastAsia" w:hAnsiTheme="minorEastAsia" w:hint="eastAsia"/>
                <w:color w:val="000000"/>
                <w:sz w:val="18"/>
                <w:szCs w:val="18"/>
              </w:rPr>
              <w:t>滤芯问题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186</w:t>
            </w:r>
          </w:p>
        </w:tc>
        <w:tc>
          <w:tcPr>
            <w:tcW w:w="1338" w:type="dxa"/>
            <w:vAlign w:val="bottom"/>
          </w:tcPr>
          <w:p w:rsidR="007F3994" w:rsidRPr="001B0DDF" w:rsidRDefault="007F3994" w:rsidP="007F3994">
            <w:pPr>
              <w:widowControl/>
              <w:jc w:val="center"/>
              <w:rPr>
                <w:rFonts w:asciiTheme="minorEastAsia" w:eastAsiaTheme="minorEastAsia" w:hAnsiTheme="minorEastAsia" w:cs="Arial"/>
                <w:color w:val="000000"/>
                <w:kern w:val="0"/>
                <w:sz w:val="18"/>
                <w:szCs w:val="18"/>
              </w:rPr>
            </w:pPr>
            <w:r w:rsidRPr="001B0DDF">
              <w:rPr>
                <w:rFonts w:asciiTheme="minorEastAsia" w:eastAsiaTheme="minorEastAsia" w:hAnsiTheme="minorEastAsia" w:cs="Arial"/>
                <w:color w:val="000000"/>
                <w:sz w:val="18"/>
                <w:szCs w:val="18"/>
              </w:rPr>
              <w:t>更换</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89</w:t>
            </w:r>
          </w:p>
        </w:tc>
      </w:tr>
      <w:tr w:rsidR="007F3994" w:rsidRPr="001B0DDF" w:rsidTr="007F3994">
        <w:trPr>
          <w:trHeight w:val="313"/>
          <w:jc w:val="center"/>
        </w:trPr>
        <w:tc>
          <w:tcPr>
            <w:tcW w:w="1338" w:type="dxa"/>
            <w:vAlign w:val="bottom"/>
          </w:tcPr>
          <w:p w:rsidR="007F3994" w:rsidRPr="001B0DDF" w:rsidRDefault="007F3994" w:rsidP="007F3994">
            <w:pPr>
              <w:jc w:val="center"/>
              <w:rPr>
                <w:rFonts w:ascii="Arial" w:hAnsi="Arial" w:cs="Arial"/>
                <w:color w:val="000000"/>
                <w:sz w:val="18"/>
                <w:szCs w:val="18"/>
              </w:rPr>
            </w:pPr>
            <w:r w:rsidRPr="001B0DDF">
              <w:rPr>
                <w:rFonts w:ascii="Arial" w:hAnsi="Arial" w:cs="Arial"/>
                <w:color w:val="000000"/>
                <w:sz w:val="18"/>
                <w:szCs w:val="18"/>
              </w:rPr>
              <w:t>客服</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343</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有异味</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181</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二手货</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89</w:t>
            </w:r>
          </w:p>
        </w:tc>
      </w:tr>
      <w:tr w:rsidR="007F3994" w:rsidRPr="001B0DDF" w:rsidTr="007F3994">
        <w:trPr>
          <w:trHeight w:val="329"/>
          <w:jc w:val="center"/>
        </w:trPr>
        <w:tc>
          <w:tcPr>
            <w:tcW w:w="1338" w:type="dxa"/>
            <w:vAlign w:val="bottom"/>
          </w:tcPr>
          <w:p w:rsidR="007F3994" w:rsidRPr="001B0DDF" w:rsidRDefault="007F3994" w:rsidP="007F3994">
            <w:pPr>
              <w:jc w:val="center"/>
              <w:rPr>
                <w:rFonts w:ascii="宋体" w:hAnsi="宋体" w:cs="宋体"/>
                <w:color w:val="000000"/>
                <w:sz w:val="18"/>
                <w:szCs w:val="18"/>
              </w:rPr>
            </w:pPr>
            <w:r w:rsidRPr="001B0DDF">
              <w:rPr>
                <w:rFonts w:hint="eastAsia"/>
                <w:color w:val="000000"/>
                <w:sz w:val="18"/>
                <w:szCs w:val="18"/>
              </w:rPr>
              <w:t>滤网问题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336</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不开发票</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180</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售后服务</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87</w:t>
            </w:r>
          </w:p>
        </w:tc>
      </w:tr>
      <w:tr w:rsidR="007F3994" w:rsidRPr="001B0DDF" w:rsidTr="007F3994">
        <w:trPr>
          <w:trHeight w:val="313"/>
          <w:jc w:val="center"/>
        </w:trPr>
        <w:tc>
          <w:tcPr>
            <w:tcW w:w="1338" w:type="dxa"/>
            <w:vAlign w:val="bottom"/>
          </w:tcPr>
          <w:p w:rsidR="007F3994" w:rsidRPr="001B0DDF" w:rsidRDefault="007F3994" w:rsidP="007F3994">
            <w:pPr>
              <w:jc w:val="center"/>
              <w:rPr>
                <w:rFonts w:ascii="宋体" w:hAnsi="宋体" w:cs="宋体"/>
                <w:color w:val="000000"/>
                <w:sz w:val="18"/>
                <w:szCs w:val="18"/>
              </w:rPr>
            </w:pPr>
            <w:r w:rsidRPr="001B0DDF">
              <w:rPr>
                <w:rFonts w:hint="eastAsia"/>
                <w:color w:val="000000"/>
                <w:sz w:val="18"/>
                <w:szCs w:val="18"/>
              </w:rPr>
              <w:t>物流慢</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329</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净化器</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163</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少赠品</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87</w:t>
            </w:r>
          </w:p>
        </w:tc>
      </w:tr>
      <w:tr w:rsidR="007F3994" w:rsidRPr="001B0DDF" w:rsidTr="007F3994">
        <w:trPr>
          <w:trHeight w:val="329"/>
          <w:jc w:val="center"/>
        </w:trPr>
        <w:tc>
          <w:tcPr>
            <w:tcW w:w="1338" w:type="dxa"/>
            <w:vAlign w:val="bottom"/>
          </w:tcPr>
          <w:p w:rsidR="007F3994" w:rsidRPr="001B0DDF" w:rsidRDefault="007F3994" w:rsidP="007F3994">
            <w:pPr>
              <w:jc w:val="center"/>
              <w:rPr>
                <w:rFonts w:ascii="宋体" w:hAnsi="宋体" w:cs="宋体"/>
                <w:color w:val="000000"/>
                <w:sz w:val="18"/>
                <w:szCs w:val="18"/>
              </w:rPr>
            </w:pPr>
            <w:r w:rsidRPr="001B0DDF">
              <w:rPr>
                <w:rFonts w:hint="eastAsia"/>
                <w:color w:val="000000"/>
                <w:sz w:val="18"/>
                <w:szCs w:val="18"/>
              </w:rPr>
              <w:t>买后降价</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326</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显示</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147</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噪音大</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84</w:t>
            </w:r>
          </w:p>
        </w:tc>
      </w:tr>
      <w:tr w:rsidR="007F3994" w:rsidRPr="001B0DDF" w:rsidTr="007F3994">
        <w:trPr>
          <w:trHeight w:val="313"/>
          <w:jc w:val="center"/>
        </w:trPr>
        <w:tc>
          <w:tcPr>
            <w:tcW w:w="1338" w:type="dxa"/>
            <w:vAlign w:val="bottom"/>
          </w:tcPr>
          <w:p w:rsidR="007F3994" w:rsidRPr="001B0DDF" w:rsidRDefault="007F3994" w:rsidP="007F3994">
            <w:pPr>
              <w:jc w:val="center"/>
              <w:rPr>
                <w:rFonts w:ascii="宋体" w:hAnsi="宋体" w:cs="宋体"/>
                <w:color w:val="000000"/>
                <w:sz w:val="18"/>
                <w:szCs w:val="18"/>
              </w:rPr>
            </w:pPr>
            <w:r w:rsidRPr="001B0DDF">
              <w:rPr>
                <w:rFonts w:hint="eastAsia"/>
                <w:color w:val="000000"/>
                <w:sz w:val="18"/>
                <w:szCs w:val="18"/>
              </w:rPr>
              <w:t>过滤效果差</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312</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服务态度差</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129</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质量问题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80</w:t>
            </w:r>
          </w:p>
        </w:tc>
      </w:tr>
      <w:tr w:rsidR="007F3994" w:rsidRPr="001B0DDF" w:rsidTr="007F3994">
        <w:trPr>
          <w:trHeight w:val="313"/>
          <w:jc w:val="center"/>
        </w:trPr>
        <w:tc>
          <w:tcPr>
            <w:tcW w:w="1338" w:type="dxa"/>
            <w:vAlign w:val="bottom"/>
          </w:tcPr>
          <w:p w:rsidR="007F3994" w:rsidRPr="001B0DDF" w:rsidRDefault="007F3994" w:rsidP="007F3994">
            <w:pPr>
              <w:jc w:val="center"/>
              <w:rPr>
                <w:rFonts w:ascii="Arial" w:hAnsi="Arial" w:cs="Arial"/>
                <w:color w:val="000000"/>
                <w:sz w:val="18"/>
                <w:szCs w:val="18"/>
              </w:rPr>
            </w:pPr>
            <w:r w:rsidRPr="001B0DDF">
              <w:rPr>
                <w:rFonts w:ascii="Arial" w:hAnsi="Arial" w:cs="Arial"/>
                <w:color w:val="000000"/>
                <w:sz w:val="18"/>
                <w:szCs w:val="18"/>
              </w:rPr>
              <w:t>包装</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209</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价格</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109</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维修</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38</w:t>
            </w:r>
          </w:p>
        </w:tc>
      </w:tr>
    </w:tbl>
    <w:p w:rsidR="007F3994" w:rsidRDefault="007F3994" w:rsidP="007F3994">
      <w:pPr>
        <w:pStyle w:val="af1"/>
        <w:spacing w:beforeAutospacing="0" w:afterAutospacing="0"/>
        <w:jc w:val="center"/>
        <w:rPr>
          <w:b/>
          <w:sz w:val="21"/>
          <w:szCs w:val="21"/>
        </w:rPr>
      </w:pPr>
      <w:r>
        <w:rPr>
          <w:b/>
          <w:noProof/>
          <w:sz w:val="21"/>
          <w:szCs w:val="21"/>
        </w:rPr>
        <w:lastRenderedPageBreak/>
        <w:drawing>
          <wp:inline distT="0" distB="0" distL="0" distR="0" wp14:anchorId="522E558F" wp14:editId="56952A49">
            <wp:extent cx="4147185" cy="3599815"/>
            <wp:effectExtent l="19050" t="19050" r="24765" b="19685"/>
            <wp:docPr id="57" name="图片 57" descr="C:\Users\yangkai\Desktop\京东商品数据\差评词频统计\有意义词条筛选与聚类\空气净化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yangkai\Desktop\京东商品数据\差评词频统计\有意义词条筛选与聚类\空气净化器.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147200" cy="3600000"/>
                    </a:xfrm>
                    <a:prstGeom prst="rect">
                      <a:avLst/>
                    </a:prstGeom>
                    <a:noFill/>
                    <a:ln w="3175">
                      <a:solidFill>
                        <a:schemeClr val="tx1"/>
                      </a:solidFill>
                    </a:ln>
                  </pic:spPr>
                </pic:pic>
              </a:graphicData>
            </a:graphic>
          </wp:inline>
        </w:drawing>
      </w:r>
    </w:p>
    <w:p w:rsidR="007F3994" w:rsidRPr="001B0DDF" w:rsidRDefault="007F3994" w:rsidP="001B0DDF">
      <w:pPr>
        <w:pStyle w:val="af1"/>
        <w:spacing w:before="0" w:beforeAutospacing="0" w:afterAutospacing="0"/>
        <w:jc w:val="center"/>
        <w:rPr>
          <w:b/>
          <w:sz w:val="18"/>
          <w:szCs w:val="18"/>
        </w:rPr>
      </w:pPr>
      <w:r w:rsidRPr="001B0DDF">
        <w:rPr>
          <w:b/>
          <w:sz w:val="18"/>
          <w:szCs w:val="18"/>
        </w:rPr>
        <w:t>图</w:t>
      </w:r>
      <w:r w:rsidR="001B0DDF">
        <w:rPr>
          <w:rFonts w:hint="eastAsia"/>
          <w:b/>
          <w:sz w:val="18"/>
          <w:szCs w:val="18"/>
        </w:rPr>
        <w:t>2</w:t>
      </w:r>
      <w:r w:rsidRPr="001B0DDF">
        <w:rPr>
          <w:rFonts w:hint="eastAsia"/>
          <w:b/>
          <w:sz w:val="18"/>
          <w:szCs w:val="18"/>
        </w:rPr>
        <w:t>-</w:t>
      </w:r>
      <w:r w:rsidRPr="001B0DDF">
        <w:rPr>
          <w:b/>
          <w:sz w:val="18"/>
          <w:szCs w:val="18"/>
        </w:rPr>
        <w:t>28</w:t>
      </w:r>
      <w:r w:rsidR="001B0DDF">
        <w:rPr>
          <w:b/>
          <w:sz w:val="18"/>
          <w:szCs w:val="18"/>
        </w:rPr>
        <w:t xml:space="preserve">  </w:t>
      </w:r>
      <w:r w:rsidRPr="001B0DDF">
        <w:rPr>
          <w:b/>
          <w:sz w:val="18"/>
          <w:szCs w:val="18"/>
        </w:rPr>
        <w:t>空气净化器差评关键词标签云</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退换货纠纷、客服沟通、物流问题和降价问题仍是高频关键词；空气净化器本身的滤网、滤芯、过滤效果、噪音、异味等质量问题成为热点；维修及其他售后服务问题和服务态度也导致客户给出差评。</w:t>
      </w:r>
    </w:p>
    <w:p w:rsidR="007F3994" w:rsidRPr="001B0DDF" w:rsidRDefault="001B0DDF" w:rsidP="001B0DDF">
      <w:pPr>
        <w:pStyle w:val="5"/>
        <w:rPr>
          <w:sz w:val="24"/>
        </w:rPr>
      </w:pPr>
      <w:bookmarkStart w:id="122" w:name="_Toc492745488"/>
      <w:r>
        <w:rPr>
          <w:rFonts w:hint="eastAsia"/>
          <w:sz w:val="24"/>
        </w:rPr>
        <w:t>7</w:t>
      </w:r>
      <w:r>
        <w:rPr>
          <w:rFonts w:hint="eastAsia"/>
          <w:sz w:val="24"/>
        </w:rPr>
        <w:t>、</w:t>
      </w:r>
      <w:r w:rsidR="007F3994" w:rsidRPr="001B0DDF">
        <w:rPr>
          <w:sz w:val="24"/>
        </w:rPr>
        <w:t>洗衣机</w:t>
      </w:r>
      <w:bookmarkEnd w:id="122"/>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不同分值占比</w:t>
      </w:r>
      <w:r w:rsidRPr="00286D26">
        <w:rPr>
          <w:rFonts w:ascii="楷体_GB2312" w:eastAsia="楷体_GB2312" w:hAnsi="Times New Roman" w:cs="Times New Roman" w:hint="eastAsia"/>
          <w:sz w:val="24"/>
        </w:rPr>
        <w:t>与</w:t>
      </w:r>
      <w:r w:rsidRPr="00286D26">
        <w:rPr>
          <w:rFonts w:ascii="楷体_GB2312" w:eastAsia="楷体_GB2312" w:hAnsi="Times New Roman" w:cs="Times New Roman"/>
          <w:sz w:val="24"/>
        </w:rPr>
        <w:t>差评月份分布如下图</w:t>
      </w:r>
      <w:r w:rsidRPr="00286D26">
        <w:rPr>
          <w:rFonts w:ascii="楷体_GB2312" w:eastAsia="楷体_GB2312" w:hAnsi="Times New Roman" w:cs="Times New Roman" w:hint="eastAsia"/>
          <w:sz w:val="24"/>
        </w:rPr>
        <w:t>。</w:t>
      </w:r>
    </w:p>
    <w:p w:rsidR="007F3994" w:rsidRDefault="007F3994" w:rsidP="007F3994">
      <w:pPr>
        <w:pStyle w:val="af1"/>
        <w:spacing w:beforeAutospacing="0" w:afterAutospacing="0"/>
        <w:jc w:val="both"/>
        <w:rPr>
          <w:sz w:val="21"/>
          <w:szCs w:val="21"/>
        </w:rPr>
      </w:pPr>
      <w:r>
        <w:rPr>
          <w:noProof/>
        </w:rPr>
        <w:drawing>
          <wp:anchor distT="0" distB="0" distL="114300" distR="114300" simplePos="0" relativeHeight="251671040" behindDoc="1" locked="0" layoutInCell="1" allowOverlap="1" wp14:anchorId="33841C78" wp14:editId="6E44FB49">
            <wp:simplePos x="0" y="0"/>
            <wp:positionH relativeFrom="column">
              <wp:posOffset>0</wp:posOffset>
            </wp:positionH>
            <wp:positionV relativeFrom="paragraph">
              <wp:posOffset>47625</wp:posOffset>
            </wp:positionV>
            <wp:extent cx="2419350" cy="2066925"/>
            <wp:effectExtent l="0" t="0" r="38100" b="0"/>
            <wp:wrapTight wrapText="bothSides">
              <wp:wrapPolygon edited="0">
                <wp:start x="0" y="0"/>
                <wp:lineTo x="0" y="21301"/>
                <wp:lineTo x="21770" y="21301"/>
                <wp:lineTo x="21770" y="0"/>
                <wp:lineTo x="0" y="0"/>
              </wp:wrapPolygon>
            </wp:wrapTight>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rFonts w:hint="eastAsia"/>
          <w:noProof/>
          <w:sz w:val="21"/>
          <w:szCs w:val="21"/>
        </w:rPr>
        <w:drawing>
          <wp:inline distT="0" distB="0" distL="0" distR="0" wp14:anchorId="67691B99" wp14:editId="4654B4FE">
            <wp:extent cx="2733675" cy="2038350"/>
            <wp:effectExtent l="0" t="0" r="0" b="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F3994" w:rsidRPr="001B0DDF" w:rsidRDefault="007F3994" w:rsidP="007F3994">
      <w:pPr>
        <w:pStyle w:val="af1"/>
        <w:spacing w:beforeAutospacing="0" w:afterAutospacing="0"/>
        <w:ind w:firstLineChars="300" w:firstLine="542"/>
        <w:jc w:val="both"/>
        <w:rPr>
          <w:b/>
          <w:sz w:val="18"/>
          <w:szCs w:val="21"/>
        </w:rPr>
      </w:pPr>
      <w:r w:rsidRPr="001B0DDF">
        <w:rPr>
          <w:b/>
          <w:sz w:val="18"/>
          <w:szCs w:val="21"/>
        </w:rPr>
        <w:t>图</w:t>
      </w:r>
      <w:r w:rsidR="001B0DDF">
        <w:rPr>
          <w:rFonts w:hint="eastAsia"/>
          <w:b/>
          <w:sz w:val="18"/>
          <w:szCs w:val="21"/>
        </w:rPr>
        <w:t>2</w:t>
      </w:r>
      <w:r w:rsidRPr="001B0DDF">
        <w:rPr>
          <w:rFonts w:hint="eastAsia"/>
          <w:b/>
          <w:sz w:val="18"/>
          <w:szCs w:val="21"/>
        </w:rPr>
        <w:t>-</w:t>
      </w:r>
      <w:r w:rsidRPr="001B0DDF">
        <w:rPr>
          <w:b/>
          <w:sz w:val="18"/>
          <w:szCs w:val="21"/>
        </w:rPr>
        <w:t>29</w:t>
      </w:r>
      <w:r w:rsidR="001B0DDF">
        <w:rPr>
          <w:b/>
          <w:sz w:val="18"/>
          <w:szCs w:val="21"/>
        </w:rPr>
        <w:t xml:space="preserve">  </w:t>
      </w:r>
      <w:r w:rsidRPr="001B0DDF">
        <w:rPr>
          <w:b/>
          <w:sz w:val="18"/>
          <w:szCs w:val="21"/>
        </w:rPr>
        <w:t>洗衣机得分占比图</w:t>
      </w:r>
      <w:r w:rsidR="001B0DDF">
        <w:rPr>
          <w:rFonts w:hint="eastAsia"/>
          <w:b/>
          <w:sz w:val="18"/>
          <w:szCs w:val="21"/>
        </w:rPr>
        <w:t xml:space="preserve">      </w:t>
      </w:r>
      <w:r w:rsidR="001B0DDF">
        <w:rPr>
          <w:b/>
          <w:sz w:val="18"/>
          <w:szCs w:val="21"/>
        </w:rPr>
        <w:t xml:space="preserve">                 </w:t>
      </w:r>
      <w:r w:rsidR="001B0DDF">
        <w:rPr>
          <w:rFonts w:hint="eastAsia"/>
          <w:b/>
          <w:sz w:val="18"/>
          <w:szCs w:val="21"/>
        </w:rPr>
        <w:t xml:space="preserve">  </w:t>
      </w:r>
      <w:r w:rsidRPr="001B0DDF">
        <w:rPr>
          <w:rFonts w:hint="eastAsia"/>
          <w:b/>
          <w:sz w:val="18"/>
          <w:szCs w:val="21"/>
        </w:rPr>
        <w:t>图</w:t>
      </w:r>
      <w:r w:rsidR="001B0DDF">
        <w:rPr>
          <w:rFonts w:hint="eastAsia"/>
          <w:b/>
          <w:sz w:val="18"/>
          <w:szCs w:val="21"/>
        </w:rPr>
        <w:t>2</w:t>
      </w:r>
      <w:r w:rsidRPr="001B0DDF">
        <w:rPr>
          <w:rFonts w:hint="eastAsia"/>
          <w:b/>
          <w:sz w:val="18"/>
          <w:szCs w:val="21"/>
        </w:rPr>
        <w:t>-</w:t>
      </w:r>
      <w:r w:rsidRPr="001B0DDF">
        <w:rPr>
          <w:b/>
          <w:sz w:val="18"/>
          <w:szCs w:val="21"/>
        </w:rPr>
        <w:t>30</w:t>
      </w:r>
      <w:r w:rsidR="001B0DDF">
        <w:rPr>
          <w:b/>
          <w:sz w:val="18"/>
          <w:szCs w:val="21"/>
        </w:rPr>
        <w:t xml:space="preserve">  </w:t>
      </w:r>
      <w:r w:rsidRPr="001B0DDF">
        <w:rPr>
          <w:b/>
          <w:sz w:val="18"/>
          <w:szCs w:val="21"/>
        </w:rPr>
        <w:t>洗衣机差评数量各月份分布</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lastRenderedPageBreak/>
        <w:t>洗衣机得“5分”数量占比略高于全样本均值水平（92.03%），其他分值数量占比均低于全样本均值水平，得分情况较好。差评在6月、11月数量较多，较低点出现在8、9月份，其他月份分布较均匀。</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对差评评语进行智能分词</w:t>
      </w:r>
      <w:r w:rsidRPr="00286D26">
        <w:rPr>
          <w:rFonts w:ascii="楷体_GB2312" w:eastAsia="楷体_GB2312" w:hAnsi="Times New Roman" w:cs="Times New Roman" w:hint="eastAsia"/>
          <w:sz w:val="24"/>
        </w:rPr>
        <w:t>、词频统计，以及主题</w:t>
      </w:r>
      <w:r w:rsidRPr="00286D26">
        <w:rPr>
          <w:rFonts w:ascii="楷体_GB2312" w:eastAsia="楷体_GB2312" w:hAnsi="Times New Roman" w:cs="Times New Roman"/>
          <w:sz w:val="24"/>
        </w:rPr>
        <w:t>聚类</w:t>
      </w:r>
      <w:r w:rsidRPr="00286D26">
        <w:rPr>
          <w:rFonts w:ascii="楷体_GB2312" w:eastAsia="楷体_GB2312" w:hAnsi="Times New Roman" w:cs="Times New Roman" w:hint="eastAsia"/>
          <w:sz w:val="24"/>
        </w:rPr>
        <w:t>和</w:t>
      </w:r>
      <w:r w:rsidRPr="00286D26">
        <w:rPr>
          <w:rFonts w:ascii="楷体_GB2312" w:eastAsia="楷体_GB2312" w:hAnsi="Times New Roman" w:cs="Times New Roman"/>
          <w:sz w:val="24"/>
        </w:rPr>
        <w:t>关键词提取</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结果如下</w:t>
      </w:r>
      <w:r w:rsidRPr="00286D26">
        <w:rPr>
          <w:rFonts w:ascii="楷体_GB2312" w:eastAsia="楷体_GB2312" w:hAnsi="Times New Roman" w:cs="Times New Roman" w:hint="eastAsia"/>
          <w:sz w:val="24"/>
        </w:rPr>
        <w:t>。</w:t>
      </w:r>
    </w:p>
    <w:p w:rsidR="007F3994" w:rsidRPr="00BF0537" w:rsidRDefault="007F3994" w:rsidP="00BF0537">
      <w:pPr>
        <w:pStyle w:val="af1"/>
        <w:spacing w:beforeAutospacing="0" w:afterAutospacing="0"/>
        <w:ind w:firstLineChars="200" w:firstLine="361"/>
        <w:jc w:val="center"/>
        <w:rPr>
          <w:b/>
          <w:bCs/>
          <w:sz w:val="18"/>
          <w:szCs w:val="21"/>
        </w:rPr>
      </w:pPr>
      <w:r w:rsidRPr="00BF0537">
        <w:rPr>
          <w:b/>
          <w:bCs/>
          <w:sz w:val="18"/>
          <w:szCs w:val="21"/>
        </w:rPr>
        <w:t>表</w:t>
      </w:r>
      <w:r w:rsidR="001B0DDF" w:rsidRPr="00BF0537">
        <w:rPr>
          <w:rFonts w:hint="eastAsia"/>
          <w:b/>
          <w:bCs/>
          <w:sz w:val="18"/>
          <w:szCs w:val="21"/>
        </w:rPr>
        <w:t>2</w:t>
      </w:r>
      <w:r w:rsidRPr="00BF0537">
        <w:rPr>
          <w:rFonts w:hint="eastAsia"/>
          <w:b/>
          <w:bCs/>
          <w:sz w:val="18"/>
          <w:szCs w:val="21"/>
        </w:rPr>
        <w:t>-</w:t>
      </w:r>
      <w:r w:rsidR="001B0DDF" w:rsidRPr="00BF0537">
        <w:rPr>
          <w:b/>
          <w:bCs/>
          <w:sz w:val="18"/>
          <w:szCs w:val="21"/>
        </w:rPr>
        <w:t xml:space="preserve">14  </w:t>
      </w:r>
      <w:r w:rsidRPr="00BF0537">
        <w:rPr>
          <w:b/>
          <w:bCs/>
          <w:sz w:val="18"/>
          <w:szCs w:val="21"/>
        </w:rPr>
        <w:t>洗衣机差评关键词提取结果表</w:t>
      </w:r>
    </w:p>
    <w:tbl>
      <w:tblPr>
        <w:tblStyle w:val="afff7"/>
        <w:tblW w:w="8165" w:type="dxa"/>
        <w:jc w:val="center"/>
        <w:tblLayout w:type="fixed"/>
        <w:tblCellMar>
          <w:left w:w="57" w:type="dxa"/>
          <w:right w:w="57" w:type="dxa"/>
        </w:tblCellMar>
        <w:tblLook w:val="04A0" w:firstRow="1" w:lastRow="0" w:firstColumn="1" w:lastColumn="0" w:noHBand="0" w:noVBand="1"/>
      </w:tblPr>
      <w:tblGrid>
        <w:gridCol w:w="1360"/>
        <w:gridCol w:w="1361"/>
        <w:gridCol w:w="1361"/>
        <w:gridCol w:w="1361"/>
        <w:gridCol w:w="1361"/>
        <w:gridCol w:w="1361"/>
      </w:tblGrid>
      <w:tr w:rsidR="007F3994" w:rsidRPr="001B0DDF" w:rsidTr="007F3994">
        <w:trPr>
          <w:trHeight w:val="313"/>
          <w:jc w:val="center"/>
        </w:trPr>
        <w:tc>
          <w:tcPr>
            <w:tcW w:w="1338" w:type="dxa"/>
          </w:tcPr>
          <w:p w:rsidR="007F3994" w:rsidRPr="001B0DDF" w:rsidRDefault="007F3994" w:rsidP="007F3994">
            <w:pPr>
              <w:pStyle w:val="af1"/>
              <w:spacing w:beforeAutospacing="0" w:afterAutospacing="0"/>
              <w:jc w:val="center"/>
              <w:rPr>
                <w:b/>
                <w:sz w:val="18"/>
                <w:szCs w:val="18"/>
              </w:rPr>
            </w:pPr>
            <w:r w:rsidRPr="001B0DDF">
              <w:rPr>
                <w:rFonts w:hint="eastAsia"/>
                <w:b/>
                <w:sz w:val="18"/>
                <w:szCs w:val="18"/>
              </w:rPr>
              <w:t>关键词</w:t>
            </w:r>
          </w:p>
        </w:tc>
        <w:tc>
          <w:tcPr>
            <w:tcW w:w="1338" w:type="dxa"/>
          </w:tcPr>
          <w:p w:rsidR="007F3994" w:rsidRPr="001B0DDF" w:rsidRDefault="007F3994" w:rsidP="007F3994">
            <w:pPr>
              <w:pStyle w:val="af1"/>
              <w:spacing w:beforeAutospacing="0" w:afterAutospacing="0"/>
              <w:jc w:val="center"/>
              <w:rPr>
                <w:b/>
                <w:sz w:val="18"/>
                <w:szCs w:val="18"/>
              </w:rPr>
            </w:pPr>
            <w:r w:rsidRPr="001B0DDF">
              <w:rPr>
                <w:rFonts w:hint="eastAsia"/>
                <w:b/>
                <w:sz w:val="18"/>
                <w:szCs w:val="18"/>
              </w:rPr>
              <w:t>词频</w:t>
            </w:r>
          </w:p>
        </w:tc>
        <w:tc>
          <w:tcPr>
            <w:tcW w:w="1338" w:type="dxa"/>
          </w:tcPr>
          <w:p w:rsidR="007F3994" w:rsidRPr="001B0DDF" w:rsidRDefault="007F3994" w:rsidP="007F3994">
            <w:pPr>
              <w:pStyle w:val="af1"/>
              <w:spacing w:beforeAutospacing="0" w:afterAutospacing="0"/>
              <w:jc w:val="center"/>
              <w:rPr>
                <w:b/>
                <w:sz w:val="18"/>
                <w:szCs w:val="18"/>
              </w:rPr>
            </w:pPr>
            <w:r w:rsidRPr="001B0DDF">
              <w:rPr>
                <w:rFonts w:hint="eastAsia"/>
                <w:b/>
                <w:sz w:val="18"/>
                <w:szCs w:val="18"/>
              </w:rPr>
              <w:t>关键词</w:t>
            </w:r>
          </w:p>
        </w:tc>
        <w:tc>
          <w:tcPr>
            <w:tcW w:w="1338" w:type="dxa"/>
          </w:tcPr>
          <w:p w:rsidR="007F3994" w:rsidRPr="001B0DDF" w:rsidRDefault="007F3994" w:rsidP="007F3994">
            <w:pPr>
              <w:pStyle w:val="af1"/>
              <w:spacing w:beforeAutospacing="0" w:afterAutospacing="0"/>
              <w:jc w:val="center"/>
              <w:rPr>
                <w:b/>
                <w:sz w:val="18"/>
                <w:szCs w:val="18"/>
              </w:rPr>
            </w:pPr>
            <w:r w:rsidRPr="001B0DDF">
              <w:rPr>
                <w:rFonts w:hint="eastAsia"/>
                <w:b/>
                <w:sz w:val="18"/>
                <w:szCs w:val="18"/>
              </w:rPr>
              <w:t>词频</w:t>
            </w:r>
          </w:p>
        </w:tc>
        <w:tc>
          <w:tcPr>
            <w:tcW w:w="1338" w:type="dxa"/>
          </w:tcPr>
          <w:p w:rsidR="007F3994" w:rsidRPr="001B0DDF" w:rsidRDefault="007F3994" w:rsidP="007F3994">
            <w:pPr>
              <w:pStyle w:val="af1"/>
              <w:spacing w:beforeAutospacing="0" w:afterAutospacing="0"/>
              <w:jc w:val="center"/>
              <w:rPr>
                <w:b/>
                <w:sz w:val="18"/>
                <w:szCs w:val="18"/>
              </w:rPr>
            </w:pPr>
            <w:r w:rsidRPr="001B0DDF">
              <w:rPr>
                <w:rFonts w:hint="eastAsia"/>
                <w:b/>
                <w:sz w:val="18"/>
                <w:szCs w:val="18"/>
              </w:rPr>
              <w:t>关键词</w:t>
            </w:r>
          </w:p>
        </w:tc>
        <w:tc>
          <w:tcPr>
            <w:tcW w:w="1338" w:type="dxa"/>
          </w:tcPr>
          <w:p w:rsidR="007F3994" w:rsidRPr="001B0DDF" w:rsidRDefault="007F3994" w:rsidP="007F3994">
            <w:pPr>
              <w:pStyle w:val="af1"/>
              <w:spacing w:beforeAutospacing="0" w:afterAutospacing="0"/>
              <w:jc w:val="center"/>
              <w:rPr>
                <w:b/>
                <w:sz w:val="18"/>
                <w:szCs w:val="18"/>
              </w:rPr>
            </w:pPr>
            <w:r w:rsidRPr="001B0DDF">
              <w:rPr>
                <w:rFonts w:hint="eastAsia"/>
                <w:b/>
                <w:sz w:val="18"/>
                <w:szCs w:val="18"/>
              </w:rPr>
              <w:t>词频</w:t>
            </w:r>
          </w:p>
        </w:tc>
      </w:tr>
      <w:tr w:rsidR="007F3994" w:rsidRPr="001B0DDF" w:rsidTr="007F3994">
        <w:trPr>
          <w:trHeight w:val="329"/>
          <w:jc w:val="center"/>
        </w:trPr>
        <w:tc>
          <w:tcPr>
            <w:tcW w:w="1338" w:type="dxa"/>
            <w:vAlign w:val="bottom"/>
          </w:tcPr>
          <w:p w:rsidR="007F3994" w:rsidRPr="001B0DDF" w:rsidRDefault="007F3994" w:rsidP="007F3994">
            <w:pPr>
              <w:widowControl/>
              <w:jc w:val="center"/>
              <w:rPr>
                <w:rFonts w:ascii="宋体" w:hAnsi="宋体" w:cs="宋体"/>
                <w:color w:val="000000"/>
                <w:kern w:val="0"/>
                <w:sz w:val="18"/>
                <w:szCs w:val="18"/>
              </w:rPr>
            </w:pPr>
            <w:r w:rsidRPr="001B0DDF">
              <w:rPr>
                <w:rFonts w:hint="eastAsia"/>
                <w:color w:val="000000"/>
                <w:sz w:val="18"/>
                <w:szCs w:val="18"/>
              </w:rPr>
              <w:t>物流慢</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3813</w:t>
            </w:r>
          </w:p>
        </w:tc>
        <w:tc>
          <w:tcPr>
            <w:tcW w:w="1338" w:type="dxa"/>
            <w:vAlign w:val="bottom"/>
          </w:tcPr>
          <w:p w:rsidR="007F3994" w:rsidRPr="001B0DDF" w:rsidRDefault="007F3994" w:rsidP="007F3994">
            <w:pPr>
              <w:widowControl/>
              <w:jc w:val="center"/>
              <w:rPr>
                <w:rFonts w:asciiTheme="minorEastAsia" w:eastAsiaTheme="minorEastAsia" w:hAnsiTheme="minorEastAsia" w:cs="宋体"/>
                <w:color w:val="000000"/>
                <w:kern w:val="0"/>
                <w:sz w:val="18"/>
                <w:szCs w:val="18"/>
              </w:rPr>
            </w:pPr>
            <w:r w:rsidRPr="001B0DDF">
              <w:rPr>
                <w:rFonts w:asciiTheme="minorEastAsia" w:eastAsiaTheme="minorEastAsia" w:hAnsiTheme="minorEastAsia" w:hint="eastAsia"/>
                <w:color w:val="000000"/>
                <w:sz w:val="18"/>
                <w:szCs w:val="18"/>
              </w:rPr>
              <w:t>噪音大</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1315</w:t>
            </w:r>
          </w:p>
        </w:tc>
        <w:tc>
          <w:tcPr>
            <w:tcW w:w="1338" w:type="dxa"/>
            <w:vAlign w:val="bottom"/>
          </w:tcPr>
          <w:p w:rsidR="007F3994" w:rsidRPr="001B0DDF" w:rsidRDefault="007F3994" w:rsidP="007F3994">
            <w:pPr>
              <w:widowControl/>
              <w:jc w:val="center"/>
              <w:rPr>
                <w:rFonts w:asciiTheme="minorEastAsia" w:eastAsiaTheme="minorEastAsia" w:hAnsiTheme="minorEastAsia" w:cs="Arial"/>
                <w:color w:val="000000"/>
                <w:kern w:val="0"/>
                <w:sz w:val="18"/>
                <w:szCs w:val="18"/>
              </w:rPr>
            </w:pPr>
            <w:r w:rsidRPr="001B0DDF">
              <w:rPr>
                <w:rFonts w:asciiTheme="minorEastAsia" w:eastAsiaTheme="minorEastAsia" w:hAnsiTheme="minorEastAsia" w:cs="Arial"/>
                <w:color w:val="000000"/>
                <w:sz w:val="18"/>
                <w:szCs w:val="18"/>
              </w:rPr>
              <w:t>显示</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303</w:t>
            </w:r>
          </w:p>
        </w:tc>
      </w:tr>
      <w:tr w:rsidR="007F3994" w:rsidRPr="001B0DDF" w:rsidTr="007F3994">
        <w:trPr>
          <w:trHeight w:val="313"/>
          <w:jc w:val="center"/>
        </w:trPr>
        <w:tc>
          <w:tcPr>
            <w:tcW w:w="1338" w:type="dxa"/>
            <w:vAlign w:val="bottom"/>
          </w:tcPr>
          <w:p w:rsidR="007F3994" w:rsidRPr="001B0DDF" w:rsidRDefault="007F3994" w:rsidP="007F3994">
            <w:pPr>
              <w:jc w:val="center"/>
              <w:rPr>
                <w:rFonts w:ascii="Arial" w:hAnsi="Arial" w:cs="Arial"/>
                <w:color w:val="000000"/>
                <w:sz w:val="18"/>
                <w:szCs w:val="18"/>
              </w:rPr>
            </w:pPr>
            <w:r w:rsidRPr="001B0DDF">
              <w:rPr>
                <w:rFonts w:ascii="Arial" w:hAnsi="Arial" w:cs="Arial"/>
                <w:color w:val="000000"/>
                <w:sz w:val="18"/>
                <w:szCs w:val="18"/>
              </w:rPr>
              <w:t>洗衣机</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3690</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买后降价</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1237</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漏水</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231</w:t>
            </w:r>
          </w:p>
        </w:tc>
      </w:tr>
      <w:tr w:rsidR="007F3994" w:rsidRPr="001B0DDF" w:rsidTr="007F3994">
        <w:trPr>
          <w:trHeight w:val="329"/>
          <w:jc w:val="center"/>
        </w:trPr>
        <w:tc>
          <w:tcPr>
            <w:tcW w:w="1338" w:type="dxa"/>
            <w:vAlign w:val="bottom"/>
          </w:tcPr>
          <w:p w:rsidR="007F3994" w:rsidRPr="001B0DDF" w:rsidRDefault="007F3994" w:rsidP="007F3994">
            <w:pPr>
              <w:jc w:val="center"/>
              <w:rPr>
                <w:rFonts w:ascii="宋体" w:hAnsi="宋体" w:cs="宋体"/>
                <w:color w:val="000000"/>
                <w:sz w:val="18"/>
                <w:szCs w:val="18"/>
              </w:rPr>
            </w:pPr>
            <w:r w:rsidRPr="001B0DDF">
              <w:rPr>
                <w:rFonts w:hint="eastAsia"/>
                <w:color w:val="000000"/>
                <w:sz w:val="18"/>
                <w:szCs w:val="18"/>
              </w:rPr>
              <w:t>安装问题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3446</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安装师傅</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1052</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送货员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198</w:t>
            </w:r>
          </w:p>
        </w:tc>
      </w:tr>
      <w:tr w:rsidR="007F3994" w:rsidRPr="001B0DDF" w:rsidTr="007F3994">
        <w:trPr>
          <w:trHeight w:val="313"/>
          <w:jc w:val="center"/>
        </w:trPr>
        <w:tc>
          <w:tcPr>
            <w:tcW w:w="1338" w:type="dxa"/>
            <w:vAlign w:val="bottom"/>
          </w:tcPr>
          <w:p w:rsidR="007F3994" w:rsidRPr="001B0DDF" w:rsidRDefault="007F3994" w:rsidP="007F3994">
            <w:pPr>
              <w:jc w:val="center"/>
              <w:rPr>
                <w:rFonts w:ascii="Arial" w:hAnsi="Arial" w:cs="Arial"/>
                <w:color w:val="000000"/>
                <w:sz w:val="18"/>
                <w:szCs w:val="18"/>
              </w:rPr>
            </w:pPr>
            <w:r w:rsidRPr="001B0DDF">
              <w:rPr>
                <w:rFonts w:ascii="Arial" w:hAnsi="Arial" w:cs="Arial"/>
                <w:color w:val="000000"/>
                <w:sz w:val="18"/>
                <w:szCs w:val="18"/>
              </w:rPr>
              <w:t>客服</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2121</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质量问题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592</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水管</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180</w:t>
            </w:r>
          </w:p>
        </w:tc>
      </w:tr>
      <w:tr w:rsidR="007F3994" w:rsidRPr="001B0DDF" w:rsidTr="007F3994">
        <w:trPr>
          <w:trHeight w:val="329"/>
          <w:jc w:val="center"/>
        </w:trPr>
        <w:tc>
          <w:tcPr>
            <w:tcW w:w="1338" w:type="dxa"/>
            <w:vAlign w:val="bottom"/>
          </w:tcPr>
          <w:p w:rsidR="007F3994" w:rsidRPr="001B0DDF" w:rsidRDefault="007F3994" w:rsidP="007F3994">
            <w:pPr>
              <w:jc w:val="center"/>
              <w:rPr>
                <w:rFonts w:ascii="宋体" w:hAnsi="宋体" w:cs="宋体"/>
                <w:color w:val="000000"/>
                <w:sz w:val="18"/>
                <w:szCs w:val="18"/>
              </w:rPr>
            </w:pPr>
            <w:r w:rsidRPr="001B0DDF">
              <w:rPr>
                <w:rFonts w:hint="eastAsia"/>
                <w:color w:val="000000"/>
                <w:sz w:val="18"/>
                <w:szCs w:val="18"/>
              </w:rPr>
              <w:t>退换货</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1676</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价格</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575</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包装损坏</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178</w:t>
            </w:r>
          </w:p>
        </w:tc>
      </w:tr>
      <w:tr w:rsidR="007F3994" w:rsidRPr="001B0DDF" w:rsidTr="007F3994">
        <w:trPr>
          <w:trHeight w:val="313"/>
          <w:jc w:val="center"/>
        </w:trPr>
        <w:tc>
          <w:tcPr>
            <w:tcW w:w="1338" w:type="dxa"/>
            <w:vAlign w:val="bottom"/>
          </w:tcPr>
          <w:p w:rsidR="007F3994" w:rsidRPr="001B0DDF" w:rsidRDefault="007F3994" w:rsidP="007F3994">
            <w:pPr>
              <w:jc w:val="center"/>
              <w:rPr>
                <w:rFonts w:ascii="宋体" w:hAnsi="宋体" w:cs="宋体"/>
                <w:color w:val="000000"/>
                <w:sz w:val="18"/>
                <w:szCs w:val="18"/>
              </w:rPr>
            </w:pPr>
            <w:r w:rsidRPr="001B0DDF">
              <w:rPr>
                <w:rFonts w:hint="eastAsia"/>
                <w:color w:val="000000"/>
                <w:sz w:val="18"/>
                <w:szCs w:val="18"/>
              </w:rPr>
              <w:t>服务态度差</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1650</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被忽悠</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550</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漂洗泡沫</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157</w:t>
            </w:r>
          </w:p>
        </w:tc>
      </w:tr>
      <w:tr w:rsidR="007F3994" w:rsidRPr="001B0DDF" w:rsidTr="007F3994">
        <w:trPr>
          <w:trHeight w:val="313"/>
          <w:jc w:val="center"/>
        </w:trPr>
        <w:tc>
          <w:tcPr>
            <w:tcW w:w="1338" w:type="dxa"/>
            <w:vAlign w:val="bottom"/>
          </w:tcPr>
          <w:p w:rsidR="007F3994" w:rsidRPr="001B0DDF" w:rsidRDefault="007F3994" w:rsidP="007F3994">
            <w:pPr>
              <w:jc w:val="center"/>
              <w:rPr>
                <w:rFonts w:ascii="宋体" w:hAnsi="宋体" w:cs="宋体"/>
                <w:color w:val="000000"/>
                <w:sz w:val="18"/>
                <w:szCs w:val="18"/>
              </w:rPr>
            </w:pPr>
            <w:r w:rsidRPr="001B0DDF">
              <w:rPr>
                <w:rFonts w:hint="eastAsia"/>
                <w:color w:val="000000"/>
                <w:sz w:val="18"/>
                <w:szCs w:val="18"/>
              </w:rPr>
              <w:t>脱水问题</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1611</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不开发票</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438</w:t>
            </w:r>
          </w:p>
        </w:tc>
        <w:tc>
          <w:tcPr>
            <w:tcW w:w="1338" w:type="dxa"/>
            <w:vAlign w:val="bottom"/>
          </w:tcPr>
          <w:p w:rsidR="007F3994" w:rsidRPr="001B0DDF" w:rsidRDefault="007F3994" w:rsidP="007F3994">
            <w:pPr>
              <w:jc w:val="center"/>
              <w:rPr>
                <w:rFonts w:asciiTheme="minorEastAsia" w:eastAsiaTheme="minorEastAsia" w:hAnsiTheme="minorEastAsia" w:cs="宋体"/>
                <w:color w:val="000000"/>
                <w:sz w:val="18"/>
                <w:szCs w:val="18"/>
              </w:rPr>
            </w:pPr>
            <w:r w:rsidRPr="001B0DDF">
              <w:rPr>
                <w:rFonts w:asciiTheme="minorEastAsia" w:eastAsiaTheme="minorEastAsia" w:hAnsiTheme="minorEastAsia" w:hint="eastAsia"/>
                <w:color w:val="000000"/>
                <w:sz w:val="18"/>
                <w:szCs w:val="18"/>
              </w:rPr>
              <w:t>乱收费</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128</w:t>
            </w:r>
          </w:p>
        </w:tc>
      </w:tr>
      <w:tr w:rsidR="007F3994" w:rsidRPr="001B0DDF" w:rsidTr="007F3994">
        <w:trPr>
          <w:trHeight w:val="313"/>
          <w:jc w:val="center"/>
        </w:trPr>
        <w:tc>
          <w:tcPr>
            <w:tcW w:w="1338" w:type="dxa"/>
            <w:vAlign w:val="bottom"/>
          </w:tcPr>
          <w:p w:rsidR="007F3994" w:rsidRPr="001B0DDF" w:rsidRDefault="007F3994" w:rsidP="007F3994">
            <w:pPr>
              <w:jc w:val="center"/>
              <w:rPr>
                <w:rFonts w:ascii="Arial" w:hAnsi="Arial" w:cs="Arial"/>
                <w:color w:val="000000"/>
                <w:sz w:val="18"/>
                <w:szCs w:val="18"/>
              </w:rPr>
            </w:pPr>
            <w:r w:rsidRPr="001B0DDF">
              <w:rPr>
                <w:rFonts w:ascii="Arial" w:hAnsi="Arial" w:cs="Arial"/>
                <w:color w:val="000000"/>
                <w:sz w:val="18"/>
                <w:szCs w:val="18"/>
              </w:rPr>
              <w:t>售后服务</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1566</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维修</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304</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赠品</w:t>
            </w:r>
          </w:p>
        </w:tc>
        <w:tc>
          <w:tcPr>
            <w:tcW w:w="1338" w:type="dxa"/>
            <w:vAlign w:val="bottom"/>
          </w:tcPr>
          <w:p w:rsidR="007F3994" w:rsidRPr="001B0DDF" w:rsidRDefault="007F3994" w:rsidP="007F3994">
            <w:pPr>
              <w:jc w:val="center"/>
              <w:rPr>
                <w:rFonts w:asciiTheme="minorEastAsia" w:eastAsiaTheme="minorEastAsia" w:hAnsiTheme="minorEastAsia" w:cs="Arial"/>
                <w:color w:val="000000"/>
                <w:sz w:val="18"/>
                <w:szCs w:val="18"/>
              </w:rPr>
            </w:pPr>
            <w:r w:rsidRPr="001B0DDF">
              <w:rPr>
                <w:rFonts w:asciiTheme="minorEastAsia" w:eastAsiaTheme="minorEastAsia" w:hAnsiTheme="minorEastAsia" w:cs="Arial"/>
                <w:color w:val="000000"/>
                <w:sz w:val="18"/>
                <w:szCs w:val="18"/>
              </w:rPr>
              <w:t>107</w:t>
            </w:r>
          </w:p>
        </w:tc>
      </w:tr>
    </w:tbl>
    <w:p w:rsidR="007F3994" w:rsidRDefault="007F3994" w:rsidP="007F3994">
      <w:pPr>
        <w:pStyle w:val="af1"/>
        <w:spacing w:beforeAutospacing="0" w:afterAutospacing="0"/>
        <w:jc w:val="center"/>
        <w:rPr>
          <w:b/>
          <w:sz w:val="21"/>
          <w:szCs w:val="21"/>
        </w:rPr>
      </w:pPr>
      <w:r>
        <w:rPr>
          <w:b/>
          <w:noProof/>
          <w:sz w:val="21"/>
          <w:szCs w:val="21"/>
        </w:rPr>
        <w:drawing>
          <wp:inline distT="0" distB="0" distL="0" distR="0" wp14:anchorId="3AB04A24" wp14:editId="18192710">
            <wp:extent cx="4147185" cy="3599815"/>
            <wp:effectExtent l="19050" t="19050" r="24765" b="19685"/>
            <wp:docPr id="58" name="图片 58" descr="C:\Users\yangkai\Desktop\京东商品数据\差评词频统计\有意义词条筛选与聚类\洗衣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yangkai\Desktop\京东商品数据\差评词频统计\有意义词条筛选与聚类\洗衣机.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147200" cy="3600000"/>
                    </a:xfrm>
                    <a:prstGeom prst="rect">
                      <a:avLst/>
                    </a:prstGeom>
                    <a:noFill/>
                    <a:ln w="3175">
                      <a:solidFill>
                        <a:schemeClr val="tx1"/>
                      </a:solidFill>
                    </a:ln>
                  </pic:spPr>
                </pic:pic>
              </a:graphicData>
            </a:graphic>
          </wp:inline>
        </w:drawing>
      </w:r>
    </w:p>
    <w:p w:rsidR="007F3994" w:rsidRPr="001B0DDF" w:rsidRDefault="007F3994" w:rsidP="007F3994">
      <w:pPr>
        <w:pStyle w:val="af1"/>
        <w:spacing w:beforeAutospacing="0" w:afterAutospacing="0"/>
        <w:jc w:val="center"/>
        <w:rPr>
          <w:b/>
          <w:sz w:val="18"/>
          <w:szCs w:val="21"/>
        </w:rPr>
      </w:pPr>
      <w:r w:rsidRPr="001B0DDF">
        <w:rPr>
          <w:b/>
          <w:sz w:val="18"/>
          <w:szCs w:val="21"/>
        </w:rPr>
        <w:t>图</w:t>
      </w:r>
      <w:r w:rsidR="001B0DDF" w:rsidRPr="001B0DDF">
        <w:rPr>
          <w:rFonts w:hint="eastAsia"/>
          <w:b/>
          <w:sz w:val="18"/>
          <w:szCs w:val="21"/>
        </w:rPr>
        <w:t>2</w:t>
      </w:r>
      <w:r w:rsidRPr="001B0DDF">
        <w:rPr>
          <w:rFonts w:hint="eastAsia"/>
          <w:b/>
          <w:sz w:val="18"/>
          <w:szCs w:val="21"/>
        </w:rPr>
        <w:t>-</w:t>
      </w:r>
      <w:r w:rsidRPr="001B0DDF">
        <w:rPr>
          <w:b/>
          <w:sz w:val="18"/>
          <w:szCs w:val="21"/>
        </w:rPr>
        <w:t>31</w:t>
      </w:r>
      <w:r w:rsidR="001B0DDF" w:rsidRPr="001B0DDF">
        <w:rPr>
          <w:b/>
          <w:sz w:val="18"/>
          <w:szCs w:val="21"/>
        </w:rPr>
        <w:t xml:space="preserve">  </w:t>
      </w:r>
      <w:r w:rsidRPr="001B0DDF">
        <w:rPr>
          <w:b/>
          <w:sz w:val="18"/>
          <w:szCs w:val="21"/>
        </w:rPr>
        <w:t>洗衣机差评关键词标签云</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洗衣机的安装问题</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安装师傅的素质和服务态度</w:t>
      </w:r>
      <w:r w:rsidRPr="00286D26">
        <w:rPr>
          <w:rFonts w:ascii="楷体_GB2312" w:eastAsia="楷体_GB2312" w:hAnsi="Times New Roman" w:cs="Times New Roman" w:hint="eastAsia"/>
          <w:sz w:val="24"/>
        </w:rPr>
        <w:t>、</w:t>
      </w:r>
      <w:r w:rsidR="001B0DDF">
        <w:rPr>
          <w:rFonts w:ascii="楷体_GB2312" w:eastAsia="楷体_GB2312" w:hAnsi="Times New Roman" w:cs="Times New Roman"/>
          <w:sz w:val="24"/>
        </w:rPr>
        <w:t>安装乱收费等方面</w:t>
      </w:r>
      <w:r w:rsidR="003F0528">
        <w:rPr>
          <w:rFonts w:ascii="楷体_GB2312" w:eastAsia="楷体_GB2312" w:hAnsi="Times New Roman" w:cs="Times New Roman"/>
          <w:sz w:val="24"/>
        </w:rPr>
        <w:t>的</w:t>
      </w:r>
      <w:r w:rsidR="001B0DDF">
        <w:rPr>
          <w:rFonts w:ascii="楷体_GB2312" w:eastAsia="楷体_GB2312" w:hAnsi="Times New Roman" w:cs="Times New Roman"/>
          <w:sz w:val="24"/>
        </w:rPr>
        <w:t>客户差评</w:t>
      </w:r>
      <w:r w:rsidRPr="00286D26">
        <w:rPr>
          <w:rFonts w:ascii="楷体_GB2312" w:eastAsia="楷体_GB2312" w:hAnsi="Times New Roman" w:cs="Times New Roman"/>
          <w:sz w:val="24"/>
        </w:rPr>
        <w:t>较多</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物流</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客服</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退换货仍是高频词</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涉及洗衣机质量方面的问题</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诸如脱水</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噪音</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漏水</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漂洗后有泡沫等值得关注</w:t>
      </w:r>
      <w:r w:rsidRPr="00286D26">
        <w:rPr>
          <w:rFonts w:ascii="楷体_GB2312" w:eastAsia="楷体_GB2312" w:hAnsi="Times New Roman" w:cs="Times New Roman" w:hint="eastAsia"/>
          <w:sz w:val="24"/>
        </w:rPr>
        <w:t>。</w:t>
      </w:r>
    </w:p>
    <w:p w:rsidR="007F3994" w:rsidRPr="001B0DDF" w:rsidRDefault="003F0528" w:rsidP="001B0DDF">
      <w:pPr>
        <w:pStyle w:val="5"/>
        <w:rPr>
          <w:sz w:val="24"/>
        </w:rPr>
      </w:pPr>
      <w:bookmarkStart w:id="123" w:name="_Toc492745489"/>
      <w:r>
        <w:rPr>
          <w:sz w:val="24"/>
        </w:rPr>
        <w:lastRenderedPageBreak/>
        <w:t>8</w:t>
      </w:r>
      <w:r>
        <w:rPr>
          <w:rFonts w:hint="eastAsia"/>
          <w:sz w:val="24"/>
        </w:rPr>
        <w:t>、</w:t>
      </w:r>
      <w:r w:rsidR="007F3994" w:rsidRPr="001B0DDF">
        <w:rPr>
          <w:sz w:val="24"/>
        </w:rPr>
        <w:t>空调</w:t>
      </w:r>
      <w:bookmarkEnd w:id="123"/>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不同分值占比</w:t>
      </w:r>
      <w:r w:rsidRPr="00286D26">
        <w:rPr>
          <w:rFonts w:ascii="楷体_GB2312" w:eastAsia="楷体_GB2312" w:hAnsi="Times New Roman" w:cs="Times New Roman" w:hint="eastAsia"/>
          <w:sz w:val="24"/>
        </w:rPr>
        <w:t>与</w:t>
      </w:r>
      <w:r w:rsidRPr="00286D26">
        <w:rPr>
          <w:rFonts w:ascii="楷体_GB2312" w:eastAsia="楷体_GB2312" w:hAnsi="Times New Roman" w:cs="Times New Roman"/>
          <w:sz w:val="24"/>
        </w:rPr>
        <w:t>差评月份分布如下图</w:t>
      </w:r>
      <w:r w:rsidRPr="00286D26">
        <w:rPr>
          <w:rFonts w:ascii="楷体_GB2312" w:eastAsia="楷体_GB2312" w:hAnsi="Times New Roman" w:cs="Times New Roman" w:hint="eastAsia"/>
          <w:sz w:val="24"/>
        </w:rPr>
        <w:t>。</w:t>
      </w:r>
    </w:p>
    <w:p w:rsidR="007F3994" w:rsidRDefault="007F3994" w:rsidP="007F3994">
      <w:pPr>
        <w:pStyle w:val="af1"/>
        <w:spacing w:beforeAutospacing="0" w:afterAutospacing="0"/>
        <w:jc w:val="both"/>
        <w:rPr>
          <w:sz w:val="21"/>
          <w:szCs w:val="21"/>
        </w:rPr>
      </w:pPr>
      <w:r>
        <w:rPr>
          <w:noProof/>
        </w:rPr>
        <w:drawing>
          <wp:anchor distT="0" distB="0" distL="114300" distR="114300" simplePos="0" relativeHeight="251680256" behindDoc="1" locked="0" layoutInCell="1" allowOverlap="1" wp14:anchorId="17FC5E71" wp14:editId="47BFCF6B">
            <wp:simplePos x="0" y="0"/>
            <wp:positionH relativeFrom="column">
              <wp:posOffset>0</wp:posOffset>
            </wp:positionH>
            <wp:positionV relativeFrom="paragraph">
              <wp:posOffset>47625</wp:posOffset>
            </wp:positionV>
            <wp:extent cx="2419350" cy="2066925"/>
            <wp:effectExtent l="0" t="0" r="38100" b="0"/>
            <wp:wrapTight wrapText="bothSides">
              <wp:wrapPolygon edited="0">
                <wp:start x="0" y="0"/>
                <wp:lineTo x="0" y="21301"/>
                <wp:lineTo x="21770" y="21301"/>
                <wp:lineTo x="21770" y="0"/>
                <wp:lineTo x="0" y="0"/>
              </wp:wrapPolygon>
            </wp:wrapTight>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Pr>
          <w:rFonts w:hint="eastAsia"/>
          <w:noProof/>
          <w:sz w:val="21"/>
          <w:szCs w:val="21"/>
        </w:rPr>
        <w:drawing>
          <wp:inline distT="0" distB="0" distL="0" distR="0" wp14:anchorId="248528D2" wp14:editId="237BB7D0">
            <wp:extent cx="2733675" cy="2038350"/>
            <wp:effectExtent l="0" t="0" r="0" b="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F3994" w:rsidRPr="003F0528" w:rsidRDefault="007F3994" w:rsidP="003F0528">
      <w:pPr>
        <w:pStyle w:val="af1"/>
        <w:spacing w:beforeAutospacing="0" w:afterAutospacing="0"/>
        <w:ind w:firstLineChars="400" w:firstLine="723"/>
        <w:jc w:val="both"/>
        <w:rPr>
          <w:b/>
          <w:sz w:val="18"/>
          <w:szCs w:val="21"/>
        </w:rPr>
      </w:pPr>
      <w:r w:rsidRPr="003F0528">
        <w:rPr>
          <w:b/>
          <w:sz w:val="18"/>
          <w:szCs w:val="21"/>
        </w:rPr>
        <w:t>图</w:t>
      </w:r>
      <w:r w:rsidR="003F0528">
        <w:rPr>
          <w:rFonts w:hint="eastAsia"/>
          <w:b/>
          <w:sz w:val="18"/>
          <w:szCs w:val="21"/>
        </w:rPr>
        <w:t>2</w:t>
      </w:r>
      <w:r w:rsidRPr="003F0528">
        <w:rPr>
          <w:rFonts w:hint="eastAsia"/>
          <w:b/>
          <w:sz w:val="18"/>
          <w:szCs w:val="21"/>
        </w:rPr>
        <w:t>-</w:t>
      </w:r>
      <w:r w:rsidRPr="003F0528">
        <w:rPr>
          <w:b/>
          <w:sz w:val="18"/>
          <w:szCs w:val="21"/>
        </w:rPr>
        <w:t>32</w:t>
      </w:r>
      <w:r w:rsidR="003F0528">
        <w:rPr>
          <w:b/>
          <w:sz w:val="18"/>
          <w:szCs w:val="21"/>
        </w:rPr>
        <w:t xml:space="preserve">  </w:t>
      </w:r>
      <w:r w:rsidRPr="003F0528">
        <w:rPr>
          <w:b/>
          <w:sz w:val="18"/>
          <w:szCs w:val="21"/>
        </w:rPr>
        <w:t>空调得分占比图</w:t>
      </w:r>
      <w:r w:rsidR="003F0528">
        <w:rPr>
          <w:rFonts w:hint="eastAsia"/>
          <w:b/>
          <w:sz w:val="18"/>
          <w:szCs w:val="21"/>
        </w:rPr>
        <w:t xml:space="preserve">                         </w:t>
      </w:r>
      <w:r w:rsidRPr="003F0528">
        <w:rPr>
          <w:rFonts w:hint="eastAsia"/>
          <w:b/>
          <w:sz w:val="18"/>
          <w:szCs w:val="21"/>
        </w:rPr>
        <w:t>图</w:t>
      </w:r>
      <w:r w:rsidR="003F0528">
        <w:rPr>
          <w:rFonts w:hint="eastAsia"/>
          <w:b/>
          <w:sz w:val="18"/>
          <w:szCs w:val="21"/>
        </w:rPr>
        <w:t>2</w:t>
      </w:r>
      <w:r w:rsidRPr="003F0528">
        <w:rPr>
          <w:rFonts w:hint="eastAsia"/>
          <w:b/>
          <w:sz w:val="18"/>
          <w:szCs w:val="21"/>
        </w:rPr>
        <w:t>-</w:t>
      </w:r>
      <w:r w:rsidRPr="003F0528">
        <w:rPr>
          <w:b/>
          <w:sz w:val="18"/>
          <w:szCs w:val="21"/>
        </w:rPr>
        <w:t>33</w:t>
      </w:r>
      <w:r w:rsidR="003F0528">
        <w:rPr>
          <w:b/>
          <w:sz w:val="18"/>
          <w:szCs w:val="21"/>
        </w:rPr>
        <w:t xml:space="preserve">  </w:t>
      </w:r>
      <w:r w:rsidRPr="003F0528">
        <w:rPr>
          <w:b/>
          <w:sz w:val="18"/>
          <w:szCs w:val="21"/>
        </w:rPr>
        <w:t>空调差评数量各月份分布</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空调得“5分”数量占比远高于全样本均值水平（92.03%），中评“3分”数量占比略高于均值，其他分值数量占比均低于全样本均值水平，得分情况比较好。差评在7月份数量最多，远远高于其他月份，呈现典型的“倒V型”，与空调的季节性特征和电商平台、品牌商的促销活动相关。。</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对差评评语进行智能分词</w:t>
      </w:r>
      <w:r w:rsidRPr="00286D26">
        <w:rPr>
          <w:rFonts w:ascii="楷体_GB2312" w:eastAsia="楷体_GB2312" w:hAnsi="Times New Roman" w:cs="Times New Roman" w:hint="eastAsia"/>
          <w:sz w:val="24"/>
        </w:rPr>
        <w:t>、词频统计，以及主题</w:t>
      </w:r>
      <w:r w:rsidRPr="00286D26">
        <w:rPr>
          <w:rFonts w:ascii="楷体_GB2312" w:eastAsia="楷体_GB2312" w:hAnsi="Times New Roman" w:cs="Times New Roman"/>
          <w:sz w:val="24"/>
        </w:rPr>
        <w:t>聚类</w:t>
      </w:r>
      <w:r w:rsidRPr="00286D26">
        <w:rPr>
          <w:rFonts w:ascii="楷体_GB2312" w:eastAsia="楷体_GB2312" w:hAnsi="Times New Roman" w:cs="Times New Roman" w:hint="eastAsia"/>
          <w:sz w:val="24"/>
        </w:rPr>
        <w:t>和</w:t>
      </w:r>
      <w:r w:rsidRPr="00286D26">
        <w:rPr>
          <w:rFonts w:ascii="楷体_GB2312" w:eastAsia="楷体_GB2312" w:hAnsi="Times New Roman" w:cs="Times New Roman"/>
          <w:sz w:val="24"/>
        </w:rPr>
        <w:t>关键词提取</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结果如下</w:t>
      </w:r>
      <w:r w:rsidRPr="00286D26">
        <w:rPr>
          <w:rFonts w:ascii="楷体_GB2312" w:eastAsia="楷体_GB2312" w:hAnsi="Times New Roman" w:cs="Times New Roman" w:hint="eastAsia"/>
          <w:sz w:val="24"/>
        </w:rPr>
        <w:t>。</w:t>
      </w:r>
    </w:p>
    <w:p w:rsidR="007F3994" w:rsidRPr="00BF0537" w:rsidRDefault="007F3994" w:rsidP="00BF0537">
      <w:pPr>
        <w:pStyle w:val="af1"/>
        <w:spacing w:beforeAutospacing="0" w:afterAutospacing="0"/>
        <w:ind w:firstLineChars="200" w:firstLine="361"/>
        <w:jc w:val="center"/>
        <w:rPr>
          <w:b/>
          <w:bCs/>
          <w:sz w:val="18"/>
          <w:szCs w:val="21"/>
        </w:rPr>
      </w:pPr>
      <w:r w:rsidRPr="00BF0537">
        <w:rPr>
          <w:b/>
          <w:bCs/>
          <w:sz w:val="18"/>
          <w:szCs w:val="21"/>
        </w:rPr>
        <w:t>表</w:t>
      </w:r>
      <w:r w:rsidR="003F0528" w:rsidRPr="00BF0537">
        <w:rPr>
          <w:rFonts w:hint="eastAsia"/>
          <w:b/>
          <w:bCs/>
          <w:sz w:val="18"/>
          <w:szCs w:val="21"/>
        </w:rPr>
        <w:t>2</w:t>
      </w:r>
      <w:r w:rsidRPr="00BF0537">
        <w:rPr>
          <w:rFonts w:hint="eastAsia"/>
          <w:b/>
          <w:bCs/>
          <w:sz w:val="18"/>
          <w:szCs w:val="21"/>
        </w:rPr>
        <w:t>-</w:t>
      </w:r>
      <w:r w:rsidR="003F0528" w:rsidRPr="00BF0537">
        <w:rPr>
          <w:b/>
          <w:bCs/>
          <w:sz w:val="18"/>
          <w:szCs w:val="21"/>
        </w:rPr>
        <w:t xml:space="preserve">15  </w:t>
      </w:r>
      <w:r w:rsidRPr="00BF0537">
        <w:rPr>
          <w:b/>
          <w:bCs/>
          <w:sz w:val="18"/>
          <w:szCs w:val="21"/>
        </w:rPr>
        <w:t>空调差评关键词提取结果表</w:t>
      </w:r>
    </w:p>
    <w:tbl>
      <w:tblPr>
        <w:tblStyle w:val="afff7"/>
        <w:tblW w:w="8165" w:type="dxa"/>
        <w:jc w:val="center"/>
        <w:tblLayout w:type="fixed"/>
        <w:tblCellMar>
          <w:left w:w="57" w:type="dxa"/>
          <w:right w:w="57" w:type="dxa"/>
        </w:tblCellMar>
        <w:tblLook w:val="04A0" w:firstRow="1" w:lastRow="0" w:firstColumn="1" w:lastColumn="0" w:noHBand="0" w:noVBand="1"/>
      </w:tblPr>
      <w:tblGrid>
        <w:gridCol w:w="1360"/>
        <w:gridCol w:w="1361"/>
        <w:gridCol w:w="1361"/>
        <w:gridCol w:w="1361"/>
        <w:gridCol w:w="1361"/>
        <w:gridCol w:w="1361"/>
      </w:tblGrid>
      <w:tr w:rsidR="007F3994" w:rsidRPr="003F0528" w:rsidTr="007F3994">
        <w:trPr>
          <w:trHeight w:val="313"/>
          <w:jc w:val="center"/>
        </w:trPr>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r>
      <w:tr w:rsidR="007F3994" w:rsidRPr="003F0528" w:rsidTr="007F3994">
        <w:trPr>
          <w:trHeight w:val="329"/>
          <w:jc w:val="center"/>
        </w:trPr>
        <w:tc>
          <w:tcPr>
            <w:tcW w:w="1338" w:type="dxa"/>
            <w:vAlign w:val="bottom"/>
          </w:tcPr>
          <w:p w:rsidR="007F3994" w:rsidRPr="003F0528" w:rsidRDefault="007F3994" w:rsidP="007F3994">
            <w:pPr>
              <w:widowControl/>
              <w:jc w:val="center"/>
              <w:rPr>
                <w:rFonts w:asciiTheme="minorEastAsia" w:eastAsiaTheme="minorEastAsia" w:hAnsiTheme="minorEastAsia" w:cs="宋体"/>
                <w:color w:val="000000"/>
                <w:kern w:val="0"/>
                <w:sz w:val="18"/>
                <w:szCs w:val="18"/>
              </w:rPr>
            </w:pPr>
            <w:r w:rsidRPr="003F0528">
              <w:rPr>
                <w:rFonts w:asciiTheme="minorEastAsia" w:eastAsiaTheme="minorEastAsia" w:hAnsiTheme="minorEastAsia" w:hint="eastAsia"/>
                <w:color w:val="000000"/>
                <w:sz w:val="18"/>
                <w:szCs w:val="18"/>
              </w:rPr>
              <w:t>安装问题</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14380</w:t>
            </w:r>
          </w:p>
        </w:tc>
        <w:tc>
          <w:tcPr>
            <w:tcW w:w="1338" w:type="dxa"/>
            <w:vAlign w:val="bottom"/>
          </w:tcPr>
          <w:p w:rsidR="007F3994" w:rsidRPr="003F0528" w:rsidRDefault="007F3994" w:rsidP="007F3994">
            <w:pPr>
              <w:widowControl/>
              <w:jc w:val="center"/>
              <w:rPr>
                <w:rFonts w:asciiTheme="minorEastAsia" w:eastAsiaTheme="minorEastAsia" w:hAnsiTheme="minorEastAsia" w:cs="宋体"/>
                <w:color w:val="000000"/>
                <w:kern w:val="0"/>
                <w:sz w:val="18"/>
                <w:szCs w:val="18"/>
              </w:rPr>
            </w:pPr>
            <w:r w:rsidRPr="003F0528">
              <w:rPr>
                <w:rFonts w:asciiTheme="minorEastAsia" w:eastAsiaTheme="minorEastAsia" w:hAnsiTheme="minorEastAsia" w:hint="eastAsia"/>
                <w:color w:val="000000"/>
                <w:sz w:val="18"/>
                <w:szCs w:val="18"/>
              </w:rPr>
              <w:t>退换货纠纷</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1541</w:t>
            </w:r>
          </w:p>
        </w:tc>
        <w:tc>
          <w:tcPr>
            <w:tcW w:w="1338" w:type="dxa"/>
            <w:vAlign w:val="bottom"/>
          </w:tcPr>
          <w:p w:rsidR="007F3994" w:rsidRPr="003F0528" w:rsidRDefault="007F3994" w:rsidP="007F3994">
            <w:pPr>
              <w:widowControl/>
              <w:jc w:val="center"/>
              <w:rPr>
                <w:rFonts w:asciiTheme="minorEastAsia" w:eastAsiaTheme="minorEastAsia" w:hAnsiTheme="minorEastAsia" w:cs="Arial"/>
                <w:color w:val="000000"/>
                <w:kern w:val="0"/>
                <w:sz w:val="18"/>
                <w:szCs w:val="18"/>
              </w:rPr>
            </w:pPr>
            <w:r w:rsidRPr="003F0528">
              <w:rPr>
                <w:rFonts w:asciiTheme="minorEastAsia" w:eastAsiaTheme="minorEastAsia" w:hAnsiTheme="minorEastAsia" w:cs="Arial"/>
                <w:color w:val="000000"/>
                <w:sz w:val="18"/>
                <w:szCs w:val="18"/>
              </w:rPr>
              <w:t>支架</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527</w:t>
            </w:r>
          </w:p>
        </w:tc>
      </w:tr>
      <w:tr w:rsidR="007F3994" w:rsidRPr="003F0528" w:rsidTr="007F3994">
        <w:trPr>
          <w:trHeight w:val="313"/>
          <w:jc w:val="center"/>
        </w:trPr>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空调</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7737</w:t>
            </w:r>
          </w:p>
        </w:tc>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买后降价</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1519</w:t>
            </w:r>
          </w:p>
        </w:tc>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安装费高</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451</w:t>
            </w:r>
          </w:p>
        </w:tc>
      </w:tr>
      <w:tr w:rsidR="007F3994" w:rsidRPr="003F0528" w:rsidTr="007F3994">
        <w:trPr>
          <w:trHeight w:val="329"/>
          <w:jc w:val="center"/>
        </w:trPr>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物流慢</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4175</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乱收费</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1299</w:t>
            </w:r>
          </w:p>
        </w:tc>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噪音大</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445</w:t>
            </w:r>
          </w:p>
        </w:tc>
      </w:tr>
      <w:tr w:rsidR="007F3994" w:rsidRPr="003F0528" w:rsidTr="007F3994">
        <w:trPr>
          <w:trHeight w:val="313"/>
          <w:jc w:val="center"/>
        </w:trPr>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客服沟通</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4057</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价格</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1198</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维修</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383</w:t>
            </w:r>
          </w:p>
        </w:tc>
      </w:tr>
      <w:tr w:rsidR="007F3994" w:rsidRPr="003F0528" w:rsidTr="007F3994">
        <w:trPr>
          <w:trHeight w:val="329"/>
          <w:jc w:val="center"/>
        </w:trPr>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安装师傅</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3294</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外机</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1022</w:t>
            </w:r>
          </w:p>
        </w:tc>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不开发票</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316</w:t>
            </w:r>
          </w:p>
        </w:tc>
      </w:tr>
      <w:tr w:rsidR="007F3994" w:rsidRPr="003F0528" w:rsidTr="007F3994">
        <w:trPr>
          <w:trHeight w:val="313"/>
          <w:jc w:val="center"/>
        </w:trPr>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服务态度差</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3274</w:t>
            </w:r>
          </w:p>
        </w:tc>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欺骗消费者</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716</w:t>
            </w:r>
          </w:p>
        </w:tc>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制热不好</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298</w:t>
            </w:r>
          </w:p>
        </w:tc>
      </w:tr>
      <w:tr w:rsidR="007F3994" w:rsidRPr="003F0528" w:rsidTr="007F3994">
        <w:trPr>
          <w:trHeight w:val="313"/>
          <w:jc w:val="center"/>
        </w:trPr>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售后服务</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3160</w:t>
            </w:r>
          </w:p>
        </w:tc>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管子漏水</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702</w:t>
            </w:r>
          </w:p>
        </w:tc>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高空作业费</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292</w:t>
            </w:r>
          </w:p>
        </w:tc>
      </w:tr>
      <w:tr w:rsidR="007F3994" w:rsidRPr="003F0528" w:rsidTr="007F3994">
        <w:trPr>
          <w:trHeight w:val="313"/>
          <w:jc w:val="center"/>
        </w:trPr>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制冷效果差</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2606</w:t>
            </w:r>
          </w:p>
        </w:tc>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质量问题</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666</w:t>
            </w:r>
          </w:p>
        </w:tc>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少赠品</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155</w:t>
            </w:r>
          </w:p>
        </w:tc>
      </w:tr>
    </w:tbl>
    <w:p w:rsidR="007F3994" w:rsidRDefault="007F3994" w:rsidP="007F3994">
      <w:pPr>
        <w:pStyle w:val="af1"/>
        <w:spacing w:beforeAutospacing="0" w:afterAutospacing="0"/>
        <w:jc w:val="center"/>
        <w:rPr>
          <w:b/>
          <w:sz w:val="21"/>
          <w:szCs w:val="21"/>
        </w:rPr>
      </w:pPr>
      <w:r>
        <w:rPr>
          <w:b/>
          <w:noProof/>
          <w:sz w:val="21"/>
          <w:szCs w:val="21"/>
        </w:rPr>
        <w:lastRenderedPageBreak/>
        <w:drawing>
          <wp:inline distT="0" distB="0" distL="0" distR="0" wp14:anchorId="5C4770E4" wp14:editId="3BC2BBDC">
            <wp:extent cx="4147185" cy="3599815"/>
            <wp:effectExtent l="19050" t="19050" r="24765" b="19685"/>
            <wp:docPr id="59" name="图片 59" descr="C:\Users\yangkai\Desktop\京东商品数据\差评词频统计\有意义词条筛选与聚类\空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yangkai\Desktop\京东商品数据\差评词频统计\有意义词条筛选与聚类\空调.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147200" cy="3600000"/>
                    </a:xfrm>
                    <a:prstGeom prst="rect">
                      <a:avLst/>
                    </a:prstGeom>
                    <a:noFill/>
                    <a:ln w="3175">
                      <a:solidFill>
                        <a:schemeClr val="tx1"/>
                      </a:solidFill>
                    </a:ln>
                  </pic:spPr>
                </pic:pic>
              </a:graphicData>
            </a:graphic>
          </wp:inline>
        </w:drawing>
      </w:r>
    </w:p>
    <w:p w:rsidR="007F3994" w:rsidRPr="003F0528" w:rsidRDefault="007F3994" w:rsidP="007F3994">
      <w:pPr>
        <w:pStyle w:val="af1"/>
        <w:spacing w:beforeAutospacing="0" w:afterAutospacing="0"/>
        <w:jc w:val="center"/>
        <w:rPr>
          <w:b/>
          <w:sz w:val="18"/>
          <w:szCs w:val="21"/>
        </w:rPr>
      </w:pPr>
      <w:r w:rsidRPr="003F0528">
        <w:rPr>
          <w:b/>
          <w:sz w:val="18"/>
          <w:szCs w:val="21"/>
        </w:rPr>
        <w:t>图</w:t>
      </w:r>
      <w:r w:rsidR="003F0528" w:rsidRPr="003F0528">
        <w:rPr>
          <w:rFonts w:hint="eastAsia"/>
          <w:b/>
          <w:sz w:val="18"/>
          <w:szCs w:val="21"/>
        </w:rPr>
        <w:t>2</w:t>
      </w:r>
      <w:r w:rsidRPr="003F0528">
        <w:rPr>
          <w:rFonts w:hint="eastAsia"/>
          <w:b/>
          <w:sz w:val="18"/>
          <w:szCs w:val="21"/>
        </w:rPr>
        <w:t>-</w:t>
      </w:r>
      <w:r w:rsidRPr="003F0528">
        <w:rPr>
          <w:b/>
          <w:sz w:val="18"/>
          <w:szCs w:val="21"/>
        </w:rPr>
        <w:t>34</w:t>
      </w:r>
      <w:r w:rsidR="001B0DDF" w:rsidRPr="003F0528">
        <w:rPr>
          <w:b/>
          <w:sz w:val="18"/>
          <w:szCs w:val="21"/>
        </w:rPr>
        <w:t xml:space="preserve">  </w:t>
      </w:r>
      <w:r w:rsidRPr="003F0528">
        <w:rPr>
          <w:b/>
          <w:sz w:val="18"/>
          <w:szCs w:val="21"/>
        </w:rPr>
        <w:t>空调差评关键词标签云</w:t>
      </w:r>
    </w:p>
    <w:p w:rsidR="007F3994" w:rsidRPr="00286D26" w:rsidRDefault="003F0528" w:rsidP="00286D26">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打孔、安装是空调差评的重灾区，词频远高于其他主题关键词；</w:t>
      </w:r>
      <w:r w:rsidR="007F3994" w:rsidRPr="00286D26">
        <w:rPr>
          <w:rFonts w:ascii="楷体_GB2312" w:eastAsia="楷体_GB2312" w:hAnsi="Times New Roman" w:cs="Times New Roman" w:hint="eastAsia"/>
          <w:sz w:val="24"/>
        </w:rPr>
        <w:t>对安装师傅、安装费高、乱收费、加收高空作业费等方面客户评论较多；物流和客服仍是高频词；空调制冷或制热效果、管子漏水、噪音等质量问题也较为凸显。</w:t>
      </w:r>
    </w:p>
    <w:p w:rsidR="007F3994" w:rsidRPr="001B0DDF" w:rsidRDefault="003F0528" w:rsidP="001B0DDF">
      <w:pPr>
        <w:pStyle w:val="5"/>
        <w:rPr>
          <w:sz w:val="24"/>
        </w:rPr>
      </w:pPr>
      <w:bookmarkStart w:id="124" w:name="_Toc492745490"/>
      <w:r>
        <w:rPr>
          <w:rFonts w:hint="eastAsia"/>
          <w:sz w:val="24"/>
        </w:rPr>
        <w:t>9</w:t>
      </w:r>
      <w:r>
        <w:rPr>
          <w:rFonts w:hint="eastAsia"/>
          <w:sz w:val="24"/>
        </w:rPr>
        <w:t>、</w:t>
      </w:r>
      <w:r w:rsidR="007F3994" w:rsidRPr="001B0DDF">
        <w:rPr>
          <w:sz w:val="24"/>
        </w:rPr>
        <w:t>抽油烟机</w:t>
      </w:r>
      <w:bookmarkEnd w:id="124"/>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不同分值占比</w:t>
      </w:r>
      <w:r w:rsidRPr="00286D26">
        <w:rPr>
          <w:rFonts w:ascii="楷体_GB2312" w:eastAsia="楷体_GB2312" w:hAnsi="Times New Roman" w:cs="Times New Roman" w:hint="eastAsia"/>
          <w:sz w:val="24"/>
        </w:rPr>
        <w:t>与</w:t>
      </w:r>
      <w:r w:rsidRPr="00286D26">
        <w:rPr>
          <w:rFonts w:ascii="楷体_GB2312" w:eastAsia="楷体_GB2312" w:hAnsi="Times New Roman" w:cs="Times New Roman"/>
          <w:sz w:val="24"/>
        </w:rPr>
        <w:t>差评月份分布如下图</w:t>
      </w:r>
      <w:r w:rsidRPr="00286D26">
        <w:rPr>
          <w:rFonts w:ascii="楷体_GB2312" w:eastAsia="楷体_GB2312" w:hAnsi="Times New Roman" w:cs="Times New Roman" w:hint="eastAsia"/>
          <w:sz w:val="24"/>
        </w:rPr>
        <w:t>。</w:t>
      </w:r>
    </w:p>
    <w:p w:rsidR="007F3994" w:rsidRDefault="007F3994" w:rsidP="007F3994">
      <w:pPr>
        <w:pStyle w:val="af1"/>
        <w:spacing w:beforeAutospacing="0" w:afterAutospacing="0"/>
        <w:jc w:val="both"/>
        <w:rPr>
          <w:sz w:val="21"/>
          <w:szCs w:val="21"/>
        </w:rPr>
      </w:pPr>
      <w:r>
        <w:rPr>
          <w:noProof/>
        </w:rPr>
        <w:drawing>
          <wp:anchor distT="0" distB="0" distL="114300" distR="114300" simplePos="0" relativeHeight="251689472" behindDoc="1" locked="0" layoutInCell="1" allowOverlap="1" wp14:anchorId="38ADC961" wp14:editId="7E135BA3">
            <wp:simplePos x="0" y="0"/>
            <wp:positionH relativeFrom="column">
              <wp:posOffset>0</wp:posOffset>
            </wp:positionH>
            <wp:positionV relativeFrom="paragraph">
              <wp:posOffset>47625</wp:posOffset>
            </wp:positionV>
            <wp:extent cx="2419350" cy="2066925"/>
            <wp:effectExtent l="0" t="0" r="38100" b="0"/>
            <wp:wrapTight wrapText="bothSides">
              <wp:wrapPolygon edited="0">
                <wp:start x="0" y="0"/>
                <wp:lineTo x="0" y="21301"/>
                <wp:lineTo x="21770" y="21301"/>
                <wp:lineTo x="21770" y="0"/>
                <wp:lineTo x="0" y="0"/>
              </wp:wrapPolygon>
            </wp:wrapTight>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Pr>
          <w:rFonts w:hint="eastAsia"/>
          <w:noProof/>
          <w:sz w:val="21"/>
          <w:szCs w:val="21"/>
        </w:rPr>
        <w:drawing>
          <wp:inline distT="0" distB="0" distL="0" distR="0" wp14:anchorId="47AF6E68" wp14:editId="302B5EBA">
            <wp:extent cx="2733675" cy="2038350"/>
            <wp:effectExtent l="0" t="0" r="0"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F3994" w:rsidRPr="003F0528" w:rsidRDefault="007F3994" w:rsidP="007F3994">
      <w:pPr>
        <w:pStyle w:val="af1"/>
        <w:spacing w:beforeAutospacing="0" w:afterAutospacing="0"/>
        <w:ind w:firstLineChars="300" w:firstLine="542"/>
        <w:jc w:val="both"/>
        <w:rPr>
          <w:b/>
          <w:sz w:val="18"/>
          <w:szCs w:val="21"/>
        </w:rPr>
      </w:pPr>
      <w:r w:rsidRPr="003F0528">
        <w:rPr>
          <w:b/>
          <w:sz w:val="18"/>
          <w:szCs w:val="21"/>
        </w:rPr>
        <w:t>图</w:t>
      </w:r>
      <w:r w:rsidR="003F0528">
        <w:rPr>
          <w:rFonts w:hint="eastAsia"/>
          <w:b/>
          <w:sz w:val="18"/>
          <w:szCs w:val="21"/>
        </w:rPr>
        <w:t>2</w:t>
      </w:r>
      <w:r w:rsidRPr="003F0528">
        <w:rPr>
          <w:rFonts w:hint="eastAsia"/>
          <w:b/>
          <w:sz w:val="18"/>
          <w:szCs w:val="21"/>
        </w:rPr>
        <w:t>-</w:t>
      </w:r>
      <w:r w:rsidRPr="003F0528">
        <w:rPr>
          <w:b/>
          <w:sz w:val="18"/>
          <w:szCs w:val="21"/>
        </w:rPr>
        <w:t>35</w:t>
      </w:r>
      <w:r w:rsidR="003F0528">
        <w:rPr>
          <w:b/>
          <w:sz w:val="18"/>
          <w:szCs w:val="21"/>
        </w:rPr>
        <w:t xml:space="preserve">  </w:t>
      </w:r>
      <w:r w:rsidRPr="003F0528">
        <w:rPr>
          <w:b/>
          <w:sz w:val="18"/>
          <w:szCs w:val="21"/>
        </w:rPr>
        <w:t>抽油烟机得分占比图</w:t>
      </w:r>
      <w:r w:rsidR="003F0528">
        <w:rPr>
          <w:rFonts w:hint="eastAsia"/>
          <w:b/>
          <w:sz w:val="18"/>
          <w:szCs w:val="21"/>
        </w:rPr>
        <w:t xml:space="preserve">         </w:t>
      </w:r>
      <w:r w:rsidR="003F0528">
        <w:rPr>
          <w:b/>
          <w:sz w:val="18"/>
          <w:szCs w:val="21"/>
        </w:rPr>
        <w:t xml:space="preserve">     </w:t>
      </w:r>
      <w:r w:rsidR="003F0528">
        <w:rPr>
          <w:rFonts w:hint="eastAsia"/>
          <w:b/>
          <w:sz w:val="18"/>
          <w:szCs w:val="21"/>
        </w:rPr>
        <w:t xml:space="preserve">      </w:t>
      </w:r>
      <w:r w:rsidRPr="003F0528">
        <w:rPr>
          <w:rFonts w:hint="eastAsia"/>
          <w:b/>
          <w:sz w:val="18"/>
          <w:szCs w:val="21"/>
        </w:rPr>
        <w:t>图</w:t>
      </w:r>
      <w:r w:rsidR="003F0528">
        <w:rPr>
          <w:rFonts w:hint="eastAsia"/>
          <w:b/>
          <w:sz w:val="18"/>
          <w:szCs w:val="21"/>
        </w:rPr>
        <w:t>2</w:t>
      </w:r>
      <w:r w:rsidRPr="003F0528">
        <w:rPr>
          <w:rFonts w:hint="eastAsia"/>
          <w:b/>
          <w:sz w:val="18"/>
          <w:szCs w:val="21"/>
        </w:rPr>
        <w:t>-</w:t>
      </w:r>
      <w:r w:rsidRPr="003F0528">
        <w:rPr>
          <w:b/>
          <w:sz w:val="18"/>
          <w:szCs w:val="21"/>
        </w:rPr>
        <w:t>36</w:t>
      </w:r>
      <w:r w:rsidR="003F0528">
        <w:rPr>
          <w:b/>
          <w:sz w:val="18"/>
          <w:szCs w:val="21"/>
        </w:rPr>
        <w:t xml:space="preserve">  </w:t>
      </w:r>
      <w:r w:rsidRPr="003F0528">
        <w:rPr>
          <w:b/>
          <w:sz w:val="18"/>
          <w:szCs w:val="21"/>
        </w:rPr>
        <w:t>抽油烟机差评数量各月份分布</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lastRenderedPageBreak/>
        <w:t>抽油烟机得“5分”数量占比低于全样本均值水平（92.03%），差评“1分”数量占比高于全样本均值水平（2.09%），得分情况不好。有效差评评语抓取的数量总体较少。</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对差评评语进行智能分词</w:t>
      </w:r>
      <w:r w:rsidRPr="00286D26">
        <w:rPr>
          <w:rFonts w:ascii="楷体_GB2312" w:eastAsia="楷体_GB2312" w:hAnsi="Times New Roman" w:cs="Times New Roman" w:hint="eastAsia"/>
          <w:sz w:val="24"/>
        </w:rPr>
        <w:t>、词频统计，以及主题</w:t>
      </w:r>
      <w:r w:rsidRPr="00286D26">
        <w:rPr>
          <w:rFonts w:ascii="楷体_GB2312" w:eastAsia="楷体_GB2312" w:hAnsi="Times New Roman" w:cs="Times New Roman"/>
          <w:sz w:val="24"/>
        </w:rPr>
        <w:t>聚类</w:t>
      </w:r>
      <w:r w:rsidRPr="00286D26">
        <w:rPr>
          <w:rFonts w:ascii="楷体_GB2312" w:eastAsia="楷体_GB2312" w:hAnsi="Times New Roman" w:cs="Times New Roman" w:hint="eastAsia"/>
          <w:sz w:val="24"/>
        </w:rPr>
        <w:t>和</w:t>
      </w:r>
      <w:r w:rsidRPr="00286D26">
        <w:rPr>
          <w:rFonts w:ascii="楷体_GB2312" w:eastAsia="楷体_GB2312" w:hAnsi="Times New Roman" w:cs="Times New Roman"/>
          <w:sz w:val="24"/>
        </w:rPr>
        <w:t>关键词提取</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结果如下</w:t>
      </w:r>
      <w:r w:rsidRPr="00286D26">
        <w:rPr>
          <w:rFonts w:ascii="楷体_GB2312" w:eastAsia="楷体_GB2312" w:hAnsi="Times New Roman" w:cs="Times New Roman" w:hint="eastAsia"/>
          <w:sz w:val="24"/>
        </w:rPr>
        <w:t>。</w:t>
      </w:r>
    </w:p>
    <w:p w:rsidR="007F3994" w:rsidRPr="00BF0537" w:rsidRDefault="007F3994" w:rsidP="00BF0537">
      <w:pPr>
        <w:pStyle w:val="af1"/>
        <w:spacing w:beforeAutospacing="0" w:afterAutospacing="0"/>
        <w:ind w:firstLineChars="200" w:firstLine="361"/>
        <w:jc w:val="center"/>
        <w:rPr>
          <w:b/>
          <w:bCs/>
          <w:sz w:val="18"/>
          <w:szCs w:val="21"/>
        </w:rPr>
      </w:pPr>
      <w:r w:rsidRPr="00BF0537">
        <w:rPr>
          <w:b/>
          <w:bCs/>
          <w:sz w:val="18"/>
          <w:szCs w:val="21"/>
        </w:rPr>
        <w:t>表</w:t>
      </w:r>
      <w:r w:rsidRPr="00BF0537">
        <w:rPr>
          <w:rFonts w:hint="eastAsia"/>
          <w:b/>
          <w:bCs/>
          <w:sz w:val="18"/>
          <w:szCs w:val="21"/>
        </w:rPr>
        <w:t>3-</w:t>
      </w:r>
      <w:r w:rsidR="003F0528" w:rsidRPr="00BF0537">
        <w:rPr>
          <w:b/>
          <w:bCs/>
          <w:sz w:val="18"/>
          <w:szCs w:val="21"/>
        </w:rPr>
        <w:t xml:space="preserve">16  </w:t>
      </w:r>
      <w:r w:rsidRPr="00BF0537">
        <w:rPr>
          <w:b/>
          <w:bCs/>
          <w:sz w:val="18"/>
          <w:szCs w:val="21"/>
        </w:rPr>
        <w:t>抽油烟机差评关键词提取结果表</w:t>
      </w:r>
    </w:p>
    <w:tbl>
      <w:tblPr>
        <w:tblStyle w:val="afff7"/>
        <w:tblW w:w="8165" w:type="dxa"/>
        <w:jc w:val="center"/>
        <w:tblLayout w:type="fixed"/>
        <w:tblCellMar>
          <w:left w:w="57" w:type="dxa"/>
          <w:right w:w="57" w:type="dxa"/>
        </w:tblCellMar>
        <w:tblLook w:val="04A0" w:firstRow="1" w:lastRow="0" w:firstColumn="1" w:lastColumn="0" w:noHBand="0" w:noVBand="1"/>
      </w:tblPr>
      <w:tblGrid>
        <w:gridCol w:w="1360"/>
        <w:gridCol w:w="1361"/>
        <w:gridCol w:w="1361"/>
        <w:gridCol w:w="1361"/>
        <w:gridCol w:w="1361"/>
        <w:gridCol w:w="1361"/>
      </w:tblGrid>
      <w:tr w:rsidR="007F3994" w:rsidRPr="003F0528" w:rsidTr="007F3994">
        <w:trPr>
          <w:trHeight w:val="313"/>
          <w:jc w:val="center"/>
        </w:trPr>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r>
      <w:tr w:rsidR="007F3994" w:rsidRPr="003F0528" w:rsidTr="007F3994">
        <w:trPr>
          <w:trHeight w:val="329"/>
          <w:jc w:val="center"/>
        </w:trPr>
        <w:tc>
          <w:tcPr>
            <w:tcW w:w="1338" w:type="dxa"/>
            <w:vAlign w:val="bottom"/>
          </w:tcPr>
          <w:p w:rsidR="007F3994" w:rsidRPr="003F0528" w:rsidRDefault="007F3994" w:rsidP="007F3994">
            <w:pPr>
              <w:widowControl/>
              <w:jc w:val="center"/>
              <w:rPr>
                <w:rFonts w:asciiTheme="minorEastAsia" w:eastAsiaTheme="minorEastAsia" w:hAnsiTheme="minorEastAsia" w:cs="宋体"/>
                <w:color w:val="000000"/>
                <w:kern w:val="0"/>
                <w:sz w:val="18"/>
                <w:szCs w:val="18"/>
              </w:rPr>
            </w:pPr>
            <w:r w:rsidRPr="003F0528">
              <w:rPr>
                <w:rFonts w:asciiTheme="minorEastAsia" w:eastAsiaTheme="minorEastAsia" w:hAnsiTheme="minorEastAsia" w:hint="eastAsia"/>
                <w:color w:val="000000"/>
                <w:sz w:val="18"/>
                <w:szCs w:val="18"/>
              </w:rPr>
              <w:t>安装问题</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65</w:t>
            </w:r>
          </w:p>
        </w:tc>
        <w:tc>
          <w:tcPr>
            <w:tcW w:w="1338" w:type="dxa"/>
            <w:vAlign w:val="bottom"/>
          </w:tcPr>
          <w:p w:rsidR="007F3994" w:rsidRPr="003F0528" w:rsidRDefault="007F3994" w:rsidP="007F3994">
            <w:pPr>
              <w:widowControl/>
              <w:jc w:val="center"/>
              <w:rPr>
                <w:rFonts w:asciiTheme="minorEastAsia" w:eastAsiaTheme="minorEastAsia" w:hAnsiTheme="minorEastAsia" w:cs="宋体"/>
                <w:color w:val="000000"/>
                <w:kern w:val="0"/>
                <w:sz w:val="18"/>
                <w:szCs w:val="18"/>
              </w:rPr>
            </w:pPr>
            <w:r w:rsidRPr="003F0528">
              <w:rPr>
                <w:rFonts w:asciiTheme="minorEastAsia" w:eastAsiaTheme="minorEastAsia" w:hAnsiTheme="minorEastAsia" w:hint="eastAsia"/>
                <w:color w:val="000000"/>
                <w:sz w:val="18"/>
                <w:szCs w:val="18"/>
              </w:rPr>
              <w:t>服务态度差</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16</w:t>
            </w:r>
          </w:p>
        </w:tc>
        <w:tc>
          <w:tcPr>
            <w:tcW w:w="1338" w:type="dxa"/>
            <w:vAlign w:val="bottom"/>
          </w:tcPr>
          <w:p w:rsidR="007F3994" w:rsidRPr="003F0528" w:rsidRDefault="007F3994" w:rsidP="007F3994">
            <w:pPr>
              <w:widowControl/>
              <w:jc w:val="center"/>
              <w:rPr>
                <w:rFonts w:asciiTheme="minorEastAsia" w:eastAsiaTheme="minorEastAsia" w:hAnsiTheme="minorEastAsia" w:cs="宋体"/>
                <w:color w:val="000000"/>
                <w:kern w:val="0"/>
                <w:sz w:val="18"/>
                <w:szCs w:val="18"/>
              </w:rPr>
            </w:pPr>
            <w:r w:rsidRPr="003F0528">
              <w:rPr>
                <w:rFonts w:asciiTheme="minorEastAsia" w:eastAsiaTheme="minorEastAsia" w:hAnsiTheme="minorEastAsia" w:hint="eastAsia"/>
                <w:color w:val="000000"/>
                <w:sz w:val="18"/>
                <w:szCs w:val="18"/>
              </w:rPr>
              <w:t>效果差</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7</w:t>
            </w:r>
          </w:p>
        </w:tc>
      </w:tr>
      <w:tr w:rsidR="007F3994" w:rsidRPr="003F0528" w:rsidTr="007F3994">
        <w:trPr>
          <w:trHeight w:val="313"/>
          <w:jc w:val="center"/>
        </w:trPr>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物流慢</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43</w:t>
            </w:r>
          </w:p>
        </w:tc>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退换货纠纷</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14</w:t>
            </w:r>
          </w:p>
        </w:tc>
        <w:tc>
          <w:tcPr>
            <w:tcW w:w="1338" w:type="dxa"/>
            <w:vAlign w:val="center"/>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不负责</w:t>
            </w:r>
          </w:p>
        </w:tc>
        <w:tc>
          <w:tcPr>
            <w:tcW w:w="1338" w:type="dxa"/>
            <w:vAlign w:val="center"/>
          </w:tcPr>
          <w:p w:rsidR="007F3994" w:rsidRPr="003F0528" w:rsidRDefault="007F3994" w:rsidP="007F3994">
            <w:pPr>
              <w:jc w:val="center"/>
              <w:rPr>
                <w:rFonts w:asciiTheme="minorEastAsia" w:eastAsiaTheme="minorEastAsia" w:hAnsiTheme="minorEastAsia"/>
                <w:color w:val="000000"/>
                <w:sz w:val="18"/>
                <w:szCs w:val="18"/>
              </w:rPr>
            </w:pPr>
            <w:r w:rsidRPr="003F0528">
              <w:rPr>
                <w:rFonts w:asciiTheme="minorEastAsia" w:eastAsiaTheme="minorEastAsia" w:hAnsiTheme="minorEastAsia" w:hint="eastAsia"/>
                <w:color w:val="000000"/>
                <w:sz w:val="18"/>
                <w:szCs w:val="18"/>
              </w:rPr>
              <w:t>7</w:t>
            </w:r>
          </w:p>
        </w:tc>
      </w:tr>
      <w:tr w:rsidR="007F3994" w:rsidRPr="003F0528" w:rsidTr="007F3994">
        <w:trPr>
          <w:trHeight w:val="329"/>
          <w:jc w:val="center"/>
        </w:trPr>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客服</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27</w:t>
            </w:r>
          </w:p>
        </w:tc>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发票问题</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12</w:t>
            </w:r>
          </w:p>
        </w:tc>
        <w:tc>
          <w:tcPr>
            <w:tcW w:w="1338" w:type="dxa"/>
            <w:vAlign w:val="bottom"/>
          </w:tcPr>
          <w:p w:rsidR="007F3994" w:rsidRPr="003F0528" w:rsidRDefault="007F3994" w:rsidP="007F3994">
            <w:pPr>
              <w:jc w:val="center"/>
              <w:rPr>
                <w:rFonts w:asciiTheme="minorEastAsia" w:eastAsiaTheme="minorEastAsia" w:hAnsiTheme="minorEastAsia"/>
                <w:color w:val="000000"/>
                <w:sz w:val="18"/>
                <w:szCs w:val="18"/>
              </w:rPr>
            </w:pPr>
            <w:r w:rsidRPr="003F0528">
              <w:rPr>
                <w:rFonts w:asciiTheme="minorEastAsia" w:eastAsiaTheme="minorEastAsia" w:hAnsiTheme="minorEastAsia" w:hint="eastAsia"/>
                <w:color w:val="000000"/>
                <w:sz w:val="18"/>
                <w:szCs w:val="18"/>
              </w:rPr>
              <w:t>乱收费</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6</w:t>
            </w:r>
          </w:p>
        </w:tc>
      </w:tr>
      <w:tr w:rsidR="007F3994" w:rsidRPr="003F0528" w:rsidTr="007F3994">
        <w:trPr>
          <w:trHeight w:val="313"/>
          <w:jc w:val="center"/>
        </w:trPr>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抽油烟机</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17</w:t>
            </w:r>
          </w:p>
        </w:tc>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少赠品</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12</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管子</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6</w:t>
            </w:r>
          </w:p>
        </w:tc>
      </w:tr>
      <w:tr w:rsidR="007F3994" w:rsidRPr="003F0528" w:rsidTr="007F3994">
        <w:trPr>
          <w:trHeight w:val="313"/>
          <w:jc w:val="center"/>
        </w:trPr>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欺骗坑人</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17</w:t>
            </w:r>
          </w:p>
        </w:tc>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安装师傅</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10</w:t>
            </w:r>
          </w:p>
        </w:tc>
        <w:tc>
          <w:tcPr>
            <w:tcW w:w="1338" w:type="dxa"/>
            <w:vAlign w:val="center"/>
          </w:tcPr>
          <w:p w:rsidR="007F3994" w:rsidRPr="003F0528" w:rsidRDefault="007F3994" w:rsidP="007F3994">
            <w:pPr>
              <w:jc w:val="center"/>
              <w:rPr>
                <w:rFonts w:asciiTheme="minorEastAsia" w:eastAsiaTheme="minorEastAsia" w:hAnsiTheme="minorEastAsia"/>
                <w:color w:val="000000"/>
                <w:sz w:val="18"/>
                <w:szCs w:val="18"/>
              </w:rPr>
            </w:pPr>
            <w:r w:rsidRPr="003F0528">
              <w:rPr>
                <w:rFonts w:asciiTheme="minorEastAsia" w:eastAsiaTheme="minorEastAsia" w:hAnsiTheme="minorEastAsia" w:hint="eastAsia"/>
                <w:color w:val="000000"/>
                <w:sz w:val="18"/>
                <w:szCs w:val="18"/>
              </w:rPr>
              <w:t>烟管</w:t>
            </w:r>
          </w:p>
        </w:tc>
        <w:tc>
          <w:tcPr>
            <w:tcW w:w="1338" w:type="dxa"/>
            <w:vAlign w:val="center"/>
          </w:tcPr>
          <w:p w:rsidR="007F3994" w:rsidRPr="003F0528" w:rsidRDefault="007F3994" w:rsidP="007F3994">
            <w:pPr>
              <w:jc w:val="center"/>
              <w:rPr>
                <w:rFonts w:asciiTheme="minorEastAsia" w:eastAsiaTheme="minorEastAsia" w:hAnsiTheme="minorEastAsia"/>
                <w:color w:val="000000"/>
                <w:sz w:val="18"/>
                <w:szCs w:val="18"/>
              </w:rPr>
            </w:pPr>
            <w:r w:rsidRPr="003F0528">
              <w:rPr>
                <w:rFonts w:asciiTheme="minorEastAsia" w:eastAsiaTheme="minorEastAsia" w:hAnsiTheme="minorEastAsia" w:hint="eastAsia"/>
                <w:color w:val="000000"/>
                <w:sz w:val="18"/>
                <w:szCs w:val="18"/>
              </w:rPr>
              <w:t>5</w:t>
            </w:r>
          </w:p>
        </w:tc>
      </w:tr>
      <w:tr w:rsidR="007F3994" w:rsidRPr="003F0528" w:rsidTr="007F3994">
        <w:trPr>
          <w:trHeight w:val="313"/>
          <w:jc w:val="center"/>
        </w:trPr>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售后服务</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16</w:t>
            </w:r>
          </w:p>
        </w:tc>
        <w:tc>
          <w:tcPr>
            <w:tcW w:w="1338" w:type="dxa"/>
            <w:vAlign w:val="bottom"/>
          </w:tcPr>
          <w:p w:rsidR="007F3994" w:rsidRPr="003F0528" w:rsidRDefault="007F3994" w:rsidP="007F3994">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质量问题</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7</w:t>
            </w:r>
          </w:p>
        </w:tc>
        <w:tc>
          <w:tcPr>
            <w:tcW w:w="1338" w:type="dxa"/>
            <w:vAlign w:val="bottom"/>
          </w:tcPr>
          <w:p w:rsidR="007F3994" w:rsidRPr="003F0528" w:rsidRDefault="007F3994" w:rsidP="007F3994">
            <w:pPr>
              <w:jc w:val="center"/>
              <w:rPr>
                <w:rFonts w:asciiTheme="minorEastAsia" w:eastAsiaTheme="minorEastAsia" w:hAnsiTheme="minorEastAsia"/>
                <w:color w:val="000000"/>
                <w:sz w:val="18"/>
                <w:szCs w:val="18"/>
              </w:rPr>
            </w:pPr>
            <w:r w:rsidRPr="003F0528">
              <w:rPr>
                <w:rFonts w:asciiTheme="minorEastAsia" w:eastAsiaTheme="minorEastAsia" w:hAnsiTheme="minorEastAsia" w:hint="eastAsia"/>
                <w:color w:val="000000"/>
                <w:sz w:val="18"/>
                <w:szCs w:val="18"/>
              </w:rPr>
              <w:t>噪音大</w:t>
            </w:r>
          </w:p>
        </w:tc>
        <w:tc>
          <w:tcPr>
            <w:tcW w:w="1338" w:type="dxa"/>
            <w:vAlign w:val="bottom"/>
          </w:tcPr>
          <w:p w:rsidR="007F3994" w:rsidRPr="003F0528" w:rsidRDefault="007F3994" w:rsidP="007F3994">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w:t>
            </w:r>
          </w:p>
        </w:tc>
      </w:tr>
    </w:tbl>
    <w:p w:rsidR="007F3994" w:rsidRDefault="007F3994" w:rsidP="007F3994">
      <w:pPr>
        <w:pStyle w:val="af1"/>
        <w:spacing w:beforeAutospacing="0" w:afterAutospacing="0"/>
        <w:jc w:val="center"/>
        <w:rPr>
          <w:b/>
          <w:sz w:val="21"/>
          <w:szCs w:val="21"/>
        </w:rPr>
      </w:pPr>
      <w:r>
        <w:rPr>
          <w:b/>
          <w:noProof/>
          <w:sz w:val="21"/>
          <w:szCs w:val="21"/>
        </w:rPr>
        <w:drawing>
          <wp:inline distT="0" distB="0" distL="0" distR="0" wp14:anchorId="0ADDE256" wp14:editId="7D40ABC5">
            <wp:extent cx="4147185" cy="3599815"/>
            <wp:effectExtent l="19050" t="19050" r="24765" b="19685"/>
            <wp:docPr id="60" name="图片 60" descr="C:\Users\yangkai\Desktop\京东商品数据\差评词频统计\有意义词条筛选与聚类\抽油烟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yangkai\Desktop\京东商品数据\差评词频统计\有意义词条筛选与聚类\抽油烟机.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147200" cy="3600000"/>
                    </a:xfrm>
                    <a:prstGeom prst="rect">
                      <a:avLst/>
                    </a:prstGeom>
                    <a:noFill/>
                    <a:ln w="3175">
                      <a:solidFill>
                        <a:schemeClr val="tx1"/>
                      </a:solidFill>
                    </a:ln>
                  </pic:spPr>
                </pic:pic>
              </a:graphicData>
            </a:graphic>
          </wp:inline>
        </w:drawing>
      </w:r>
    </w:p>
    <w:p w:rsidR="007F3994" w:rsidRPr="003F0528" w:rsidRDefault="007F3994" w:rsidP="007F3994">
      <w:pPr>
        <w:pStyle w:val="af1"/>
        <w:spacing w:beforeAutospacing="0" w:afterAutospacing="0"/>
        <w:jc w:val="center"/>
        <w:rPr>
          <w:b/>
          <w:sz w:val="18"/>
          <w:szCs w:val="21"/>
        </w:rPr>
      </w:pPr>
      <w:r w:rsidRPr="003F0528">
        <w:rPr>
          <w:b/>
          <w:sz w:val="18"/>
          <w:szCs w:val="21"/>
        </w:rPr>
        <w:t>图</w:t>
      </w:r>
      <w:r w:rsidR="003F0528" w:rsidRPr="003F0528">
        <w:rPr>
          <w:rFonts w:hint="eastAsia"/>
          <w:b/>
          <w:sz w:val="18"/>
          <w:szCs w:val="21"/>
        </w:rPr>
        <w:t>2</w:t>
      </w:r>
      <w:r w:rsidRPr="003F0528">
        <w:rPr>
          <w:rFonts w:hint="eastAsia"/>
          <w:b/>
          <w:sz w:val="18"/>
          <w:szCs w:val="21"/>
        </w:rPr>
        <w:t>-</w:t>
      </w:r>
      <w:r w:rsidRPr="003F0528">
        <w:rPr>
          <w:b/>
          <w:sz w:val="18"/>
          <w:szCs w:val="21"/>
        </w:rPr>
        <w:t>37</w:t>
      </w:r>
      <w:r w:rsidR="003F0528" w:rsidRPr="003F0528">
        <w:rPr>
          <w:b/>
          <w:sz w:val="18"/>
          <w:szCs w:val="21"/>
        </w:rPr>
        <w:t xml:space="preserve">  </w:t>
      </w:r>
      <w:r w:rsidRPr="003F0528">
        <w:rPr>
          <w:b/>
          <w:sz w:val="18"/>
          <w:szCs w:val="21"/>
        </w:rPr>
        <w:t>抽油烟机差评关键词标签云</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与空调相似，安装、物流、客服、质量、服务态度等均是高频主题，顾客评论商家“欺骗坑人”的频次也相对较高。</w:t>
      </w:r>
    </w:p>
    <w:p w:rsidR="007F3994" w:rsidRPr="001B0DDF" w:rsidRDefault="003F0528" w:rsidP="001B0DDF">
      <w:pPr>
        <w:pStyle w:val="5"/>
        <w:rPr>
          <w:sz w:val="24"/>
        </w:rPr>
      </w:pPr>
      <w:bookmarkStart w:id="125" w:name="_Toc492745491"/>
      <w:r>
        <w:rPr>
          <w:rFonts w:hint="eastAsia"/>
          <w:sz w:val="24"/>
        </w:rPr>
        <w:lastRenderedPageBreak/>
        <w:t>10</w:t>
      </w:r>
      <w:r>
        <w:rPr>
          <w:rFonts w:hint="eastAsia"/>
          <w:sz w:val="24"/>
        </w:rPr>
        <w:t>、</w:t>
      </w:r>
      <w:r w:rsidR="007F3994" w:rsidRPr="001B0DDF">
        <w:rPr>
          <w:sz w:val="24"/>
        </w:rPr>
        <w:t>微波炉</w:t>
      </w:r>
      <w:bookmarkEnd w:id="125"/>
    </w:p>
    <w:p w:rsidR="007F3994"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不同分值占比</w:t>
      </w:r>
      <w:r w:rsidRPr="00286D26">
        <w:rPr>
          <w:rFonts w:ascii="楷体_GB2312" w:eastAsia="楷体_GB2312" w:hAnsi="Times New Roman" w:cs="Times New Roman" w:hint="eastAsia"/>
          <w:sz w:val="24"/>
        </w:rPr>
        <w:t>与</w:t>
      </w:r>
      <w:r w:rsidRPr="00286D26">
        <w:rPr>
          <w:rFonts w:ascii="楷体_GB2312" w:eastAsia="楷体_GB2312" w:hAnsi="Times New Roman" w:cs="Times New Roman"/>
          <w:sz w:val="24"/>
        </w:rPr>
        <w:t>差评月份分布如下图</w:t>
      </w:r>
      <w:r w:rsidRPr="00286D26">
        <w:rPr>
          <w:rFonts w:ascii="楷体_GB2312" w:eastAsia="楷体_GB2312" w:hAnsi="Times New Roman" w:cs="Times New Roman" w:hint="eastAsia"/>
          <w:sz w:val="24"/>
        </w:rPr>
        <w:t>。</w:t>
      </w:r>
    </w:p>
    <w:p w:rsidR="00E96370" w:rsidRPr="00286D26" w:rsidRDefault="00E96370" w:rsidP="00286D26">
      <w:pPr>
        <w:widowControl/>
        <w:spacing w:line="360" w:lineRule="auto"/>
        <w:ind w:firstLineChars="200" w:firstLine="480"/>
        <w:jc w:val="left"/>
        <w:rPr>
          <w:rFonts w:ascii="楷体_GB2312" w:eastAsia="楷体_GB2312" w:hAnsi="Times New Roman" w:cs="Times New Roman"/>
          <w:sz w:val="24"/>
        </w:rPr>
      </w:pPr>
    </w:p>
    <w:p w:rsidR="007F3994" w:rsidRDefault="007F3994" w:rsidP="007F3994">
      <w:pPr>
        <w:pStyle w:val="af1"/>
        <w:spacing w:beforeAutospacing="0" w:afterAutospacing="0"/>
        <w:jc w:val="both"/>
        <w:rPr>
          <w:sz w:val="21"/>
          <w:szCs w:val="21"/>
        </w:rPr>
      </w:pPr>
      <w:r>
        <w:rPr>
          <w:noProof/>
        </w:rPr>
        <w:drawing>
          <wp:anchor distT="0" distB="0" distL="114300" distR="114300" simplePos="0" relativeHeight="251698688" behindDoc="1" locked="0" layoutInCell="1" allowOverlap="1" wp14:anchorId="350A9D0D" wp14:editId="7337D88E">
            <wp:simplePos x="0" y="0"/>
            <wp:positionH relativeFrom="column">
              <wp:posOffset>0</wp:posOffset>
            </wp:positionH>
            <wp:positionV relativeFrom="paragraph">
              <wp:posOffset>47625</wp:posOffset>
            </wp:positionV>
            <wp:extent cx="2419350" cy="2066925"/>
            <wp:effectExtent l="0" t="0" r="38100" b="0"/>
            <wp:wrapTight wrapText="bothSides">
              <wp:wrapPolygon edited="0">
                <wp:start x="0" y="0"/>
                <wp:lineTo x="0" y="21301"/>
                <wp:lineTo x="21770" y="21301"/>
                <wp:lineTo x="21770" y="0"/>
                <wp:lineTo x="0" y="0"/>
              </wp:wrapPolygon>
            </wp:wrapTight>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Pr>
          <w:rFonts w:hint="eastAsia"/>
          <w:noProof/>
          <w:sz w:val="21"/>
          <w:szCs w:val="21"/>
        </w:rPr>
        <w:drawing>
          <wp:inline distT="0" distB="0" distL="0" distR="0" wp14:anchorId="407BC1D0" wp14:editId="66C716B6">
            <wp:extent cx="2733675" cy="2038350"/>
            <wp:effectExtent l="0" t="0" r="0"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F3994" w:rsidRDefault="007F3994" w:rsidP="007F3994">
      <w:pPr>
        <w:pStyle w:val="af1"/>
        <w:spacing w:beforeAutospacing="0" w:afterAutospacing="0"/>
        <w:ind w:firstLineChars="300" w:firstLine="542"/>
        <w:jc w:val="both"/>
        <w:rPr>
          <w:b/>
          <w:sz w:val="18"/>
          <w:szCs w:val="21"/>
        </w:rPr>
      </w:pPr>
      <w:r w:rsidRPr="003F0528">
        <w:rPr>
          <w:b/>
          <w:sz w:val="18"/>
          <w:szCs w:val="21"/>
        </w:rPr>
        <w:t>图</w:t>
      </w:r>
      <w:r w:rsidR="003F0528">
        <w:rPr>
          <w:rFonts w:hint="eastAsia"/>
          <w:b/>
          <w:sz w:val="18"/>
          <w:szCs w:val="21"/>
        </w:rPr>
        <w:t>2</w:t>
      </w:r>
      <w:r w:rsidRPr="003F0528">
        <w:rPr>
          <w:rFonts w:hint="eastAsia"/>
          <w:b/>
          <w:sz w:val="18"/>
          <w:szCs w:val="21"/>
        </w:rPr>
        <w:t>-</w:t>
      </w:r>
      <w:r w:rsidRPr="003F0528">
        <w:rPr>
          <w:b/>
          <w:sz w:val="18"/>
          <w:szCs w:val="21"/>
        </w:rPr>
        <w:t>38</w:t>
      </w:r>
      <w:r w:rsidR="003F0528">
        <w:rPr>
          <w:b/>
          <w:sz w:val="18"/>
          <w:szCs w:val="21"/>
        </w:rPr>
        <w:t xml:space="preserve">  </w:t>
      </w:r>
      <w:r w:rsidRPr="003F0528">
        <w:rPr>
          <w:b/>
          <w:sz w:val="18"/>
          <w:szCs w:val="21"/>
        </w:rPr>
        <w:t>微波炉得分占比图</w:t>
      </w:r>
      <w:r w:rsidR="003F0528">
        <w:rPr>
          <w:rFonts w:hint="eastAsia"/>
          <w:b/>
          <w:sz w:val="18"/>
          <w:szCs w:val="21"/>
        </w:rPr>
        <w:t xml:space="preserve">                         </w:t>
      </w:r>
      <w:r w:rsidRPr="003F0528">
        <w:rPr>
          <w:rFonts w:hint="eastAsia"/>
          <w:b/>
          <w:sz w:val="18"/>
          <w:szCs w:val="21"/>
        </w:rPr>
        <w:t>图</w:t>
      </w:r>
      <w:r w:rsidR="003F0528">
        <w:rPr>
          <w:rFonts w:hint="eastAsia"/>
          <w:b/>
          <w:sz w:val="18"/>
          <w:szCs w:val="21"/>
        </w:rPr>
        <w:t>2</w:t>
      </w:r>
      <w:r w:rsidRPr="003F0528">
        <w:rPr>
          <w:rFonts w:hint="eastAsia"/>
          <w:b/>
          <w:sz w:val="18"/>
          <w:szCs w:val="21"/>
        </w:rPr>
        <w:t>-</w:t>
      </w:r>
      <w:r w:rsidRPr="003F0528">
        <w:rPr>
          <w:b/>
          <w:sz w:val="18"/>
          <w:szCs w:val="21"/>
        </w:rPr>
        <w:t>39</w:t>
      </w:r>
      <w:r w:rsidR="003F0528">
        <w:rPr>
          <w:b/>
          <w:sz w:val="18"/>
          <w:szCs w:val="21"/>
        </w:rPr>
        <w:t xml:space="preserve">  </w:t>
      </w:r>
      <w:r w:rsidRPr="003F0528">
        <w:rPr>
          <w:b/>
          <w:sz w:val="18"/>
          <w:szCs w:val="21"/>
        </w:rPr>
        <w:t>微波炉差评数量各月份分布</w:t>
      </w:r>
    </w:p>
    <w:p w:rsidR="00E96370" w:rsidRPr="003F0528" w:rsidRDefault="00E96370" w:rsidP="007F3994">
      <w:pPr>
        <w:pStyle w:val="af1"/>
        <w:spacing w:beforeAutospacing="0" w:afterAutospacing="0"/>
        <w:ind w:firstLineChars="300" w:firstLine="542"/>
        <w:jc w:val="both"/>
        <w:rPr>
          <w:b/>
          <w:sz w:val="18"/>
          <w:szCs w:val="21"/>
        </w:rPr>
      </w:pP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微波炉得“5分”、“4分”数量占比略高于全样本均值水平，其他分值数量占比略低于全样本均值水平，得分情况一般。差评数量在各月分布相对均匀，11月份数量最多，最低点出现在8月份。</w:t>
      </w:r>
    </w:p>
    <w:p w:rsidR="007F3994"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对差评评语进行智能分词</w:t>
      </w:r>
      <w:r w:rsidRPr="00286D26">
        <w:rPr>
          <w:rFonts w:ascii="楷体_GB2312" w:eastAsia="楷体_GB2312" w:hAnsi="Times New Roman" w:cs="Times New Roman" w:hint="eastAsia"/>
          <w:sz w:val="24"/>
        </w:rPr>
        <w:t>、词频统计，以及主题</w:t>
      </w:r>
      <w:r w:rsidRPr="00286D26">
        <w:rPr>
          <w:rFonts w:ascii="楷体_GB2312" w:eastAsia="楷体_GB2312" w:hAnsi="Times New Roman" w:cs="Times New Roman"/>
          <w:sz w:val="24"/>
        </w:rPr>
        <w:t>聚类</w:t>
      </w:r>
      <w:r w:rsidRPr="00286D26">
        <w:rPr>
          <w:rFonts w:ascii="楷体_GB2312" w:eastAsia="楷体_GB2312" w:hAnsi="Times New Roman" w:cs="Times New Roman" w:hint="eastAsia"/>
          <w:sz w:val="24"/>
        </w:rPr>
        <w:t>和</w:t>
      </w:r>
      <w:r w:rsidRPr="00286D26">
        <w:rPr>
          <w:rFonts w:ascii="楷体_GB2312" w:eastAsia="楷体_GB2312" w:hAnsi="Times New Roman" w:cs="Times New Roman"/>
          <w:sz w:val="24"/>
        </w:rPr>
        <w:t>关键词提取</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结果如下</w:t>
      </w:r>
      <w:r w:rsidRPr="00286D26">
        <w:rPr>
          <w:rFonts w:ascii="楷体_GB2312" w:eastAsia="楷体_GB2312" w:hAnsi="Times New Roman" w:cs="Times New Roman" w:hint="eastAsia"/>
          <w:sz w:val="24"/>
        </w:rPr>
        <w:t>。</w:t>
      </w:r>
    </w:p>
    <w:p w:rsidR="00E96370" w:rsidRPr="00286D26" w:rsidRDefault="00E96370" w:rsidP="00286D26">
      <w:pPr>
        <w:widowControl/>
        <w:spacing w:line="360" w:lineRule="auto"/>
        <w:ind w:firstLineChars="200" w:firstLine="480"/>
        <w:jc w:val="left"/>
        <w:rPr>
          <w:rFonts w:ascii="楷体_GB2312" w:eastAsia="楷体_GB2312" w:hAnsi="Times New Roman" w:cs="Times New Roman"/>
          <w:sz w:val="24"/>
        </w:rPr>
      </w:pPr>
    </w:p>
    <w:p w:rsidR="007F3994" w:rsidRPr="00BF0537" w:rsidRDefault="007F3994" w:rsidP="00BF0537">
      <w:pPr>
        <w:pStyle w:val="af1"/>
        <w:spacing w:beforeAutospacing="0" w:afterAutospacing="0"/>
        <w:ind w:firstLineChars="200" w:firstLine="361"/>
        <w:jc w:val="center"/>
        <w:rPr>
          <w:b/>
          <w:bCs/>
          <w:sz w:val="18"/>
          <w:szCs w:val="21"/>
        </w:rPr>
      </w:pPr>
      <w:r w:rsidRPr="00BF0537">
        <w:rPr>
          <w:b/>
          <w:bCs/>
          <w:sz w:val="18"/>
          <w:szCs w:val="21"/>
        </w:rPr>
        <w:t>表</w:t>
      </w:r>
      <w:r w:rsidR="003F0528" w:rsidRPr="00BF0537">
        <w:rPr>
          <w:rFonts w:hint="eastAsia"/>
          <w:b/>
          <w:bCs/>
          <w:sz w:val="18"/>
          <w:szCs w:val="21"/>
        </w:rPr>
        <w:t>2</w:t>
      </w:r>
      <w:r w:rsidRPr="00BF0537">
        <w:rPr>
          <w:rFonts w:hint="eastAsia"/>
          <w:b/>
          <w:bCs/>
          <w:sz w:val="18"/>
          <w:szCs w:val="21"/>
        </w:rPr>
        <w:t>-</w:t>
      </w:r>
      <w:r w:rsidR="003F0528" w:rsidRPr="00BF0537">
        <w:rPr>
          <w:b/>
          <w:bCs/>
          <w:sz w:val="18"/>
          <w:szCs w:val="21"/>
        </w:rPr>
        <w:t xml:space="preserve">17  </w:t>
      </w:r>
      <w:r w:rsidRPr="00BF0537">
        <w:rPr>
          <w:b/>
          <w:bCs/>
          <w:sz w:val="18"/>
          <w:szCs w:val="21"/>
        </w:rPr>
        <w:t>微波炉差评关键词提取结果表</w:t>
      </w:r>
    </w:p>
    <w:tbl>
      <w:tblPr>
        <w:tblStyle w:val="afff7"/>
        <w:tblW w:w="8165" w:type="dxa"/>
        <w:jc w:val="center"/>
        <w:tblLayout w:type="fixed"/>
        <w:tblCellMar>
          <w:left w:w="57" w:type="dxa"/>
          <w:right w:w="57" w:type="dxa"/>
        </w:tblCellMar>
        <w:tblLook w:val="04A0" w:firstRow="1" w:lastRow="0" w:firstColumn="1" w:lastColumn="0" w:noHBand="0" w:noVBand="1"/>
      </w:tblPr>
      <w:tblGrid>
        <w:gridCol w:w="1360"/>
        <w:gridCol w:w="1361"/>
        <w:gridCol w:w="1361"/>
        <w:gridCol w:w="1361"/>
        <w:gridCol w:w="1361"/>
        <w:gridCol w:w="1361"/>
      </w:tblGrid>
      <w:tr w:rsidR="007F3994" w:rsidRPr="003F0528" w:rsidTr="007F3994">
        <w:trPr>
          <w:trHeight w:val="313"/>
          <w:jc w:val="center"/>
        </w:trPr>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r>
      <w:tr w:rsidR="007F3994" w:rsidRPr="003F0528" w:rsidTr="007F3994">
        <w:trPr>
          <w:trHeight w:val="329"/>
          <w:jc w:val="center"/>
        </w:trPr>
        <w:tc>
          <w:tcPr>
            <w:tcW w:w="1338" w:type="dxa"/>
            <w:vAlign w:val="bottom"/>
          </w:tcPr>
          <w:p w:rsidR="007F3994" w:rsidRPr="003F0528" w:rsidRDefault="007F3994" w:rsidP="003F0528">
            <w:pPr>
              <w:widowControl/>
              <w:jc w:val="center"/>
              <w:rPr>
                <w:rFonts w:asciiTheme="minorEastAsia" w:eastAsiaTheme="minorEastAsia" w:hAnsiTheme="minorEastAsia" w:cs="宋体"/>
                <w:color w:val="000000"/>
                <w:kern w:val="0"/>
                <w:sz w:val="18"/>
                <w:szCs w:val="18"/>
              </w:rPr>
            </w:pPr>
            <w:r w:rsidRPr="003F0528">
              <w:rPr>
                <w:rFonts w:asciiTheme="minorEastAsia" w:eastAsiaTheme="minorEastAsia" w:hAnsiTheme="minorEastAsia" w:hint="eastAsia"/>
                <w:color w:val="000000"/>
                <w:sz w:val="18"/>
                <w:szCs w:val="18"/>
              </w:rPr>
              <w:t>物流慢</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3139</w:t>
            </w:r>
          </w:p>
        </w:tc>
        <w:tc>
          <w:tcPr>
            <w:tcW w:w="1338" w:type="dxa"/>
            <w:vAlign w:val="bottom"/>
          </w:tcPr>
          <w:p w:rsidR="007F3994" w:rsidRPr="003F0528" w:rsidRDefault="007F3994" w:rsidP="003F0528">
            <w:pPr>
              <w:widowControl/>
              <w:jc w:val="center"/>
              <w:rPr>
                <w:rFonts w:asciiTheme="minorEastAsia" w:eastAsiaTheme="minorEastAsia" w:hAnsiTheme="minorEastAsia" w:cs="宋体"/>
                <w:color w:val="000000"/>
                <w:kern w:val="0"/>
                <w:sz w:val="18"/>
                <w:szCs w:val="18"/>
              </w:rPr>
            </w:pPr>
            <w:r w:rsidRPr="003F0528">
              <w:rPr>
                <w:rFonts w:asciiTheme="minorEastAsia" w:eastAsiaTheme="minorEastAsia" w:hAnsiTheme="minorEastAsia" w:hint="eastAsia"/>
                <w:color w:val="000000"/>
                <w:sz w:val="18"/>
                <w:szCs w:val="18"/>
              </w:rPr>
              <w:t>加热问题</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794</w:t>
            </w:r>
          </w:p>
        </w:tc>
        <w:tc>
          <w:tcPr>
            <w:tcW w:w="1338" w:type="dxa"/>
            <w:vAlign w:val="bottom"/>
          </w:tcPr>
          <w:p w:rsidR="007F3994" w:rsidRPr="003F0528" w:rsidRDefault="007F3994" w:rsidP="003F0528">
            <w:pPr>
              <w:widowControl/>
              <w:jc w:val="center"/>
              <w:rPr>
                <w:rFonts w:asciiTheme="minorEastAsia" w:eastAsiaTheme="minorEastAsia" w:hAnsiTheme="minorEastAsia" w:cs="宋体"/>
                <w:color w:val="000000"/>
                <w:kern w:val="0"/>
                <w:sz w:val="18"/>
                <w:szCs w:val="18"/>
              </w:rPr>
            </w:pPr>
            <w:r w:rsidRPr="003F0528">
              <w:rPr>
                <w:rFonts w:asciiTheme="minorEastAsia" w:eastAsiaTheme="minorEastAsia" w:hAnsiTheme="minorEastAsia" w:hint="eastAsia"/>
                <w:color w:val="000000"/>
                <w:sz w:val="18"/>
                <w:szCs w:val="18"/>
              </w:rPr>
              <w:t>维修问题</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239</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退换货纠纷</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1861</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坑消费者</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782</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面板</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169</w:t>
            </w:r>
          </w:p>
        </w:tc>
      </w:tr>
      <w:tr w:rsidR="007F3994" w:rsidRPr="003F0528" w:rsidTr="007F3994">
        <w:trPr>
          <w:trHeight w:val="329"/>
          <w:jc w:val="center"/>
        </w:trPr>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客服</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1807</w:t>
            </w:r>
          </w:p>
        </w:tc>
        <w:tc>
          <w:tcPr>
            <w:tcW w:w="1338" w:type="dxa"/>
            <w:vAlign w:val="center"/>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售后服务</w:t>
            </w:r>
          </w:p>
        </w:tc>
        <w:tc>
          <w:tcPr>
            <w:tcW w:w="1338" w:type="dxa"/>
            <w:vAlign w:val="center"/>
          </w:tcPr>
          <w:p w:rsidR="007F3994" w:rsidRPr="003F0528" w:rsidRDefault="007F3994" w:rsidP="003F0528">
            <w:pPr>
              <w:jc w:val="center"/>
              <w:rPr>
                <w:rFonts w:asciiTheme="minorEastAsia" w:eastAsiaTheme="minorEastAsia" w:hAnsiTheme="minorEastAsia"/>
                <w:color w:val="000000"/>
                <w:sz w:val="18"/>
                <w:szCs w:val="18"/>
              </w:rPr>
            </w:pPr>
            <w:r w:rsidRPr="003F0528">
              <w:rPr>
                <w:rFonts w:asciiTheme="minorEastAsia" w:eastAsiaTheme="minorEastAsia" w:hAnsiTheme="minorEastAsia" w:hint="eastAsia"/>
                <w:color w:val="000000"/>
                <w:sz w:val="18"/>
                <w:szCs w:val="18"/>
              </w:rPr>
              <w:t>619</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有异味</w:t>
            </w:r>
          </w:p>
        </w:tc>
        <w:tc>
          <w:tcPr>
            <w:tcW w:w="1338" w:type="dxa"/>
            <w:vAlign w:val="center"/>
          </w:tcPr>
          <w:p w:rsidR="007F3994" w:rsidRPr="003F0528" w:rsidRDefault="007F3994" w:rsidP="003F0528">
            <w:pPr>
              <w:jc w:val="center"/>
              <w:rPr>
                <w:rFonts w:asciiTheme="minorEastAsia" w:eastAsiaTheme="minorEastAsia" w:hAnsiTheme="minorEastAsia"/>
                <w:color w:val="000000"/>
                <w:sz w:val="18"/>
                <w:szCs w:val="18"/>
              </w:rPr>
            </w:pPr>
            <w:r w:rsidRPr="003F0528">
              <w:rPr>
                <w:rFonts w:asciiTheme="minorEastAsia" w:eastAsiaTheme="minorEastAsia" w:hAnsiTheme="minorEastAsia" w:hint="eastAsia"/>
                <w:color w:val="000000"/>
                <w:sz w:val="18"/>
                <w:szCs w:val="18"/>
              </w:rPr>
              <w:t>152</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微波炉</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1660</w:t>
            </w:r>
          </w:p>
        </w:tc>
        <w:tc>
          <w:tcPr>
            <w:tcW w:w="1338" w:type="dxa"/>
            <w:vAlign w:val="bottom"/>
          </w:tcPr>
          <w:p w:rsidR="007F3994" w:rsidRPr="003F0528" w:rsidRDefault="007F3994" w:rsidP="003F0528">
            <w:pPr>
              <w:jc w:val="center"/>
              <w:rPr>
                <w:rFonts w:asciiTheme="minorEastAsia" w:eastAsiaTheme="minorEastAsia" w:hAnsiTheme="minorEastAsia"/>
                <w:color w:val="000000"/>
                <w:sz w:val="18"/>
                <w:szCs w:val="18"/>
              </w:rPr>
            </w:pPr>
            <w:r w:rsidRPr="003F0528">
              <w:rPr>
                <w:rFonts w:asciiTheme="minorEastAsia" w:eastAsiaTheme="minorEastAsia" w:hAnsiTheme="minorEastAsia" w:hint="eastAsia"/>
                <w:color w:val="000000"/>
                <w:sz w:val="18"/>
                <w:szCs w:val="18"/>
              </w:rPr>
              <w:t>少赠品</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611</w:t>
            </w:r>
          </w:p>
        </w:tc>
        <w:tc>
          <w:tcPr>
            <w:tcW w:w="1338" w:type="dxa"/>
            <w:vAlign w:val="center"/>
          </w:tcPr>
          <w:p w:rsidR="007F3994" w:rsidRPr="003F0528" w:rsidRDefault="007F3994" w:rsidP="003F0528">
            <w:pPr>
              <w:jc w:val="center"/>
              <w:rPr>
                <w:rFonts w:asciiTheme="minorEastAsia" w:eastAsiaTheme="minorEastAsia" w:hAnsiTheme="minorEastAsia"/>
                <w:color w:val="000000"/>
                <w:sz w:val="18"/>
                <w:szCs w:val="18"/>
              </w:rPr>
            </w:pPr>
            <w:r w:rsidRPr="003F0528">
              <w:rPr>
                <w:rFonts w:asciiTheme="minorEastAsia" w:eastAsiaTheme="minorEastAsia" w:hAnsiTheme="minorEastAsia" w:hint="eastAsia"/>
                <w:color w:val="000000"/>
                <w:sz w:val="18"/>
                <w:szCs w:val="18"/>
              </w:rPr>
              <w:t>推脱责任</w:t>
            </w:r>
          </w:p>
        </w:tc>
        <w:tc>
          <w:tcPr>
            <w:tcW w:w="1338" w:type="dxa"/>
            <w:vAlign w:val="center"/>
          </w:tcPr>
          <w:p w:rsidR="007F3994" w:rsidRPr="003F0528" w:rsidRDefault="007F3994" w:rsidP="003F0528">
            <w:pPr>
              <w:jc w:val="center"/>
              <w:rPr>
                <w:rFonts w:asciiTheme="minorEastAsia" w:eastAsiaTheme="minorEastAsia" w:hAnsiTheme="minorEastAsia"/>
                <w:color w:val="000000"/>
                <w:sz w:val="18"/>
                <w:szCs w:val="18"/>
              </w:rPr>
            </w:pPr>
            <w:r w:rsidRPr="003F0528">
              <w:rPr>
                <w:rFonts w:asciiTheme="minorEastAsia" w:eastAsiaTheme="minorEastAsia" w:hAnsiTheme="minorEastAsia" w:hint="eastAsia"/>
                <w:color w:val="000000"/>
                <w:sz w:val="18"/>
                <w:szCs w:val="18"/>
              </w:rPr>
              <w:t>150</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噪音大</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1576</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发票问题</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574</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划痕</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148</w:t>
            </w:r>
          </w:p>
        </w:tc>
      </w:tr>
      <w:tr w:rsidR="007F3994" w:rsidRPr="003F0528" w:rsidTr="007F3994">
        <w:trPr>
          <w:trHeight w:val="313"/>
          <w:jc w:val="center"/>
        </w:trPr>
        <w:tc>
          <w:tcPr>
            <w:tcW w:w="1338" w:type="dxa"/>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服务态度恶劣</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1191</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价格</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392</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外观</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143</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按键不灵敏</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959</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送货员</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268</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做工一般</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129</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买后降价</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927</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包装损坏</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248</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转盘</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120</w:t>
            </w:r>
          </w:p>
        </w:tc>
      </w:tr>
    </w:tbl>
    <w:p w:rsidR="007F3994" w:rsidRDefault="007F3994" w:rsidP="007F3994">
      <w:pPr>
        <w:pStyle w:val="af1"/>
        <w:spacing w:beforeAutospacing="0" w:afterAutospacing="0"/>
        <w:jc w:val="center"/>
        <w:rPr>
          <w:b/>
          <w:sz w:val="21"/>
          <w:szCs w:val="21"/>
        </w:rPr>
      </w:pPr>
      <w:r>
        <w:rPr>
          <w:b/>
          <w:noProof/>
          <w:sz w:val="21"/>
          <w:szCs w:val="21"/>
        </w:rPr>
        <w:lastRenderedPageBreak/>
        <w:drawing>
          <wp:inline distT="0" distB="0" distL="0" distR="0" wp14:anchorId="7EBF2F43" wp14:editId="078513CE">
            <wp:extent cx="4147185" cy="3599815"/>
            <wp:effectExtent l="19050" t="19050" r="24765" b="19685"/>
            <wp:docPr id="61" name="图片 61" descr="C:\Users\yangkai\Desktop\京东商品数据\差评词频统计\有意义词条筛选与聚类\微波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yangkai\Desktop\京东商品数据\差评词频统计\有意义词条筛选与聚类\微波炉.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147200" cy="3600000"/>
                    </a:xfrm>
                    <a:prstGeom prst="rect">
                      <a:avLst/>
                    </a:prstGeom>
                    <a:noFill/>
                    <a:ln w="3175">
                      <a:solidFill>
                        <a:schemeClr val="tx1"/>
                      </a:solidFill>
                    </a:ln>
                  </pic:spPr>
                </pic:pic>
              </a:graphicData>
            </a:graphic>
          </wp:inline>
        </w:drawing>
      </w:r>
    </w:p>
    <w:p w:rsidR="007F3994" w:rsidRPr="003F0528" w:rsidRDefault="007F3994" w:rsidP="007F3994">
      <w:pPr>
        <w:pStyle w:val="af1"/>
        <w:spacing w:beforeAutospacing="0" w:afterAutospacing="0"/>
        <w:jc w:val="center"/>
        <w:rPr>
          <w:b/>
          <w:sz w:val="18"/>
          <w:szCs w:val="21"/>
        </w:rPr>
      </w:pPr>
      <w:r w:rsidRPr="003F0528">
        <w:rPr>
          <w:b/>
          <w:sz w:val="18"/>
          <w:szCs w:val="21"/>
        </w:rPr>
        <w:t>图</w:t>
      </w:r>
      <w:r w:rsidR="003F0528" w:rsidRPr="003F0528">
        <w:rPr>
          <w:rFonts w:hint="eastAsia"/>
          <w:b/>
          <w:sz w:val="18"/>
          <w:szCs w:val="21"/>
        </w:rPr>
        <w:t>2</w:t>
      </w:r>
      <w:r w:rsidRPr="003F0528">
        <w:rPr>
          <w:rFonts w:hint="eastAsia"/>
          <w:b/>
          <w:sz w:val="18"/>
          <w:szCs w:val="21"/>
        </w:rPr>
        <w:t>-</w:t>
      </w:r>
      <w:r w:rsidRPr="003F0528">
        <w:rPr>
          <w:b/>
          <w:sz w:val="18"/>
          <w:szCs w:val="21"/>
        </w:rPr>
        <w:t>40</w:t>
      </w:r>
      <w:r w:rsidR="003F0528" w:rsidRPr="003F0528">
        <w:rPr>
          <w:b/>
          <w:sz w:val="18"/>
          <w:szCs w:val="21"/>
        </w:rPr>
        <w:t xml:space="preserve">  </w:t>
      </w:r>
      <w:r w:rsidRPr="003F0528">
        <w:rPr>
          <w:b/>
          <w:sz w:val="18"/>
          <w:szCs w:val="21"/>
        </w:rPr>
        <w:t>微波炉差评关键词标签云</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物流、退换货纠纷、客服占据高频词前三位；微波炉本身的噪音大、按键不灵敏、加热问题、异味、面板等质量问题值得关注；服务态度恶劣，以及出现问题后“推脱责任”，顾客产生“被坑”的感受成为顾客吐槽较多的点。</w:t>
      </w:r>
    </w:p>
    <w:p w:rsidR="007F3994" w:rsidRPr="001B0DDF" w:rsidRDefault="003F0528" w:rsidP="001B0DDF">
      <w:pPr>
        <w:pStyle w:val="5"/>
        <w:rPr>
          <w:sz w:val="24"/>
        </w:rPr>
      </w:pPr>
      <w:bookmarkStart w:id="126" w:name="_Toc492745492"/>
      <w:r>
        <w:rPr>
          <w:rFonts w:hint="eastAsia"/>
          <w:sz w:val="24"/>
        </w:rPr>
        <w:t>11</w:t>
      </w:r>
      <w:r>
        <w:rPr>
          <w:rFonts w:hint="eastAsia"/>
          <w:sz w:val="24"/>
        </w:rPr>
        <w:t>、</w:t>
      </w:r>
      <w:r w:rsidR="007F3994" w:rsidRPr="001B0DDF">
        <w:rPr>
          <w:sz w:val="24"/>
        </w:rPr>
        <w:t>相机</w:t>
      </w:r>
      <w:bookmarkEnd w:id="126"/>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不同分值占比</w:t>
      </w:r>
      <w:r w:rsidRPr="00286D26">
        <w:rPr>
          <w:rFonts w:ascii="楷体_GB2312" w:eastAsia="楷体_GB2312" w:hAnsi="Times New Roman" w:cs="Times New Roman" w:hint="eastAsia"/>
          <w:sz w:val="24"/>
        </w:rPr>
        <w:t>与</w:t>
      </w:r>
      <w:r w:rsidRPr="00286D26">
        <w:rPr>
          <w:rFonts w:ascii="楷体_GB2312" w:eastAsia="楷体_GB2312" w:hAnsi="Times New Roman" w:cs="Times New Roman"/>
          <w:sz w:val="24"/>
        </w:rPr>
        <w:t>差评月份分布如下图</w:t>
      </w:r>
      <w:r w:rsidRPr="00286D26">
        <w:rPr>
          <w:rFonts w:ascii="楷体_GB2312" w:eastAsia="楷体_GB2312" w:hAnsi="Times New Roman" w:cs="Times New Roman" w:hint="eastAsia"/>
          <w:sz w:val="24"/>
        </w:rPr>
        <w:t>。</w:t>
      </w:r>
    </w:p>
    <w:p w:rsidR="007F3994" w:rsidRDefault="007F3994" w:rsidP="007F3994">
      <w:pPr>
        <w:pStyle w:val="af1"/>
        <w:spacing w:beforeAutospacing="0" w:afterAutospacing="0"/>
        <w:jc w:val="both"/>
        <w:rPr>
          <w:sz w:val="21"/>
          <w:szCs w:val="21"/>
        </w:rPr>
      </w:pPr>
      <w:r>
        <w:rPr>
          <w:noProof/>
        </w:rPr>
        <w:drawing>
          <wp:anchor distT="0" distB="0" distL="114300" distR="114300" simplePos="0" relativeHeight="251707904" behindDoc="1" locked="0" layoutInCell="1" allowOverlap="1" wp14:anchorId="1755800F" wp14:editId="461E7818">
            <wp:simplePos x="0" y="0"/>
            <wp:positionH relativeFrom="column">
              <wp:posOffset>0</wp:posOffset>
            </wp:positionH>
            <wp:positionV relativeFrom="paragraph">
              <wp:posOffset>47625</wp:posOffset>
            </wp:positionV>
            <wp:extent cx="2419350" cy="2066925"/>
            <wp:effectExtent l="0" t="0" r="38100" b="0"/>
            <wp:wrapTight wrapText="bothSides">
              <wp:wrapPolygon edited="0">
                <wp:start x="0" y="0"/>
                <wp:lineTo x="0" y="21301"/>
                <wp:lineTo x="21770" y="21301"/>
                <wp:lineTo x="21770" y="0"/>
                <wp:lineTo x="0" y="0"/>
              </wp:wrapPolygon>
            </wp:wrapTight>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Pr>
          <w:rFonts w:hint="eastAsia"/>
          <w:noProof/>
          <w:sz w:val="21"/>
          <w:szCs w:val="21"/>
        </w:rPr>
        <w:drawing>
          <wp:inline distT="0" distB="0" distL="0" distR="0" wp14:anchorId="19F216D9" wp14:editId="77634C69">
            <wp:extent cx="2733675" cy="2038350"/>
            <wp:effectExtent l="0" t="0" r="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F3994" w:rsidRPr="003F0528" w:rsidRDefault="007F3994" w:rsidP="007F3994">
      <w:pPr>
        <w:pStyle w:val="af1"/>
        <w:spacing w:beforeAutospacing="0" w:afterAutospacing="0"/>
        <w:ind w:firstLineChars="300" w:firstLine="542"/>
        <w:jc w:val="both"/>
        <w:rPr>
          <w:b/>
          <w:sz w:val="18"/>
          <w:szCs w:val="21"/>
        </w:rPr>
      </w:pPr>
      <w:r w:rsidRPr="003F0528">
        <w:rPr>
          <w:b/>
          <w:sz w:val="18"/>
          <w:szCs w:val="21"/>
        </w:rPr>
        <w:t>图</w:t>
      </w:r>
      <w:r w:rsidR="003F0528">
        <w:rPr>
          <w:rFonts w:hint="eastAsia"/>
          <w:b/>
          <w:sz w:val="18"/>
          <w:szCs w:val="21"/>
        </w:rPr>
        <w:t>2</w:t>
      </w:r>
      <w:r w:rsidRPr="003F0528">
        <w:rPr>
          <w:rFonts w:hint="eastAsia"/>
          <w:b/>
          <w:sz w:val="18"/>
          <w:szCs w:val="21"/>
        </w:rPr>
        <w:t>-</w:t>
      </w:r>
      <w:r w:rsidRPr="003F0528">
        <w:rPr>
          <w:b/>
          <w:sz w:val="18"/>
          <w:szCs w:val="21"/>
        </w:rPr>
        <w:t>41</w:t>
      </w:r>
      <w:r w:rsidR="003F0528">
        <w:rPr>
          <w:b/>
          <w:sz w:val="18"/>
          <w:szCs w:val="21"/>
        </w:rPr>
        <w:t xml:space="preserve">  </w:t>
      </w:r>
      <w:r w:rsidRPr="003F0528">
        <w:rPr>
          <w:b/>
          <w:sz w:val="18"/>
          <w:szCs w:val="21"/>
        </w:rPr>
        <w:t>相机得分占比图</w:t>
      </w:r>
      <w:r w:rsidR="003F0528">
        <w:rPr>
          <w:rFonts w:hint="eastAsia"/>
          <w:b/>
          <w:sz w:val="18"/>
          <w:szCs w:val="21"/>
        </w:rPr>
        <w:t xml:space="preserve">                           </w:t>
      </w:r>
      <w:r w:rsidRPr="003F0528">
        <w:rPr>
          <w:rFonts w:hint="eastAsia"/>
          <w:b/>
          <w:sz w:val="18"/>
          <w:szCs w:val="21"/>
        </w:rPr>
        <w:t>图</w:t>
      </w:r>
      <w:r w:rsidR="003F0528">
        <w:rPr>
          <w:rFonts w:hint="eastAsia"/>
          <w:b/>
          <w:sz w:val="18"/>
          <w:szCs w:val="21"/>
        </w:rPr>
        <w:t>2</w:t>
      </w:r>
      <w:r w:rsidRPr="003F0528">
        <w:rPr>
          <w:rFonts w:hint="eastAsia"/>
          <w:b/>
          <w:sz w:val="18"/>
          <w:szCs w:val="21"/>
        </w:rPr>
        <w:t>-</w:t>
      </w:r>
      <w:r w:rsidRPr="003F0528">
        <w:rPr>
          <w:b/>
          <w:sz w:val="18"/>
          <w:szCs w:val="21"/>
        </w:rPr>
        <w:t>42</w:t>
      </w:r>
      <w:r w:rsidR="003F0528">
        <w:rPr>
          <w:b/>
          <w:sz w:val="18"/>
          <w:szCs w:val="21"/>
        </w:rPr>
        <w:t xml:space="preserve">  </w:t>
      </w:r>
      <w:r w:rsidRPr="003F0528">
        <w:rPr>
          <w:b/>
          <w:sz w:val="18"/>
          <w:szCs w:val="21"/>
        </w:rPr>
        <w:t>相机差评数量各月份分布</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lastRenderedPageBreak/>
        <w:t>相机得“5分”数量占比略低于全样本均值水平，差评“1分”数量占比稍低于全样本均值水平（2.09%），得分情况较差。差评数量各月份分布均匀，在11月份数量最多。</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对差评评语进行智能分词</w:t>
      </w:r>
      <w:r w:rsidRPr="00286D26">
        <w:rPr>
          <w:rFonts w:ascii="楷体_GB2312" w:eastAsia="楷体_GB2312" w:hAnsi="Times New Roman" w:cs="Times New Roman" w:hint="eastAsia"/>
          <w:sz w:val="24"/>
        </w:rPr>
        <w:t>、词频统计，以及主题</w:t>
      </w:r>
      <w:r w:rsidRPr="00286D26">
        <w:rPr>
          <w:rFonts w:ascii="楷体_GB2312" w:eastAsia="楷体_GB2312" w:hAnsi="Times New Roman" w:cs="Times New Roman"/>
          <w:sz w:val="24"/>
        </w:rPr>
        <w:t>聚类</w:t>
      </w:r>
      <w:r w:rsidRPr="00286D26">
        <w:rPr>
          <w:rFonts w:ascii="楷体_GB2312" w:eastAsia="楷体_GB2312" w:hAnsi="Times New Roman" w:cs="Times New Roman" w:hint="eastAsia"/>
          <w:sz w:val="24"/>
        </w:rPr>
        <w:t>和</w:t>
      </w:r>
      <w:r w:rsidRPr="00286D26">
        <w:rPr>
          <w:rFonts w:ascii="楷体_GB2312" w:eastAsia="楷体_GB2312" w:hAnsi="Times New Roman" w:cs="Times New Roman"/>
          <w:sz w:val="24"/>
        </w:rPr>
        <w:t>关键词提取</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结果如下</w:t>
      </w:r>
      <w:r w:rsidRPr="00286D26">
        <w:rPr>
          <w:rFonts w:ascii="楷体_GB2312" w:eastAsia="楷体_GB2312" w:hAnsi="Times New Roman" w:cs="Times New Roman" w:hint="eastAsia"/>
          <w:sz w:val="24"/>
        </w:rPr>
        <w:t>。</w:t>
      </w:r>
    </w:p>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b/>
          <w:sz w:val="18"/>
          <w:szCs w:val="18"/>
        </w:rPr>
        <w:t>表</w:t>
      </w:r>
      <w:r w:rsidR="003F0528">
        <w:rPr>
          <w:rFonts w:asciiTheme="minorEastAsia" w:eastAsiaTheme="minorEastAsia" w:hAnsiTheme="minorEastAsia" w:hint="eastAsia"/>
          <w:b/>
          <w:sz w:val="18"/>
          <w:szCs w:val="18"/>
        </w:rPr>
        <w:t>2</w:t>
      </w:r>
      <w:r w:rsidRPr="003F0528">
        <w:rPr>
          <w:rFonts w:asciiTheme="minorEastAsia" w:eastAsiaTheme="minorEastAsia" w:hAnsiTheme="minorEastAsia" w:hint="eastAsia"/>
          <w:b/>
          <w:sz w:val="18"/>
          <w:szCs w:val="18"/>
        </w:rPr>
        <w:t>-</w:t>
      </w:r>
      <w:r w:rsidR="003F0528">
        <w:rPr>
          <w:rFonts w:asciiTheme="minorEastAsia" w:eastAsiaTheme="minorEastAsia" w:hAnsiTheme="minorEastAsia"/>
          <w:b/>
          <w:sz w:val="18"/>
          <w:szCs w:val="18"/>
        </w:rPr>
        <w:t xml:space="preserve">18  </w:t>
      </w:r>
      <w:r w:rsidRPr="003F0528">
        <w:rPr>
          <w:rFonts w:asciiTheme="minorEastAsia" w:eastAsiaTheme="minorEastAsia" w:hAnsiTheme="minorEastAsia"/>
          <w:b/>
          <w:sz w:val="18"/>
          <w:szCs w:val="18"/>
        </w:rPr>
        <w:t>相机差评关键词提取结果表</w:t>
      </w:r>
    </w:p>
    <w:tbl>
      <w:tblPr>
        <w:tblStyle w:val="afff7"/>
        <w:tblW w:w="8165" w:type="dxa"/>
        <w:jc w:val="center"/>
        <w:tblLayout w:type="fixed"/>
        <w:tblCellMar>
          <w:left w:w="57" w:type="dxa"/>
          <w:right w:w="57" w:type="dxa"/>
        </w:tblCellMar>
        <w:tblLook w:val="04A0" w:firstRow="1" w:lastRow="0" w:firstColumn="1" w:lastColumn="0" w:noHBand="0" w:noVBand="1"/>
      </w:tblPr>
      <w:tblGrid>
        <w:gridCol w:w="1360"/>
        <w:gridCol w:w="1361"/>
        <w:gridCol w:w="1361"/>
        <w:gridCol w:w="1361"/>
        <w:gridCol w:w="1361"/>
        <w:gridCol w:w="1361"/>
      </w:tblGrid>
      <w:tr w:rsidR="007F3994" w:rsidRPr="003F0528" w:rsidTr="007F3994">
        <w:trPr>
          <w:trHeight w:val="313"/>
          <w:jc w:val="center"/>
        </w:trPr>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r>
      <w:tr w:rsidR="007F3994" w:rsidRPr="003F0528" w:rsidTr="007F3994">
        <w:trPr>
          <w:trHeight w:val="329"/>
          <w:jc w:val="center"/>
        </w:trPr>
        <w:tc>
          <w:tcPr>
            <w:tcW w:w="1338" w:type="dxa"/>
            <w:vAlign w:val="bottom"/>
          </w:tcPr>
          <w:p w:rsidR="007F3994" w:rsidRPr="003F0528" w:rsidRDefault="007F3994" w:rsidP="003F0528">
            <w:pPr>
              <w:widowControl/>
              <w:jc w:val="center"/>
              <w:rPr>
                <w:rFonts w:asciiTheme="minorEastAsia" w:eastAsiaTheme="minorEastAsia" w:hAnsiTheme="minorEastAsia" w:cs="Arial"/>
                <w:color w:val="000000"/>
                <w:kern w:val="0"/>
                <w:sz w:val="18"/>
                <w:szCs w:val="18"/>
              </w:rPr>
            </w:pPr>
            <w:r w:rsidRPr="003F0528">
              <w:rPr>
                <w:rFonts w:asciiTheme="minorEastAsia" w:eastAsiaTheme="minorEastAsia" w:hAnsiTheme="minorEastAsia" w:cs="Arial"/>
                <w:color w:val="000000"/>
                <w:sz w:val="18"/>
                <w:szCs w:val="18"/>
              </w:rPr>
              <w:t>相机</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261</w:t>
            </w:r>
          </w:p>
        </w:tc>
        <w:tc>
          <w:tcPr>
            <w:tcW w:w="1338" w:type="dxa"/>
            <w:vAlign w:val="center"/>
          </w:tcPr>
          <w:p w:rsidR="007F3994" w:rsidRPr="003F0528" w:rsidRDefault="007F3994" w:rsidP="003F0528">
            <w:pPr>
              <w:widowControl/>
              <w:jc w:val="center"/>
              <w:rPr>
                <w:rFonts w:asciiTheme="minorEastAsia" w:eastAsiaTheme="minorEastAsia" w:hAnsiTheme="minorEastAsia" w:cs="宋体"/>
                <w:color w:val="000000"/>
                <w:kern w:val="0"/>
                <w:sz w:val="18"/>
                <w:szCs w:val="18"/>
              </w:rPr>
            </w:pPr>
            <w:r w:rsidRPr="003F0528">
              <w:rPr>
                <w:rFonts w:asciiTheme="minorEastAsia" w:eastAsiaTheme="minorEastAsia" w:hAnsiTheme="minorEastAsia" w:hint="eastAsia"/>
                <w:color w:val="000000"/>
                <w:sz w:val="18"/>
                <w:szCs w:val="18"/>
              </w:rPr>
              <w:t>物流慢</w:t>
            </w:r>
          </w:p>
        </w:tc>
        <w:tc>
          <w:tcPr>
            <w:tcW w:w="1338" w:type="dxa"/>
            <w:vAlign w:val="center"/>
          </w:tcPr>
          <w:p w:rsidR="007F3994" w:rsidRPr="003F0528" w:rsidRDefault="007F3994" w:rsidP="003F0528">
            <w:pPr>
              <w:jc w:val="center"/>
              <w:rPr>
                <w:rFonts w:asciiTheme="minorEastAsia" w:eastAsiaTheme="minorEastAsia" w:hAnsiTheme="minorEastAsia"/>
                <w:color w:val="000000"/>
                <w:sz w:val="18"/>
                <w:szCs w:val="18"/>
              </w:rPr>
            </w:pPr>
            <w:r w:rsidRPr="003F0528">
              <w:rPr>
                <w:rFonts w:asciiTheme="minorEastAsia" w:eastAsiaTheme="minorEastAsia" w:hAnsiTheme="minorEastAsia" w:hint="eastAsia"/>
                <w:color w:val="000000"/>
                <w:sz w:val="18"/>
                <w:szCs w:val="18"/>
              </w:rPr>
              <w:t>103</w:t>
            </w:r>
          </w:p>
        </w:tc>
        <w:tc>
          <w:tcPr>
            <w:tcW w:w="1338" w:type="dxa"/>
            <w:vAlign w:val="bottom"/>
          </w:tcPr>
          <w:p w:rsidR="007F3994" w:rsidRPr="003F0528" w:rsidRDefault="007F3994" w:rsidP="003F0528">
            <w:pPr>
              <w:widowControl/>
              <w:jc w:val="center"/>
              <w:rPr>
                <w:rFonts w:asciiTheme="minorEastAsia" w:eastAsiaTheme="minorEastAsia" w:hAnsiTheme="minorEastAsia" w:cs="宋体"/>
                <w:color w:val="000000"/>
                <w:kern w:val="0"/>
                <w:sz w:val="18"/>
                <w:szCs w:val="18"/>
              </w:rPr>
            </w:pPr>
            <w:r w:rsidRPr="003F0528">
              <w:rPr>
                <w:rFonts w:asciiTheme="minorEastAsia" w:eastAsiaTheme="minorEastAsia" w:hAnsiTheme="minorEastAsia" w:hint="eastAsia"/>
                <w:color w:val="000000"/>
                <w:sz w:val="18"/>
                <w:szCs w:val="18"/>
              </w:rPr>
              <w:t>镜头问题</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39</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像素低</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250</w:t>
            </w:r>
          </w:p>
        </w:tc>
        <w:tc>
          <w:tcPr>
            <w:tcW w:w="1338" w:type="dxa"/>
            <w:vAlign w:val="bottom"/>
          </w:tcPr>
          <w:p w:rsidR="007F3994" w:rsidRPr="003F0528" w:rsidRDefault="007F3994" w:rsidP="003F0528">
            <w:pPr>
              <w:jc w:val="center"/>
              <w:rPr>
                <w:rFonts w:asciiTheme="minorEastAsia" w:eastAsiaTheme="minorEastAsia" w:hAnsiTheme="minorEastAsia"/>
                <w:color w:val="000000"/>
                <w:sz w:val="18"/>
                <w:szCs w:val="18"/>
              </w:rPr>
            </w:pPr>
            <w:r w:rsidRPr="003F0528">
              <w:rPr>
                <w:rFonts w:asciiTheme="minorEastAsia" w:eastAsiaTheme="minorEastAsia" w:hAnsiTheme="minorEastAsia" w:hint="eastAsia"/>
                <w:color w:val="000000"/>
                <w:sz w:val="18"/>
                <w:szCs w:val="18"/>
              </w:rPr>
              <w:t>拍摄问题</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67</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电池耗电快</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38</w:t>
            </w:r>
          </w:p>
        </w:tc>
      </w:tr>
      <w:tr w:rsidR="007F3994" w:rsidRPr="003F0528" w:rsidTr="007F3994">
        <w:trPr>
          <w:trHeight w:val="329"/>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退换货纠纷</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178</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服务态度差</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66</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数据线</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35</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内存卡</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162</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价格</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60</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包装</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32</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买后降价</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136</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质量问题</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55</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充电问题</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29</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客服</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135</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发票问题</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52</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赠品</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23</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上当受骗</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131</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显示屏故障</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49</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开机</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23</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不如手机</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117</w:t>
            </w:r>
          </w:p>
        </w:tc>
        <w:tc>
          <w:tcPr>
            <w:tcW w:w="1338" w:type="dxa"/>
            <w:vAlign w:val="center"/>
          </w:tcPr>
          <w:p w:rsidR="007F3994" w:rsidRPr="003F0528" w:rsidRDefault="007F3994" w:rsidP="003F0528">
            <w:pPr>
              <w:widowControl/>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售后服务</w:t>
            </w:r>
          </w:p>
        </w:tc>
        <w:tc>
          <w:tcPr>
            <w:tcW w:w="1338" w:type="dxa"/>
            <w:vAlign w:val="center"/>
          </w:tcPr>
          <w:p w:rsidR="007F3994" w:rsidRPr="003F0528" w:rsidRDefault="007F3994" w:rsidP="003F0528">
            <w:pPr>
              <w:jc w:val="center"/>
              <w:rPr>
                <w:rFonts w:asciiTheme="minorEastAsia" w:eastAsiaTheme="minorEastAsia" w:hAnsiTheme="minorEastAsia"/>
                <w:color w:val="000000"/>
                <w:sz w:val="18"/>
                <w:szCs w:val="18"/>
              </w:rPr>
            </w:pPr>
            <w:r w:rsidRPr="003F0528">
              <w:rPr>
                <w:rFonts w:asciiTheme="minorEastAsia" w:eastAsiaTheme="minorEastAsia" w:hAnsiTheme="minorEastAsia" w:hint="eastAsia"/>
                <w:color w:val="000000"/>
                <w:sz w:val="18"/>
                <w:szCs w:val="18"/>
              </w:rPr>
              <w:t>47</w:t>
            </w:r>
          </w:p>
        </w:tc>
        <w:tc>
          <w:tcPr>
            <w:tcW w:w="1338" w:type="dxa"/>
            <w:vAlign w:val="bottom"/>
          </w:tcPr>
          <w:p w:rsidR="007F3994" w:rsidRPr="003F0528" w:rsidRDefault="007F3994" w:rsidP="003F0528">
            <w:pPr>
              <w:widowControl/>
              <w:jc w:val="center"/>
              <w:rPr>
                <w:rFonts w:asciiTheme="minorEastAsia" w:eastAsiaTheme="minorEastAsia" w:hAnsiTheme="minorEastAsia" w:cs="宋体"/>
                <w:color w:val="000000"/>
                <w:kern w:val="0"/>
                <w:sz w:val="18"/>
                <w:szCs w:val="18"/>
              </w:rPr>
            </w:pP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p>
        </w:tc>
      </w:tr>
    </w:tbl>
    <w:p w:rsidR="007F3994" w:rsidRDefault="007F3994" w:rsidP="007F3994">
      <w:pPr>
        <w:pStyle w:val="af1"/>
        <w:spacing w:beforeAutospacing="0" w:afterAutospacing="0"/>
        <w:jc w:val="center"/>
        <w:rPr>
          <w:b/>
          <w:sz w:val="21"/>
          <w:szCs w:val="21"/>
        </w:rPr>
      </w:pPr>
      <w:r>
        <w:rPr>
          <w:b/>
          <w:noProof/>
          <w:sz w:val="21"/>
          <w:szCs w:val="21"/>
        </w:rPr>
        <w:drawing>
          <wp:inline distT="0" distB="0" distL="0" distR="0" wp14:anchorId="37774039" wp14:editId="74E789B8">
            <wp:extent cx="4147185" cy="3599815"/>
            <wp:effectExtent l="19050" t="19050" r="24765" b="19685"/>
            <wp:docPr id="62" name="图片 62" descr="C:\Users\yangkai\Desktop\京东商品数据\差评词频统计\有意义词条筛选与聚类\相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yangkai\Desktop\京东商品数据\差评词频统计\有意义词条筛选与聚类\相机.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147200" cy="3600000"/>
                    </a:xfrm>
                    <a:prstGeom prst="rect">
                      <a:avLst/>
                    </a:prstGeom>
                    <a:noFill/>
                    <a:ln w="3175">
                      <a:solidFill>
                        <a:schemeClr val="tx1"/>
                      </a:solidFill>
                    </a:ln>
                  </pic:spPr>
                </pic:pic>
              </a:graphicData>
            </a:graphic>
          </wp:inline>
        </w:drawing>
      </w:r>
    </w:p>
    <w:p w:rsidR="007F3994" w:rsidRPr="003F0528" w:rsidRDefault="007F3994" w:rsidP="007F3994">
      <w:pPr>
        <w:pStyle w:val="af1"/>
        <w:spacing w:beforeAutospacing="0" w:afterAutospacing="0"/>
        <w:jc w:val="center"/>
        <w:rPr>
          <w:b/>
          <w:sz w:val="18"/>
          <w:szCs w:val="21"/>
        </w:rPr>
      </w:pPr>
      <w:r w:rsidRPr="003F0528">
        <w:rPr>
          <w:b/>
          <w:sz w:val="18"/>
          <w:szCs w:val="21"/>
        </w:rPr>
        <w:t>图</w:t>
      </w:r>
      <w:r w:rsidR="003F0528" w:rsidRPr="003F0528">
        <w:rPr>
          <w:rFonts w:hint="eastAsia"/>
          <w:b/>
          <w:sz w:val="18"/>
          <w:szCs w:val="21"/>
        </w:rPr>
        <w:t>2</w:t>
      </w:r>
      <w:r w:rsidRPr="003F0528">
        <w:rPr>
          <w:rFonts w:hint="eastAsia"/>
          <w:b/>
          <w:sz w:val="18"/>
          <w:szCs w:val="21"/>
        </w:rPr>
        <w:t>-</w:t>
      </w:r>
      <w:r w:rsidRPr="003F0528">
        <w:rPr>
          <w:b/>
          <w:sz w:val="18"/>
          <w:szCs w:val="21"/>
        </w:rPr>
        <w:t>43</w:t>
      </w:r>
      <w:r w:rsidR="003F0528" w:rsidRPr="003F0528">
        <w:rPr>
          <w:b/>
          <w:sz w:val="18"/>
          <w:szCs w:val="21"/>
        </w:rPr>
        <w:t xml:space="preserve">  </w:t>
      </w:r>
      <w:r w:rsidRPr="003F0528">
        <w:rPr>
          <w:b/>
          <w:sz w:val="18"/>
          <w:szCs w:val="21"/>
        </w:rPr>
        <w:t>相机差评关键词标签云</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相机的质量问题客户评论比较多，诸如像素低、不如手机、内存卡问题、拍摄问题、显示屏故障、镜头问题、耗电快等词频较高；降价、客服、物流仍是高频主题词；客户感觉“上当受骗”以及商家的服务态度问题较为凸显。</w:t>
      </w:r>
    </w:p>
    <w:p w:rsidR="007F3994" w:rsidRPr="001B0DDF" w:rsidRDefault="003F0528" w:rsidP="001B0DDF">
      <w:pPr>
        <w:pStyle w:val="5"/>
        <w:rPr>
          <w:sz w:val="24"/>
        </w:rPr>
      </w:pPr>
      <w:bookmarkStart w:id="127" w:name="_Toc492745493"/>
      <w:r>
        <w:rPr>
          <w:rFonts w:hint="eastAsia"/>
          <w:sz w:val="24"/>
        </w:rPr>
        <w:lastRenderedPageBreak/>
        <w:t>12</w:t>
      </w:r>
      <w:r>
        <w:rPr>
          <w:rFonts w:hint="eastAsia"/>
          <w:sz w:val="24"/>
        </w:rPr>
        <w:t>、</w:t>
      </w:r>
      <w:r w:rsidR="007F3994" w:rsidRPr="001B0DDF">
        <w:rPr>
          <w:sz w:val="24"/>
        </w:rPr>
        <w:t>油漆</w:t>
      </w:r>
      <w:bookmarkEnd w:id="127"/>
    </w:p>
    <w:p w:rsidR="007F3994"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不同分值占比</w:t>
      </w:r>
      <w:r w:rsidRPr="00286D26">
        <w:rPr>
          <w:rFonts w:ascii="楷体_GB2312" w:eastAsia="楷体_GB2312" w:hAnsi="Times New Roman" w:cs="Times New Roman" w:hint="eastAsia"/>
          <w:sz w:val="24"/>
        </w:rPr>
        <w:t>与</w:t>
      </w:r>
      <w:r w:rsidRPr="00286D26">
        <w:rPr>
          <w:rFonts w:ascii="楷体_GB2312" w:eastAsia="楷体_GB2312" w:hAnsi="Times New Roman" w:cs="Times New Roman"/>
          <w:sz w:val="24"/>
        </w:rPr>
        <w:t>差评月份分布如下图</w:t>
      </w:r>
      <w:r w:rsidRPr="00286D26">
        <w:rPr>
          <w:rFonts w:ascii="楷体_GB2312" w:eastAsia="楷体_GB2312" w:hAnsi="Times New Roman" w:cs="Times New Roman" w:hint="eastAsia"/>
          <w:sz w:val="24"/>
        </w:rPr>
        <w:t>。</w:t>
      </w:r>
    </w:p>
    <w:p w:rsidR="00E96370" w:rsidRPr="00286D26" w:rsidRDefault="00E96370" w:rsidP="00286D26">
      <w:pPr>
        <w:widowControl/>
        <w:spacing w:line="360" w:lineRule="auto"/>
        <w:ind w:firstLineChars="200" w:firstLine="480"/>
        <w:jc w:val="left"/>
        <w:rPr>
          <w:rFonts w:ascii="楷体_GB2312" w:eastAsia="楷体_GB2312" w:hAnsi="Times New Roman" w:cs="Times New Roman"/>
          <w:sz w:val="24"/>
        </w:rPr>
      </w:pPr>
    </w:p>
    <w:p w:rsidR="007F3994" w:rsidRDefault="007F3994" w:rsidP="007F3994">
      <w:pPr>
        <w:pStyle w:val="af1"/>
        <w:spacing w:beforeAutospacing="0" w:afterAutospacing="0"/>
        <w:jc w:val="both"/>
        <w:rPr>
          <w:sz w:val="21"/>
          <w:szCs w:val="21"/>
        </w:rPr>
      </w:pPr>
      <w:r>
        <w:rPr>
          <w:noProof/>
        </w:rPr>
        <w:drawing>
          <wp:anchor distT="0" distB="0" distL="114300" distR="114300" simplePos="0" relativeHeight="251717120" behindDoc="1" locked="0" layoutInCell="1" allowOverlap="1" wp14:anchorId="719B4ED4" wp14:editId="6E2C05F0">
            <wp:simplePos x="0" y="0"/>
            <wp:positionH relativeFrom="column">
              <wp:posOffset>0</wp:posOffset>
            </wp:positionH>
            <wp:positionV relativeFrom="paragraph">
              <wp:posOffset>47625</wp:posOffset>
            </wp:positionV>
            <wp:extent cx="2419350" cy="2066925"/>
            <wp:effectExtent l="0" t="0" r="38100" b="0"/>
            <wp:wrapTight wrapText="bothSides">
              <wp:wrapPolygon edited="0">
                <wp:start x="0" y="0"/>
                <wp:lineTo x="0" y="21301"/>
                <wp:lineTo x="21770" y="21301"/>
                <wp:lineTo x="21770" y="0"/>
                <wp:lineTo x="0" y="0"/>
              </wp:wrapPolygon>
            </wp:wrapTight>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Pr>
          <w:rFonts w:hint="eastAsia"/>
          <w:noProof/>
          <w:sz w:val="21"/>
          <w:szCs w:val="21"/>
        </w:rPr>
        <w:drawing>
          <wp:inline distT="0" distB="0" distL="0" distR="0" wp14:anchorId="29ECA9D2" wp14:editId="773BAAD6">
            <wp:extent cx="2733675" cy="2038350"/>
            <wp:effectExtent l="0" t="0" r="0" b="0"/>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F3994" w:rsidRDefault="007F3994" w:rsidP="007F3994">
      <w:pPr>
        <w:pStyle w:val="af1"/>
        <w:spacing w:beforeAutospacing="0" w:afterAutospacing="0"/>
        <w:ind w:firstLineChars="300" w:firstLine="542"/>
        <w:jc w:val="both"/>
        <w:rPr>
          <w:b/>
          <w:sz w:val="18"/>
          <w:szCs w:val="21"/>
        </w:rPr>
      </w:pPr>
      <w:r w:rsidRPr="003F0528">
        <w:rPr>
          <w:b/>
          <w:sz w:val="18"/>
          <w:szCs w:val="21"/>
        </w:rPr>
        <w:t>图</w:t>
      </w:r>
      <w:r w:rsidR="003F0528">
        <w:rPr>
          <w:rFonts w:hint="eastAsia"/>
          <w:b/>
          <w:sz w:val="18"/>
          <w:szCs w:val="21"/>
        </w:rPr>
        <w:t>2</w:t>
      </w:r>
      <w:r w:rsidRPr="003F0528">
        <w:rPr>
          <w:rFonts w:hint="eastAsia"/>
          <w:b/>
          <w:sz w:val="18"/>
          <w:szCs w:val="21"/>
        </w:rPr>
        <w:t>-</w:t>
      </w:r>
      <w:r w:rsidRPr="003F0528">
        <w:rPr>
          <w:b/>
          <w:sz w:val="18"/>
          <w:szCs w:val="21"/>
        </w:rPr>
        <w:t>44</w:t>
      </w:r>
      <w:r w:rsidR="003F0528">
        <w:rPr>
          <w:b/>
          <w:sz w:val="18"/>
          <w:szCs w:val="21"/>
        </w:rPr>
        <w:t xml:space="preserve">  </w:t>
      </w:r>
      <w:r w:rsidRPr="003F0528">
        <w:rPr>
          <w:b/>
          <w:sz w:val="18"/>
          <w:szCs w:val="21"/>
        </w:rPr>
        <w:t>油漆得分占比图</w:t>
      </w:r>
      <w:r w:rsidR="003F0528">
        <w:rPr>
          <w:rFonts w:hint="eastAsia"/>
          <w:b/>
          <w:sz w:val="18"/>
          <w:szCs w:val="21"/>
        </w:rPr>
        <w:t xml:space="preserve">                           </w:t>
      </w:r>
      <w:r w:rsidRPr="003F0528">
        <w:rPr>
          <w:rFonts w:hint="eastAsia"/>
          <w:b/>
          <w:sz w:val="18"/>
          <w:szCs w:val="21"/>
        </w:rPr>
        <w:t>图</w:t>
      </w:r>
      <w:r w:rsidR="003F0528">
        <w:rPr>
          <w:rFonts w:hint="eastAsia"/>
          <w:b/>
          <w:sz w:val="18"/>
          <w:szCs w:val="21"/>
        </w:rPr>
        <w:t>2</w:t>
      </w:r>
      <w:r w:rsidRPr="003F0528">
        <w:rPr>
          <w:rFonts w:hint="eastAsia"/>
          <w:b/>
          <w:sz w:val="18"/>
          <w:szCs w:val="21"/>
        </w:rPr>
        <w:t>-</w:t>
      </w:r>
      <w:r w:rsidRPr="003F0528">
        <w:rPr>
          <w:b/>
          <w:sz w:val="18"/>
          <w:szCs w:val="21"/>
        </w:rPr>
        <w:t>45</w:t>
      </w:r>
      <w:r w:rsidR="003F0528">
        <w:rPr>
          <w:b/>
          <w:sz w:val="18"/>
          <w:szCs w:val="21"/>
        </w:rPr>
        <w:t xml:space="preserve">  </w:t>
      </w:r>
      <w:r w:rsidRPr="003F0528">
        <w:rPr>
          <w:b/>
          <w:sz w:val="18"/>
          <w:szCs w:val="21"/>
        </w:rPr>
        <w:t>油漆差评数量各月份分布</w:t>
      </w:r>
    </w:p>
    <w:p w:rsidR="00E96370" w:rsidRPr="003F0528" w:rsidRDefault="00E96370" w:rsidP="007F3994">
      <w:pPr>
        <w:pStyle w:val="af1"/>
        <w:spacing w:beforeAutospacing="0" w:afterAutospacing="0"/>
        <w:ind w:firstLineChars="300" w:firstLine="542"/>
        <w:jc w:val="both"/>
        <w:rPr>
          <w:b/>
          <w:sz w:val="18"/>
          <w:szCs w:val="21"/>
        </w:rPr>
      </w:pP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油漆得“5分”数量占比远低于全样本均值水平（92.03%），差评“1分”数量占比高于全样本均值水平（2.09%），得分情况较差。差评在6月份数量最多，2月份数量最低，其他月份分布相对均匀。</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对差评评语进行智能分词</w:t>
      </w:r>
      <w:r w:rsidRPr="00286D26">
        <w:rPr>
          <w:rFonts w:ascii="楷体_GB2312" w:eastAsia="楷体_GB2312" w:hAnsi="Times New Roman" w:cs="Times New Roman" w:hint="eastAsia"/>
          <w:sz w:val="24"/>
        </w:rPr>
        <w:t>、词频统计，以及主题</w:t>
      </w:r>
      <w:r w:rsidRPr="00286D26">
        <w:rPr>
          <w:rFonts w:ascii="楷体_GB2312" w:eastAsia="楷体_GB2312" w:hAnsi="Times New Roman" w:cs="Times New Roman"/>
          <w:sz w:val="24"/>
        </w:rPr>
        <w:t>聚类</w:t>
      </w:r>
      <w:r w:rsidRPr="00286D26">
        <w:rPr>
          <w:rFonts w:ascii="楷体_GB2312" w:eastAsia="楷体_GB2312" w:hAnsi="Times New Roman" w:cs="Times New Roman" w:hint="eastAsia"/>
          <w:sz w:val="24"/>
        </w:rPr>
        <w:t>和</w:t>
      </w:r>
      <w:r w:rsidRPr="00286D26">
        <w:rPr>
          <w:rFonts w:ascii="楷体_GB2312" w:eastAsia="楷体_GB2312" w:hAnsi="Times New Roman" w:cs="Times New Roman"/>
          <w:sz w:val="24"/>
        </w:rPr>
        <w:t>关键词提取</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结果如下</w:t>
      </w:r>
      <w:r w:rsidRPr="00286D26">
        <w:rPr>
          <w:rFonts w:ascii="楷体_GB2312" w:eastAsia="楷体_GB2312" w:hAnsi="Times New Roman" w:cs="Times New Roman" w:hint="eastAsia"/>
          <w:sz w:val="24"/>
        </w:rPr>
        <w:t>。</w:t>
      </w:r>
    </w:p>
    <w:p w:rsidR="007F3994" w:rsidRPr="00BF0537" w:rsidRDefault="007F3994" w:rsidP="00BF0537">
      <w:pPr>
        <w:pStyle w:val="af1"/>
        <w:spacing w:beforeAutospacing="0" w:afterAutospacing="0"/>
        <w:ind w:firstLineChars="200" w:firstLine="361"/>
        <w:jc w:val="center"/>
        <w:rPr>
          <w:b/>
          <w:bCs/>
          <w:sz w:val="18"/>
          <w:szCs w:val="21"/>
        </w:rPr>
      </w:pPr>
      <w:r w:rsidRPr="00BF0537">
        <w:rPr>
          <w:b/>
          <w:bCs/>
          <w:sz w:val="18"/>
          <w:szCs w:val="21"/>
        </w:rPr>
        <w:t>表</w:t>
      </w:r>
      <w:r w:rsidR="003F0528" w:rsidRPr="00BF0537">
        <w:rPr>
          <w:rFonts w:hint="eastAsia"/>
          <w:b/>
          <w:bCs/>
          <w:sz w:val="18"/>
          <w:szCs w:val="21"/>
        </w:rPr>
        <w:t>2</w:t>
      </w:r>
      <w:r w:rsidRPr="00BF0537">
        <w:rPr>
          <w:rFonts w:hint="eastAsia"/>
          <w:b/>
          <w:bCs/>
          <w:sz w:val="18"/>
          <w:szCs w:val="21"/>
        </w:rPr>
        <w:t>-</w:t>
      </w:r>
      <w:r w:rsidR="003F0528" w:rsidRPr="00BF0537">
        <w:rPr>
          <w:b/>
          <w:bCs/>
          <w:sz w:val="18"/>
          <w:szCs w:val="21"/>
        </w:rPr>
        <w:t xml:space="preserve">19  </w:t>
      </w:r>
      <w:r w:rsidRPr="00BF0537">
        <w:rPr>
          <w:b/>
          <w:bCs/>
          <w:sz w:val="18"/>
          <w:szCs w:val="21"/>
        </w:rPr>
        <w:t>油漆差评关键词提取结果表</w:t>
      </w:r>
    </w:p>
    <w:tbl>
      <w:tblPr>
        <w:tblStyle w:val="afff7"/>
        <w:tblW w:w="8165" w:type="dxa"/>
        <w:jc w:val="center"/>
        <w:tblLayout w:type="fixed"/>
        <w:tblCellMar>
          <w:left w:w="57" w:type="dxa"/>
          <w:right w:w="57" w:type="dxa"/>
        </w:tblCellMar>
        <w:tblLook w:val="04A0" w:firstRow="1" w:lastRow="0" w:firstColumn="1" w:lastColumn="0" w:noHBand="0" w:noVBand="1"/>
      </w:tblPr>
      <w:tblGrid>
        <w:gridCol w:w="1360"/>
        <w:gridCol w:w="1361"/>
        <w:gridCol w:w="1361"/>
        <w:gridCol w:w="1361"/>
        <w:gridCol w:w="1361"/>
        <w:gridCol w:w="1361"/>
      </w:tblGrid>
      <w:tr w:rsidR="007F3994" w:rsidRPr="003F0528" w:rsidTr="007F3994">
        <w:trPr>
          <w:trHeight w:val="313"/>
          <w:jc w:val="center"/>
        </w:trPr>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r>
      <w:tr w:rsidR="007F3994" w:rsidRPr="003F0528" w:rsidTr="007F3994">
        <w:trPr>
          <w:trHeight w:val="329"/>
          <w:jc w:val="center"/>
        </w:trPr>
        <w:tc>
          <w:tcPr>
            <w:tcW w:w="1338" w:type="dxa"/>
            <w:vAlign w:val="bottom"/>
          </w:tcPr>
          <w:p w:rsidR="007F3994" w:rsidRPr="003F0528" w:rsidRDefault="007F3994" w:rsidP="003F0528">
            <w:pPr>
              <w:widowControl/>
              <w:jc w:val="center"/>
              <w:rPr>
                <w:rFonts w:asciiTheme="minorEastAsia" w:eastAsiaTheme="minorEastAsia" w:hAnsiTheme="minorEastAsia" w:cs="宋体"/>
                <w:color w:val="000000"/>
                <w:kern w:val="0"/>
                <w:sz w:val="18"/>
                <w:szCs w:val="18"/>
              </w:rPr>
            </w:pPr>
            <w:r w:rsidRPr="003F0528">
              <w:rPr>
                <w:rFonts w:asciiTheme="minorEastAsia" w:eastAsiaTheme="minorEastAsia" w:hAnsiTheme="minorEastAsia" w:hint="eastAsia"/>
                <w:color w:val="000000"/>
                <w:sz w:val="18"/>
                <w:szCs w:val="18"/>
              </w:rPr>
              <w:t>物流慢</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336</w:t>
            </w:r>
          </w:p>
        </w:tc>
        <w:tc>
          <w:tcPr>
            <w:tcW w:w="1338" w:type="dxa"/>
            <w:vAlign w:val="bottom"/>
          </w:tcPr>
          <w:p w:rsidR="007F3994" w:rsidRPr="003F0528" w:rsidRDefault="007F3994" w:rsidP="003F0528">
            <w:pPr>
              <w:widowControl/>
              <w:jc w:val="center"/>
              <w:rPr>
                <w:rFonts w:asciiTheme="minorEastAsia" w:eastAsiaTheme="minorEastAsia" w:hAnsiTheme="minorEastAsia" w:cs="Arial"/>
                <w:color w:val="000000"/>
                <w:kern w:val="0"/>
                <w:sz w:val="18"/>
                <w:szCs w:val="18"/>
              </w:rPr>
            </w:pPr>
            <w:r w:rsidRPr="003F0528">
              <w:rPr>
                <w:rFonts w:asciiTheme="minorEastAsia" w:eastAsiaTheme="minorEastAsia" w:hAnsiTheme="minorEastAsia" w:cs="Arial"/>
                <w:color w:val="000000"/>
                <w:sz w:val="18"/>
                <w:szCs w:val="18"/>
              </w:rPr>
              <w:t>假货</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141</w:t>
            </w:r>
          </w:p>
        </w:tc>
        <w:tc>
          <w:tcPr>
            <w:tcW w:w="1338" w:type="dxa"/>
            <w:vAlign w:val="bottom"/>
          </w:tcPr>
          <w:p w:rsidR="007F3994" w:rsidRPr="003F0528" w:rsidRDefault="007F3994" w:rsidP="003F0528">
            <w:pPr>
              <w:widowControl/>
              <w:jc w:val="center"/>
              <w:rPr>
                <w:rFonts w:asciiTheme="minorEastAsia" w:eastAsiaTheme="minorEastAsia" w:hAnsiTheme="minorEastAsia" w:cs="Arial"/>
                <w:color w:val="000000"/>
                <w:kern w:val="0"/>
                <w:sz w:val="18"/>
                <w:szCs w:val="18"/>
              </w:rPr>
            </w:pPr>
            <w:r w:rsidRPr="003F0528">
              <w:rPr>
                <w:rFonts w:asciiTheme="minorEastAsia" w:eastAsiaTheme="minorEastAsia" w:hAnsiTheme="minorEastAsia" w:cs="Arial"/>
                <w:color w:val="000000"/>
                <w:sz w:val="18"/>
                <w:szCs w:val="18"/>
              </w:rPr>
              <w:t>包装破损</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41</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油漆</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240</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服务态度差</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129</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底漆</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34</w:t>
            </w:r>
          </w:p>
        </w:tc>
      </w:tr>
      <w:tr w:rsidR="007F3994" w:rsidRPr="003F0528" w:rsidTr="007F3994">
        <w:trPr>
          <w:trHeight w:val="329"/>
          <w:jc w:val="center"/>
        </w:trPr>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客服</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235</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颜色有色差</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89</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少赠品</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28</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味道刺鼻</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221</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质量问题</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67</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乳胶漆</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27</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欺骗坑人</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196</w:t>
            </w:r>
          </w:p>
        </w:tc>
        <w:tc>
          <w:tcPr>
            <w:tcW w:w="1338" w:type="dxa"/>
            <w:vAlign w:val="center"/>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售后服务</w:t>
            </w:r>
          </w:p>
        </w:tc>
        <w:tc>
          <w:tcPr>
            <w:tcW w:w="1338" w:type="dxa"/>
            <w:vAlign w:val="center"/>
          </w:tcPr>
          <w:p w:rsidR="007F3994" w:rsidRPr="003F0528" w:rsidRDefault="007F3994" w:rsidP="003F0528">
            <w:pPr>
              <w:jc w:val="center"/>
              <w:rPr>
                <w:rFonts w:asciiTheme="minorEastAsia" w:eastAsiaTheme="minorEastAsia" w:hAnsiTheme="minorEastAsia"/>
                <w:color w:val="000000"/>
                <w:sz w:val="18"/>
                <w:szCs w:val="18"/>
              </w:rPr>
            </w:pPr>
            <w:r w:rsidRPr="003F0528">
              <w:rPr>
                <w:rFonts w:asciiTheme="minorEastAsia" w:eastAsiaTheme="minorEastAsia" w:hAnsiTheme="minorEastAsia" w:hint="eastAsia"/>
                <w:color w:val="000000"/>
                <w:sz w:val="18"/>
                <w:szCs w:val="18"/>
              </w:rPr>
              <w:t>61</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工人</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25</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退换货纠纷</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159</w:t>
            </w:r>
          </w:p>
        </w:tc>
        <w:tc>
          <w:tcPr>
            <w:tcW w:w="1338" w:type="dxa"/>
            <w:vAlign w:val="bottom"/>
          </w:tcPr>
          <w:p w:rsidR="007F3994" w:rsidRPr="003F0528" w:rsidRDefault="007F3994" w:rsidP="003F0528">
            <w:pPr>
              <w:jc w:val="center"/>
              <w:rPr>
                <w:rFonts w:asciiTheme="minorEastAsia" w:eastAsiaTheme="minorEastAsia" w:hAnsiTheme="minorEastAsia"/>
                <w:color w:val="000000"/>
                <w:sz w:val="18"/>
                <w:szCs w:val="18"/>
              </w:rPr>
            </w:pPr>
            <w:r w:rsidRPr="003F0528">
              <w:rPr>
                <w:rFonts w:asciiTheme="minorEastAsia" w:eastAsiaTheme="minorEastAsia" w:hAnsiTheme="minorEastAsia" w:hint="eastAsia"/>
                <w:color w:val="000000"/>
                <w:sz w:val="18"/>
                <w:szCs w:val="18"/>
              </w:rPr>
              <w:t>买后降价</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49</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面漆</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23</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送货师傅</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144</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发票问题</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43</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刷子</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23</w:t>
            </w:r>
          </w:p>
        </w:tc>
      </w:tr>
    </w:tbl>
    <w:p w:rsidR="007F3994" w:rsidRDefault="007F3994" w:rsidP="007F3994">
      <w:pPr>
        <w:pStyle w:val="af1"/>
        <w:spacing w:beforeAutospacing="0" w:afterAutospacing="0"/>
        <w:jc w:val="center"/>
        <w:rPr>
          <w:b/>
          <w:sz w:val="21"/>
          <w:szCs w:val="21"/>
        </w:rPr>
      </w:pPr>
      <w:r>
        <w:rPr>
          <w:b/>
          <w:noProof/>
          <w:sz w:val="21"/>
          <w:szCs w:val="21"/>
        </w:rPr>
        <w:lastRenderedPageBreak/>
        <w:drawing>
          <wp:inline distT="0" distB="0" distL="0" distR="0" wp14:anchorId="4715D3DF" wp14:editId="2B6DDCDE">
            <wp:extent cx="4147185" cy="3599815"/>
            <wp:effectExtent l="19050" t="19050" r="24765" b="19685"/>
            <wp:docPr id="63" name="图片 63" descr="C:\Users\yangkai\Desktop\京东商品数据\差评词频统计\有意义词条筛选与聚类\油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yangkai\Desktop\京东商品数据\差评词频统计\有意义词条筛选与聚类\油漆.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147200" cy="3600000"/>
                    </a:xfrm>
                    <a:prstGeom prst="rect">
                      <a:avLst/>
                    </a:prstGeom>
                    <a:noFill/>
                    <a:ln w="3175">
                      <a:solidFill>
                        <a:schemeClr val="tx1"/>
                      </a:solidFill>
                    </a:ln>
                  </pic:spPr>
                </pic:pic>
              </a:graphicData>
            </a:graphic>
          </wp:inline>
        </w:drawing>
      </w:r>
    </w:p>
    <w:p w:rsidR="007F3994" w:rsidRPr="003F0528" w:rsidRDefault="007F3994" w:rsidP="007F3994">
      <w:pPr>
        <w:pStyle w:val="af1"/>
        <w:spacing w:beforeAutospacing="0" w:afterAutospacing="0"/>
        <w:jc w:val="center"/>
        <w:rPr>
          <w:b/>
          <w:sz w:val="18"/>
          <w:szCs w:val="21"/>
        </w:rPr>
      </w:pPr>
      <w:r w:rsidRPr="003F0528">
        <w:rPr>
          <w:b/>
          <w:sz w:val="18"/>
          <w:szCs w:val="21"/>
        </w:rPr>
        <w:t>图</w:t>
      </w:r>
      <w:r w:rsidR="003F0528" w:rsidRPr="003F0528">
        <w:rPr>
          <w:rFonts w:hint="eastAsia"/>
          <w:b/>
          <w:sz w:val="18"/>
          <w:szCs w:val="21"/>
        </w:rPr>
        <w:t>2</w:t>
      </w:r>
      <w:r w:rsidRPr="003F0528">
        <w:rPr>
          <w:rFonts w:hint="eastAsia"/>
          <w:b/>
          <w:sz w:val="18"/>
          <w:szCs w:val="21"/>
        </w:rPr>
        <w:t>-</w:t>
      </w:r>
      <w:r w:rsidRPr="003F0528">
        <w:rPr>
          <w:b/>
          <w:sz w:val="18"/>
          <w:szCs w:val="21"/>
        </w:rPr>
        <w:t>46</w:t>
      </w:r>
      <w:r w:rsidR="003F0528" w:rsidRPr="003F0528">
        <w:rPr>
          <w:b/>
          <w:sz w:val="18"/>
          <w:szCs w:val="21"/>
        </w:rPr>
        <w:t xml:space="preserve">  </w:t>
      </w:r>
      <w:r w:rsidRPr="003F0528">
        <w:rPr>
          <w:b/>
          <w:sz w:val="18"/>
          <w:szCs w:val="21"/>
        </w:rPr>
        <w:t>油漆差评关键词标签云</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物流和客服仍占据高频词榜首；油漆味道刺鼻、有色差等客户评论较多；客户感觉商家“欺骗坑人”、“卖假货”等情况较为凸显。</w:t>
      </w:r>
    </w:p>
    <w:p w:rsidR="007F3994" w:rsidRPr="001B0DDF" w:rsidRDefault="003F0528" w:rsidP="001B0DDF">
      <w:pPr>
        <w:pStyle w:val="5"/>
        <w:rPr>
          <w:sz w:val="24"/>
        </w:rPr>
      </w:pPr>
      <w:bookmarkStart w:id="128" w:name="_Toc492745494"/>
      <w:r>
        <w:rPr>
          <w:rFonts w:hint="eastAsia"/>
          <w:sz w:val="24"/>
        </w:rPr>
        <w:t>13</w:t>
      </w:r>
      <w:r>
        <w:rPr>
          <w:rFonts w:hint="eastAsia"/>
          <w:sz w:val="24"/>
        </w:rPr>
        <w:t>、</w:t>
      </w:r>
      <w:r w:rsidR="007F3994" w:rsidRPr="001B0DDF">
        <w:rPr>
          <w:sz w:val="24"/>
        </w:rPr>
        <w:t>热水器</w:t>
      </w:r>
      <w:bookmarkEnd w:id="128"/>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不同分值占比</w:t>
      </w:r>
      <w:r w:rsidRPr="00286D26">
        <w:rPr>
          <w:rFonts w:ascii="楷体_GB2312" w:eastAsia="楷体_GB2312" w:hAnsi="Times New Roman" w:cs="Times New Roman" w:hint="eastAsia"/>
          <w:sz w:val="24"/>
        </w:rPr>
        <w:t>与</w:t>
      </w:r>
      <w:r w:rsidRPr="00286D26">
        <w:rPr>
          <w:rFonts w:ascii="楷体_GB2312" w:eastAsia="楷体_GB2312" w:hAnsi="Times New Roman" w:cs="Times New Roman"/>
          <w:sz w:val="24"/>
        </w:rPr>
        <w:t>差评月份分布如下图</w:t>
      </w:r>
      <w:r w:rsidRPr="00286D26">
        <w:rPr>
          <w:rFonts w:ascii="楷体_GB2312" w:eastAsia="楷体_GB2312" w:hAnsi="Times New Roman" w:cs="Times New Roman" w:hint="eastAsia"/>
          <w:sz w:val="24"/>
        </w:rPr>
        <w:t>。</w:t>
      </w:r>
    </w:p>
    <w:p w:rsidR="007F3994" w:rsidRDefault="007F3994" w:rsidP="007F3994">
      <w:pPr>
        <w:pStyle w:val="af1"/>
        <w:spacing w:beforeAutospacing="0" w:afterAutospacing="0"/>
        <w:jc w:val="both"/>
        <w:rPr>
          <w:sz w:val="21"/>
          <w:szCs w:val="21"/>
        </w:rPr>
      </w:pPr>
      <w:r>
        <w:rPr>
          <w:noProof/>
        </w:rPr>
        <w:drawing>
          <wp:anchor distT="0" distB="0" distL="114300" distR="114300" simplePos="0" relativeHeight="251726336" behindDoc="1" locked="0" layoutInCell="1" allowOverlap="1" wp14:anchorId="30BEF5BC" wp14:editId="28E5F2E8">
            <wp:simplePos x="0" y="0"/>
            <wp:positionH relativeFrom="column">
              <wp:posOffset>0</wp:posOffset>
            </wp:positionH>
            <wp:positionV relativeFrom="paragraph">
              <wp:posOffset>47625</wp:posOffset>
            </wp:positionV>
            <wp:extent cx="2419350" cy="2066925"/>
            <wp:effectExtent l="0" t="0" r="38100" b="0"/>
            <wp:wrapTight wrapText="bothSides">
              <wp:wrapPolygon edited="0">
                <wp:start x="0" y="0"/>
                <wp:lineTo x="0" y="21301"/>
                <wp:lineTo x="21770" y="21301"/>
                <wp:lineTo x="21770" y="0"/>
                <wp:lineTo x="0" y="0"/>
              </wp:wrapPolygon>
            </wp:wrapTight>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Pr>
          <w:rFonts w:hint="eastAsia"/>
          <w:noProof/>
          <w:sz w:val="21"/>
          <w:szCs w:val="21"/>
        </w:rPr>
        <w:drawing>
          <wp:inline distT="0" distB="0" distL="0" distR="0" wp14:anchorId="18A47E4F" wp14:editId="798E4FDF">
            <wp:extent cx="2733675" cy="2038350"/>
            <wp:effectExtent l="0" t="0" r="0" b="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F3994" w:rsidRPr="003F0528" w:rsidRDefault="007F3994" w:rsidP="007F3994">
      <w:pPr>
        <w:pStyle w:val="af1"/>
        <w:spacing w:beforeAutospacing="0" w:afterAutospacing="0"/>
        <w:ind w:firstLineChars="300" w:firstLine="542"/>
        <w:jc w:val="both"/>
        <w:rPr>
          <w:b/>
          <w:sz w:val="18"/>
          <w:szCs w:val="21"/>
        </w:rPr>
      </w:pPr>
      <w:r w:rsidRPr="003F0528">
        <w:rPr>
          <w:b/>
          <w:sz w:val="18"/>
          <w:szCs w:val="21"/>
        </w:rPr>
        <w:t>图</w:t>
      </w:r>
      <w:r w:rsidR="003F0528">
        <w:rPr>
          <w:rFonts w:hint="eastAsia"/>
          <w:b/>
          <w:sz w:val="18"/>
          <w:szCs w:val="21"/>
        </w:rPr>
        <w:t>2</w:t>
      </w:r>
      <w:r w:rsidRPr="003F0528">
        <w:rPr>
          <w:rFonts w:hint="eastAsia"/>
          <w:b/>
          <w:sz w:val="18"/>
          <w:szCs w:val="21"/>
        </w:rPr>
        <w:t>-</w:t>
      </w:r>
      <w:r w:rsidRPr="003F0528">
        <w:rPr>
          <w:b/>
          <w:sz w:val="18"/>
          <w:szCs w:val="21"/>
        </w:rPr>
        <w:t>47</w:t>
      </w:r>
      <w:r w:rsidR="003F0528">
        <w:rPr>
          <w:b/>
          <w:sz w:val="18"/>
          <w:szCs w:val="21"/>
        </w:rPr>
        <w:t xml:space="preserve">  </w:t>
      </w:r>
      <w:r w:rsidRPr="003F0528">
        <w:rPr>
          <w:b/>
          <w:sz w:val="18"/>
          <w:szCs w:val="21"/>
        </w:rPr>
        <w:t>热水器得分占比图</w:t>
      </w:r>
      <w:r w:rsidR="003F0528">
        <w:rPr>
          <w:rFonts w:hint="eastAsia"/>
          <w:b/>
          <w:sz w:val="18"/>
          <w:szCs w:val="21"/>
        </w:rPr>
        <w:t xml:space="preserve">                       </w:t>
      </w:r>
      <w:r w:rsidRPr="003F0528">
        <w:rPr>
          <w:rFonts w:hint="eastAsia"/>
          <w:b/>
          <w:sz w:val="18"/>
          <w:szCs w:val="21"/>
        </w:rPr>
        <w:t>图</w:t>
      </w:r>
      <w:r w:rsidR="003F0528">
        <w:rPr>
          <w:rFonts w:hint="eastAsia"/>
          <w:b/>
          <w:sz w:val="18"/>
          <w:szCs w:val="21"/>
        </w:rPr>
        <w:t>2</w:t>
      </w:r>
      <w:r w:rsidRPr="003F0528">
        <w:rPr>
          <w:rFonts w:hint="eastAsia"/>
          <w:b/>
          <w:sz w:val="18"/>
          <w:szCs w:val="21"/>
        </w:rPr>
        <w:t>-</w:t>
      </w:r>
      <w:r w:rsidRPr="003F0528">
        <w:rPr>
          <w:b/>
          <w:sz w:val="18"/>
          <w:szCs w:val="21"/>
        </w:rPr>
        <w:t>48</w:t>
      </w:r>
      <w:r w:rsidR="003F0528">
        <w:rPr>
          <w:b/>
          <w:sz w:val="18"/>
          <w:szCs w:val="21"/>
        </w:rPr>
        <w:t xml:space="preserve">  </w:t>
      </w:r>
      <w:r w:rsidRPr="003F0528">
        <w:rPr>
          <w:b/>
          <w:sz w:val="18"/>
          <w:szCs w:val="21"/>
        </w:rPr>
        <w:t>热水器差评数量各月份分布</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lastRenderedPageBreak/>
        <w:t>热水器得“5分”数量占比低于全样本均值水平（92.03%），其他分值数量占比均高于全样本均值水平（2.09%），得分情况较差。差评在11、12月份数量最多，9月份数量最低，整体分布均匀。</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对差评评语进行智能分词</w:t>
      </w:r>
      <w:r w:rsidRPr="00286D26">
        <w:rPr>
          <w:rFonts w:ascii="楷体_GB2312" w:eastAsia="楷体_GB2312" w:hAnsi="Times New Roman" w:cs="Times New Roman" w:hint="eastAsia"/>
          <w:sz w:val="24"/>
        </w:rPr>
        <w:t>、词频统计，以及主题</w:t>
      </w:r>
      <w:r w:rsidRPr="00286D26">
        <w:rPr>
          <w:rFonts w:ascii="楷体_GB2312" w:eastAsia="楷体_GB2312" w:hAnsi="Times New Roman" w:cs="Times New Roman"/>
          <w:sz w:val="24"/>
        </w:rPr>
        <w:t>聚类</w:t>
      </w:r>
      <w:r w:rsidRPr="00286D26">
        <w:rPr>
          <w:rFonts w:ascii="楷体_GB2312" w:eastAsia="楷体_GB2312" w:hAnsi="Times New Roman" w:cs="Times New Roman" w:hint="eastAsia"/>
          <w:sz w:val="24"/>
        </w:rPr>
        <w:t>和</w:t>
      </w:r>
      <w:r w:rsidRPr="00286D26">
        <w:rPr>
          <w:rFonts w:ascii="楷体_GB2312" w:eastAsia="楷体_GB2312" w:hAnsi="Times New Roman" w:cs="Times New Roman"/>
          <w:sz w:val="24"/>
        </w:rPr>
        <w:t>关键词提取</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结果如下</w:t>
      </w:r>
      <w:r w:rsidRPr="00286D26">
        <w:rPr>
          <w:rFonts w:ascii="楷体_GB2312" w:eastAsia="楷体_GB2312" w:hAnsi="Times New Roman" w:cs="Times New Roman" w:hint="eastAsia"/>
          <w:sz w:val="24"/>
        </w:rPr>
        <w:t>。</w:t>
      </w:r>
    </w:p>
    <w:p w:rsidR="007F3994" w:rsidRPr="00BF0537" w:rsidRDefault="007F3994" w:rsidP="00BF0537">
      <w:pPr>
        <w:pStyle w:val="af1"/>
        <w:spacing w:beforeAutospacing="0" w:afterAutospacing="0"/>
        <w:ind w:firstLineChars="200" w:firstLine="361"/>
        <w:jc w:val="center"/>
        <w:rPr>
          <w:b/>
          <w:bCs/>
          <w:sz w:val="18"/>
          <w:szCs w:val="21"/>
        </w:rPr>
      </w:pPr>
      <w:r w:rsidRPr="00BF0537">
        <w:rPr>
          <w:b/>
          <w:bCs/>
          <w:sz w:val="18"/>
          <w:szCs w:val="21"/>
        </w:rPr>
        <w:t>表</w:t>
      </w:r>
      <w:r w:rsidR="003F0528" w:rsidRPr="00BF0537">
        <w:rPr>
          <w:rFonts w:hint="eastAsia"/>
          <w:b/>
          <w:bCs/>
          <w:sz w:val="18"/>
          <w:szCs w:val="21"/>
        </w:rPr>
        <w:t>2</w:t>
      </w:r>
      <w:r w:rsidRPr="00BF0537">
        <w:rPr>
          <w:rFonts w:hint="eastAsia"/>
          <w:b/>
          <w:bCs/>
          <w:sz w:val="18"/>
          <w:szCs w:val="21"/>
        </w:rPr>
        <w:t>-</w:t>
      </w:r>
      <w:r w:rsidR="003F0528" w:rsidRPr="00BF0537">
        <w:rPr>
          <w:b/>
          <w:bCs/>
          <w:sz w:val="18"/>
          <w:szCs w:val="21"/>
        </w:rPr>
        <w:t xml:space="preserve">20  </w:t>
      </w:r>
      <w:r w:rsidRPr="00BF0537">
        <w:rPr>
          <w:b/>
          <w:bCs/>
          <w:sz w:val="18"/>
          <w:szCs w:val="21"/>
        </w:rPr>
        <w:t>热水器差评关键词提取结果表</w:t>
      </w:r>
    </w:p>
    <w:tbl>
      <w:tblPr>
        <w:tblStyle w:val="afff7"/>
        <w:tblW w:w="8165" w:type="dxa"/>
        <w:jc w:val="center"/>
        <w:tblLayout w:type="fixed"/>
        <w:tblCellMar>
          <w:left w:w="57" w:type="dxa"/>
          <w:right w:w="57" w:type="dxa"/>
        </w:tblCellMar>
        <w:tblLook w:val="04A0" w:firstRow="1" w:lastRow="0" w:firstColumn="1" w:lastColumn="0" w:noHBand="0" w:noVBand="1"/>
      </w:tblPr>
      <w:tblGrid>
        <w:gridCol w:w="1360"/>
        <w:gridCol w:w="1361"/>
        <w:gridCol w:w="1361"/>
        <w:gridCol w:w="1361"/>
        <w:gridCol w:w="1361"/>
        <w:gridCol w:w="1361"/>
      </w:tblGrid>
      <w:tr w:rsidR="007F3994" w:rsidRPr="003F0528" w:rsidTr="007F3994">
        <w:trPr>
          <w:trHeight w:val="313"/>
          <w:jc w:val="center"/>
        </w:trPr>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关键词</w:t>
            </w:r>
          </w:p>
        </w:tc>
        <w:tc>
          <w:tcPr>
            <w:tcW w:w="1338" w:type="dxa"/>
          </w:tcPr>
          <w:p w:rsidR="007F3994" w:rsidRPr="003F0528" w:rsidRDefault="007F3994" w:rsidP="007F3994">
            <w:pPr>
              <w:pStyle w:val="af1"/>
              <w:spacing w:beforeAutospacing="0" w:afterAutospacing="0"/>
              <w:jc w:val="center"/>
              <w:rPr>
                <w:rFonts w:asciiTheme="minorEastAsia" w:eastAsiaTheme="minorEastAsia" w:hAnsiTheme="minorEastAsia"/>
                <w:b/>
                <w:sz w:val="18"/>
                <w:szCs w:val="18"/>
              </w:rPr>
            </w:pPr>
            <w:r w:rsidRPr="003F0528">
              <w:rPr>
                <w:rFonts w:asciiTheme="minorEastAsia" w:eastAsiaTheme="minorEastAsia" w:hAnsiTheme="minorEastAsia" w:hint="eastAsia"/>
                <w:b/>
                <w:sz w:val="18"/>
                <w:szCs w:val="18"/>
              </w:rPr>
              <w:t>词频</w:t>
            </w:r>
          </w:p>
        </w:tc>
      </w:tr>
      <w:tr w:rsidR="007F3994" w:rsidRPr="003F0528" w:rsidTr="007F3994">
        <w:trPr>
          <w:trHeight w:val="329"/>
          <w:jc w:val="center"/>
        </w:trPr>
        <w:tc>
          <w:tcPr>
            <w:tcW w:w="1338" w:type="dxa"/>
            <w:vAlign w:val="bottom"/>
          </w:tcPr>
          <w:p w:rsidR="007F3994" w:rsidRPr="003F0528" w:rsidRDefault="007F3994" w:rsidP="003F0528">
            <w:pPr>
              <w:widowControl/>
              <w:jc w:val="center"/>
              <w:rPr>
                <w:rFonts w:asciiTheme="minorEastAsia" w:eastAsiaTheme="minorEastAsia" w:hAnsiTheme="minorEastAsia" w:cs="宋体"/>
                <w:color w:val="000000"/>
                <w:kern w:val="0"/>
                <w:sz w:val="18"/>
                <w:szCs w:val="18"/>
              </w:rPr>
            </w:pPr>
            <w:r w:rsidRPr="003F0528">
              <w:rPr>
                <w:rFonts w:asciiTheme="minorEastAsia" w:eastAsiaTheme="minorEastAsia" w:hAnsiTheme="minorEastAsia" w:hint="eastAsia"/>
                <w:color w:val="000000"/>
                <w:sz w:val="18"/>
                <w:szCs w:val="18"/>
              </w:rPr>
              <w:t>安装问题</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16428</w:t>
            </w:r>
          </w:p>
        </w:tc>
        <w:tc>
          <w:tcPr>
            <w:tcW w:w="1338" w:type="dxa"/>
            <w:vAlign w:val="bottom"/>
          </w:tcPr>
          <w:p w:rsidR="007F3994" w:rsidRPr="003F0528" w:rsidRDefault="007F3994" w:rsidP="003F0528">
            <w:pPr>
              <w:widowControl/>
              <w:jc w:val="center"/>
              <w:rPr>
                <w:rFonts w:asciiTheme="minorEastAsia" w:eastAsiaTheme="minorEastAsia" w:hAnsiTheme="minorEastAsia" w:cs="Arial"/>
                <w:color w:val="000000"/>
                <w:kern w:val="0"/>
                <w:sz w:val="18"/>
                <w:szCs w:val="18"/>
              </w:rPr>
            </w:pPr>
            <w:r w:rsidRPr="003F0528">
              <w:rPr>
                <w:rFonts w:asciiTheme="minorEastAsia" w:eastAsiaTheme="minorEastAsia" w:hAnsiTheme="minorEastAsia" w:cs="Arial"/>
                <w:color w:val="000000"/>
                <w:sz w:val="18"/>
                <w:szCs w:val="18"/>
              </w:rPr>
              <w:t>安装费</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2331</w:t>
            </w:r>
          </w:p>
        </w:tc>
        <w:tc>
          <w:tcPr>
            <w:tcW w:w="1338" w:type="dxa"/>
            <w:vAlign w:val="bottom"/>
          </w:tcPr>
          <w:p w:rsidR="007F3994" w:rsidRPr="003F0528" w:rsidRDefault="007F3994" w:rsidP="003F0528">
            <w:pPr>
              <w:widowControl/>
              <w:jc w:val="center"/>
              <w:rPr>
                <w:rFonts w:asciiTheme="minorEastAsia" w:eastAsiaTheme="minorEastAsia" w:hAnsiTheme="minorEastAsia" w:cs="Arial"/>
                <w:color w:val="000000"/>
                <w:kern w:val="0"/>
                <w:sz w:val="18"/>
                <w:szCs w:val="18"/>
              </w:rPr>
            </w:pPr>
            <w:r w:rsidRPr="003F0528">
              <w:rPr>
                <w:rFonts w:asciiTheme="minorEastAsia" w:eastAsiaTheme="minorEastAsia" w:hAnsiTheme="minorEastAsia" w:cs="Arial"/>
                <w:color w:val="000000"/>
                <w:sz w:val="18"/>
                <w:szCs w:val="18"/>
              </w:rPr>
              <w:t>材料费</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923</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热水器</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5088</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物流慢</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2269</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质量问题</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755</w:t>
            </w:r>
          </w:p>
        </w:tc>
      </w:tr>
      <w:tr w:rsidR="007F3994" w:rsidRPr="003F0528" w:rsidTr="007F3994">
        <w:trPr>
          <w:trHeight w:val="329"/>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安装师傅</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3873</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上当受骗</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1948</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维修</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483</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售后服务</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3842</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管子漏水</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1939</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发票问题</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476</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服务态度差</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2910</w:t>
            </w:r>
          </w:p>
        </w:tc>
        <w:tc>
          <w:tcPr>
            <w:tcW w:w="1338" w:type="dxa"/>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水温忽冷忽热</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1904</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买后降价</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457</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客服沟通</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2641</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价格费用高</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1777</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噪音大</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376</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退换货</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2568</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配件缺少</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1640</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水压低</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374</w:t>
            </w:r>
          </w:p>
        </w:tc>
      </w:tr>
      <w:tr w:rsidR="007F3994" w:rsidRPr="003F0528" w:rsidTr="007F3994">
        <w:trPr>
          <w:trHeight w:val="313"/>
          <w:jc w:val="center"/>
        </w:trPr>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乱收费</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2397</w:t>
            </w:r>
          </w:p>
        </w:tc>
        <w:tc>
          <w:tcPr>
            <w:tcW w:w="1338" w:type="dxa"/>
            <w:vAlign w:val="bottom"/>
          </w:tcPr>
          <w:p w:rsidR="007F3994" w:rsidRPr="003F0528" w:rsidRDefault="007F3994" w:rsidP="003F0528">
            <w:pPr>
              <w:jc w:val="center"/>
              <w:rPr>
                <w:rFonts w:asciiTheme="minorEastAsia" w:eastAsiaTheme="minorEastAsia" w:hAnsiTheme="minorEastAsia" w:cs="宋体"/>
                <w:color w:val="000000"/>
                <w:sz w:val="18"/>
                <w:szCs w:val="18"/>
              </w:rPr>
            </w:pPr>
            <w:r w:rsidRPr="003F0528">
              <w:rPr>
                <w:rFonts w:asciiTheme="minorEastAsia" w:eastAsiaTheme="minorEastAsia" w:hAnsiTheme="minorEastAsia" w:hint="eastAsia"/>
                <w:color w:val="000000"/>
                <w:sz w:val="18"/>
                <w:szCs w:val="18"/>
              </w:rPr>
              <w:t>材料劣质</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1000</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包装</w:t>
            </w:r>
          </w:p>
        </w:tc>
        <w:tc>
          <w:tcPr>
            <w:tcW w:w="1338" w:type="dxa"/>
            <w:vAlign w:val="bottom"/>
          </w:tcPr>
          <w:p w:rsidR="007F3994" w:rsidRPr="003F0528" w:rsidRDefault="007F3994" w:rsidP="003F0528">
            <w:pPr>
              <w:jc w:val="center"/>
              <w:rPr>
                <w:rFonts w:asciiTheme="minorEastAsia" w:eastAsiaTheme="minorEastAsia" w:hAnsiTheme="minorEastAsia" w:cs="Arial"/>
                <w:color w:val="000000"/>
                <w:sz w:val="18"/>
                <w:szCs w:val="18"/>
              </w:rPr>
            </w:pPr>
            <w:r w:rsidRPr="003F0528">
              <w:rPr>
                <w:rFonts w:asciiTheme="minorEastAsia" w:eastAsiaTheme="minorEastAsia" w:hAnsiTheme="minorEastAsia" w:cs="Arial"/>
                <w:color w:val="000000"/>
                <w:sz w:val="18"/>
                <w:szCs w:val="18"/>
              </w:rPr>
              <w:t>278</w:t>
            </w:r>
          </w:p>
        </w:tc>
      </w:tr>
    </w:tbl>
    <w:p w:rsidR="007F3994" w:rsidRDefault="007F3994" w:rsidP="007F3994">
      <w:pPr>
        <w:pStyle w:val="af1"/>
        <w:spacing w:beforeAutospacing="0" w:afterAutospacing="0"/>
        <w:jc w:val="center"/>
        <w:rPr>
          <w:b/>
          <w:sz w:val="21"/>
          <w:szCs w:val="21"/>
        </w:rPr>
      </w:pPr>
      <w:r>
        <w:rPr>
          <w:b/>
          <w:noProof/>
          <w:sz w:val="21"/>
          <w:szCs w:val="21"/>
        </w:rPr>
        <w:drawing>
          <wp:inline distT="0" distB="0" distL="0" distR="0" wp14:anchorId="639B2089" wp14:editId="513C11CB">
            <wp:extent cx="4147185" cy="3599815"/>
            <wp:effectExtent l="19050" t="19050" r="24765" b="19685"/>
            <wp:docPr id="64" name="图片 64" descr="C:\Users\yangkai\Desktop\京东商品数据\差评词频统计\有意义词条筛选与聚类\热水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yangkai\Desktop\京东商品数据\差评词频统计\有意义词条筛选与聚类\热水器.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147200" cy="3600000"/>
                    </a:xfrm>
                    <a:prstGeom prst="rect">
                      <a:avLst/>
                    </a:prstGeom>
                    <a:noFill/>
                    <a:ln w="3175">
                      <a:solidFill>
                        <a:schemeClr val="tx1"/>
                      </a:solidFill>
                    </a:ln>
                  </pic:spPr>
                </pic:pic>
              </a:graphicData>
            </a:graphic>
          </wp:inline>
        </w:drawing>
      </w:r>
    </w:p>
    <w:p w:rsidR="007F3994" w:rsidRPr="003F0528" w:rsidRDefault="007F3994" w:rsidP="007F3994">
      <w:pPr>
        <w:pStyle w:val="af1"/>
        <w:spacing w:beforeAutospacing="0" w:afterAutospacing="0"/>
        <w:jc w:val="center"/>
        <w:rPr>
          <w:b/>
          <w:sz w:val="18"/>
          <w:szCs w:val="21"/>
        </w:rPr>
      </w:pPr>
      <w:r w:rsidRPr="003F0528">
        <w:rPr>
          <w:b/>
          <w:sz w:val="18"/>
          <w:szCs w:val="21"/>
        </w:rPr>
        <w:t>图</w:t>
      </w:r>
      <w:r w:rsidR="003F0528" w:rsidRPr="003F0528">
        <w:rPr>
          <w:rFonts w:hint="eastAsia"/>
          <w:b/>
          <w:sz w:val="18"/>
          <w:szCs w:val="21"/>
        </w:rPr>
        <w:t>2</w:t>
      </w:r>
      <w:r w:rsidRPr="003F0528">
        <w:rPr>
          <w:rFonts w:hint="eastAsia"/>
          <w:b/>
          <w:sz w:val="18"/>
          <w:szCs w:val="21"/>
        </w:rPr>
        <w:t>-</w:t>
      </w:r>
      <w:r w:rsidRPr="003F0528">
        <w:rPr>
          <w:b/>
          <w:sz w:val="18"/>
          <w:szCs w:val="21"/>
        </w:rPr>
        <w:t>49</w:t>
      </w:r>
      <w:r w:rsidR="003F0528" w:rsidRPr="003F0528">
        <w:rPr>
          <w:b/>
          <w:sz w:val="18"/>
          <w:szCs w:val="21"/>
        </w:rPr>
        <w:t xml:space="preserve">  </w:t>
      </w:r>
      <w:r w:rsidRPr="003F0528">
        <w:rPr>
          <w:b/>
          <w:sz w:val="18"/>
          <w:szCs w:val="21"/>
        </w:rPr>
        <w:t>热水器差评关键词标签云</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涉及到专业人员安装才能使用的商品，安装问题往往成为差评原因的集中点。热水器安装相关主题词，如安装师傅服务态度、安装费、服务乱收费等频次较高；</w:t>
      </w:r>
      <w:r w:rsidRPr="00286D26">
        <w:rPr>
          <w:rFonts w:ascii="楷体_GB2312" w:eastAsia="楷体_GB2312" w:hAnsi="Times New Roman" w:cs="Times New Roman" w:hint="eastAsia"/>
          <w:sz w:val="24"/>
        </w:rPr>
        <w:lastRenderedPageBreak/>
        <w:t>售后服务问题超过客服、退换货、物流等，成为客户评论热点；热水器本身的管子漏水、水温忽冷忽热、配件缺少、材料劣质、噪音大等问题也值得关注。</w:t>
      </w:r>
    </w:p>
    <w:p w:rsidR="007F3994" w:rsidRPr="001B0DDF" w:rsidRDefault="00F609CA" w:rsidP="001B0DDF">
      <w:pPr>
        <w:pStyle w:val="5"/>
        <w:rPr>
          <w:sz w:val="24"/>
        </w:rPr>
      </w:pPr>
      <w:bookmarkStart w:id="129" w:name="_Toc492745495"/>
      <w:r>
        <w:rPr>
          <w:rFonts w:hint="eastAsia"/>
          <w:sz w:val="24"/>
        </w:rPr>
        <w:t>14</w:t>
      </w:r>
      <w:r>
        <w:rPr>
          <w:rFonts w:hint="eastAsia"/>
          <w:sz w:val="24"/>
        </w:rPr>
        <w:t>、</w:t>
      </w:r>
      <w:r w:rsidR="007F3994" w:rsidRPr="001B0DDF">
        <w:rPr>
          <w:sz w:val="24"/>
        </w:rPr>
        <w:t>汽车轮胎</w:t>
      </w:r>
      <w:bookmarkEnd w:id="129"/>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不同分值占比</w:t>
      </w:r>
      <w:r w:rsidRPr="00286D26">
        <w:rPr>
          <w:rFonts w:ascii="楷体_GB2312" w:eastAsia="楷体_GB2312" w:hAnsi="Times New Roman" w:cs="Times New Roman" w:hint="eastAsia"/>
          <w:sz w:val="24"/>
        </w:rPr>
        <w:t>与</w:t>
      </w:r>
      <w:r w:rsidRPr="00286D26">
        <w:rPr>
          <w:rFonts w:ascii="楷体_GB2312" w:eastAsia="楷体_GB2312" w:hAnsi="Times New Roman" w:cs="Times New Roman"/>
          <w:sz w:val="24"/>
        </w:rPr>
        <w:t>差评月份分布如下图</w:t>
      </w:r>
      <w:r w:rsidRPr="00286D26">
        <w:rPr>
          <w:rFonts w:ascii="楷体_GB2312" w:eastAsia="楷体_GB2312" w:hAnsi="Times New Roman" w:cs="Times New Roman" w:hint="eastAsia"/>
          <w:sz w:val="24"/>
        </w:rPr>
        <w:t>。</w:t>
      </w:r>
    </w:p>
    <w:p w:rsidR="007F3994" w:rsidRDefault="007F3994" w:rsidP="007F3994">
      <w:pPr>
        <w:pStyle w:val="af1"/>
        <w:spacing w:beforeAutospacing="0" w:afterAutospacing="0"/>
        <w:jc w:val="both"/>
        <w:rPr>
          <w:sz w:val="21"/>
          <w:szCs w:val="21"/>
        </w:rPr>
      </w:pPr>
      <w:r>
        <w:rPr>
          <w:noProof/>
        </w:rPr>
        <w:drawing>
          <wp:anchor distT="0" distB="0" distL="114300" distR="114300" simplePos="0" relativeHeight="251735552" behindDoc="1" locked="0" layoutInCell="1" allowOverlap="1" wp14:anchorId="0883736A" wp14:editId="35EF54BE">
            <wp:simplePos x="0" y="0"/>
            <wp:positionH relativeFrom="column">
              <wp:posOffset>0</wp:posOffset>
            </wp:positionH>
            <wp:positionV relativeFrom="paragraph">
              <wp:posOffset>47625</wp:posOffset>
            </wp:positionV>
            <wp:extent cx="2419350" cy="2066925"/>
            <wp:effectExtent l="0" t="0" r="38100" b="0"/>
            <wp:wrapTight wrapText="bothSides">
              <wp:wrapPolygon edited="0">
                <wp:start x="0" y="0"/>
                <wp:lineTo x="0" y="21301"/>
                <wp:lineTo x="21770" y="21301"/>
                <wp:lineTo x="21770" y="0"/>
                <wp:lineTo x="0" y="0"/>
              </wp:wrapPolygon>
            </wp:wrapTight>
            <wp:docPr id="67" name="图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Pr>
          <w:rFonts w:hint="eastAsia"/>
          <w:noProof/>
          <w:sz w:val="21"/>
          <w:szCs w:val="21"/>
        </w:rPr>
        <w:drawing>
          <wp:inline distT="0" distB="0" distL="0" distR="0" wp14:anchorId="3992CF72" wp14:editId="502D1AC2">
            <wp:extent cx="2733675" cy="2038350"/>
            <wp:effectExtent l="0" t="0" r="0" b="0"/>
            <wp:docPr id="68" name="图表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F3994" w:rsidRPr="00F609CA" w:rsidRDefault="007F3994" w:rsidP="007F3994">
      <w:pPr>
        <w:pStyle w:val="af1"/>
        <w:spacing w:beforeAutospacing="0" w:afterAutospacing="0"/>
        <w:ind w:firstLineChars="300" w:firstLine="542"/>
        <w:jc w:val="both"/>
        <w:rPr>
          <w:b/>
          <w:sz w:val="18"/>
          <w:szCs w:val="21"/>
        </w:rPr>
      </w:pPr>
      <w:r w:rsidRPr="00F609CA">
        <w:rPr>
          <w:b/>
          <w:sz w:val="18"/>
          <w:szCs w:val="21"/>
        </w:rPr>
        <w:t>图</w:t>
      </w:r>
      <w:r w:rsidR="00F609CA">
        <w:rPr>
          <w:rFonts w:hint="eastAsia"/>
          <w:b/>
          <w:sz w:val="18"/>
          <w:szCs w:val="21"/>
        </w:rPr>
        <w:t>2</w:t>
      </w:r>
      <w:r w:rsidRPr="00F609CA">
        <w:rPr>
          <w:rFonts w:hint="eastAsia"/>
          <w:b/>
          <w:sz w:val="18"/>
          <w:szCs w:val="21"/>
        </w:rPr>
        <w:t>-</w:t>
      </w:r>
      <w:r w:rsidRPr="00F609CA">
        <w:rPr>
          <w:b/>
          <w:sz w:val="18"/>
          <w:szCs w:val="21"/>
        </w:rPr>
        <w:t>50</w:t>
      </w:r>
      <w:r w:rsidR="00F609CA">
        <w:rPr>
          <w:b/>
          <w:sz w:val="18"/>
          <w:szCs w:val="21"/>
        </w:rPr>
        <w:t xml:space="preserve">  </w:t>
      </w:r>
      <w:r w:rsidRPr="00F609CA">
        <w:rPr>
          <w:b/>
          <w:sz w:val="18"/>
          <w:szCs w:val="21"/>
        </w:rPr>
        <w:t>汽车轮胎得分占比图</w:t>
      </w:r>
      <w:r w:rsidR="00F609CA">
        <w:rPr>
          <w:rFonts w:hint="eastAsia"/>
          <w:b/>
          <w:sz w:val="18"/>
          <w:szCs w:val="21"/>
        </w:rPr>
        <w:t xml:space="preserve">              </w:t>
      </w:r>
      <w:r w:rsidR="00F609CA">
        <w:rPr>
          <w:b/>
          <w:sz w:val="18"/>
          <w:szCs w:val="21"/>
        </w:rPr>
        <w:t xml:space="preserve"> </w:t>
      </w:r>
      <w:r w:rsidR="00F609CA">
        <w:rPr>
          <w:rFonts w:hint="eastAsia"/>
          <w:b/>
          <w:sz w:val="18"/>
          <w:szCs w:val="21"/>
        </w:rPr>
        <w:t xml:space="preserve">      </w:t>
      </w:r>
      <w:r w:rsidRPr="00F609CA">
        <w:rPr>
          <w:rFonts w:hint="eastAsia"/>
          <w:b/>
          <w:sz w:val="18"/>
          <w:szCs w:val="21"/>
        </w:rPr>
        <w:t>图</w:t>
      </w:r>
      <w:r w:rsidR="00F609CA">
        <w:rPr>
          <w:rFonts w:hint="eastAsia"/>
          <w:b/>
          <w:sz w:val="18"/>
          <w:szCs w:val="21"/>
        </w:rPr>
        <w:t>2</w:t>
      </w:r>
      <w:r w:rsidRPr="00F609CA">
        <w:rPr>
          <w:rFonts w:hint="eastAsia"/>
          <w:b/>
          <w:sz w:val="18"/>
          <w:szCs w:val="21"/>
        </w:rPr>
        <w:t>-</w:t>
      </w:r>
      <w:r w:rsidRPr="00F609CA">
        <w:rPr>
          <w:b/>
          <w:sz w:val="18"/>
          <w:szCs w:val="21"/>
        </w:rPr>
        <w:t>51</w:t>
      </w:r>
      <w:r w:rsidR="00F609CA">
        <w:rPr>
          <w:b/>
          <w:sz w:val="18"/>
          <w:szCs w:val="21"/>
        </w:rPr>
        <w:t xml:space="preserve">  </w:t>
      </w:r>
      <w:r w:rsidRPr="00F609CA">
        <w:rPr>
          <w:b/>
          <w:sz w:val="18"/>
          <w:szCs w:val="21"/>
        </w:rPr>
        <w:t>汽车轮胎差评数量各月份分布</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汽车轮胎得“5分”数量占比远远低于全样本均值水平（92.03%），其他分值数量占比均高于全样本均值水平，得分情况比较差。差评在6月份数量最多，在2月份数量最低，差评数量在各月份分布比较均匀。</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对差评评语进行智能分词</w:t>
      </w:r>
      <w:r w:rsidRPr="00286D26">
        <w:rPr>
          <w:rFonts w:ascii="楷体_GB2312" w:eastAsia="楷体_GB2312" w:hAnsi="Times New Roman" w:cs="Times New Roman" w:hint="eastAsia"/>
          <w:sz w:val="24"/>
        </w:rPr>
        <w:t>、词频统计，以及主题</w:t>
      </w:r>
      <w:r w:rsidRPr="00286D26">
        <w:rPr>
          <w:rFonts w:ascii="楷体_GB2312" w:eastAsia="楷体_GB2312" w:hAnsi="Times New Roman" w:cs="Times New Roman"/>
          <w:sz w:val="24"/>
        </w:rPr>
        <w:t>聚类</w:t>
      </w:r>
      <w:r w:rsidRPr="00286D26">
        <w:rPr>
          <w:rFonts w:ascii="楷体_GB2312" w:eastAsia="楷体_GB2312" w:hAnsi="Times New Roman" w:cs="Times New Roman" w:hint="eastAsia"/>
          <w:sz w:val="24"/>
        </w:rPr>
        <w:t>和</w:t>
      </w:r>
      <w:r w:rsidRPr="00286D26">
        <w:rPr>
          <w:rFonts w:ascii="楷体_GB2312" w:eastAsia="楷体_GB2312" w:hAnsi="Times New Roman" w:cs="Times New Roman"/>
          <w:sz w:val="24"/>
        </w:rPr>
        <w:t>关键词提取</w:t>
      </w:r>
      <w:r w:rsidRPr="00286D26">
        <w:rPr>
          <w:rFonts w:ascii="楷体_GB2312" w:eastAsia="楷体_GB2312" w:hAnsi="Times New Roman" w:cs="Times New Roman" w:hint="eastAsia"/>
          <w:sz w:val="24"/>
        </w:rPr>
        <w:t>，</w:t>
      </w:r>
      <w:r w:rsidRPr="00286D26">
        <w:rPr>
          <w:rFonts w:ascii="楷体_GB2312" w:eastAsia="楷体_GB2312" w:hAnsi="Times New Roman" w:cs="Times New Roman"/>
          <w:sz w:val="24"/>
        </w:rPr>
        <w:t>结果如下</w:t>
      </w:r>
      <w:r w:rsidRPr="00286D26">
        <w:rPr>
          <w:rFonts w:ascii="楷体_GB2312" w:eastAsia="楷体_GB2312" w:hAnsi="Times New Roman" w:cs="Times New Roman" w:hint="eastAsia"/>
          <w:sz w:val="24"/>
        </w:rPr>
        <w:t>。</w:t>
      </w:r>
    </w:p>
    <w:p w:rsidR="007F3994" w:rsidRPr="00BF0537" w:rsidRDefault="007F3994" w:rsidP="00BF0537">
      <w:pPr>
        <w:pStyle w:val="af1"/>
        <w:spacing w:beforeAutospacing="0" w:afterAutospacing="0"/>
        <w:ind w:firstLineChars="200" w:firstLine="361"/>
        <w:jc w:val="center"/>
        <w:rPr>
          <w:b/>
          <w:bCs/>
          <w:sz w:val="18"/>
          <w:szCs w:val="21"/>
        </w:rPr>
      </w:pPr>
      <w:r w:rsidRPr="00BF0537">
        <w:rPr>
          <w:b/>
          <w:bCs/>
          <w:sz w:val="18"/>
          <w:szCs w:val="21"/>
        </w:rPr>
        <w:t>表</w:t>
      </w:r>
      <w:r w:rsidR="00F609CA" w:rsidRPr="00BF0537">
        <w:rPr>
          <w:rFonts w:hint="eastAsia"/>
          <w:b/>
          <w:bCs/>
          <w:sz w:val="18"/>
          <w:szCs w:val="21"/>
        </w:rPr>
        <w:t>2</w:t>
      </w:r>
      <w:r w:rsidRPr="00BF0537">
        <w:rPr>
          <w:rFonts w:hint="eastAsia"/>
          <w:b/>
          <w:bCs/>
          <w:sz w:val="18"/>
          <w:szCs w:val="21"/>
        </w:rPr>
        <w:t>-</w:t>
      </w:r>
      <w:r w:rsidR="00F609CA" w:rsidRPr="00BF0537">
        <w:rPr>
          <w:b/>
          <w:bCs/>
          <w:sz w:val="18"/>
          <w:szCs w:val="21"/>
        </w:rPr>
        <w:t xml:space="preserve">21  </w:t>
      </w:r>
      <w:r w:rsidRPr="00BF0537">
        <w:rPr>
          <w:b/>
          <w:bCs/>
          <w:sz w:val="18"/>
          <w:szCs w:val="21"/>
        </w:rPr>
        <w:t>汽车轮胎差评关键词提取结果表</w:t>
      </w:r>
    </w:p>
    <w:tbl>
      <w:tblPr>
        <w:tblStyle w:val="afff7"/>
        <w:tblW w:w="8165" w:type="dxa"/>
        <w:jc w:val="center"/>
        <w:tblLayout w:type="fixed"/>
        <w:tblCellMar>
          <w:left w:w="57" w:type="dxa"/>
          <w:right w:w="57" w:type="dxa"/>
        </w:tblCellMar>
        <w:tblLook w:val="04A0" w:firstRow="1" w:lastRow="0" w:firstColumn="1" w:lastColumn="0" w:noHBand="0" w:noVBand="1"/>
      </w:tblPr>
      <w:tblGrid>
        <w:gridCol w:w="1360"/>
        <w:gridCol w:w="1361"/>
        <w:gridCol w:w="1361"/>
        <w:gridCol w:w="1361"/>
        <w:gridCol w:w="1361"/>
        <w:gridCol w:w="1361"/>
      </w:tblGrid>
      <w:tr w:rsidR="007F3994" w:rsidRPr="00F609CA" w:rsidTr="007F3994">
        <w:trPr>
          <w:trHeight w:val="313"/>
          <w:jc w:val="center"/>
        </w:trPr>
        <w:tc>
          <w:tcPr>
            <w:tcW w:w="1338" w:type="dxa"/>
          </w:tcPr>
          <w:p w:rsidR="007F3994" w:rsidRPr="00F609CA" w:rsidRDefault="007F3994" w:rsidP="007F3994">
            <w:pPr>
              <w:pStyle w:val="af1"/>
              <w:spacing w:beforeAutospacing="0" w:afterAutospacing="0"/>
              <w:jc w:val="center"/>
              <w:rPr>
                <w:rFonts w:asciiTheme="minorEastAsia" w:eastAsiaTheme="minorEastAsia" w:hAnsiTheme="minorEastAsia"/>
                <w:b/>
                <w:sz w:val="18"/>
                <w:szCs w:val="18"/>
              </w:rPr>
            </w:pPr>
            <w:r w:rsidRPr="00F609CA">
              <w:rPr>
                <w:rFonts w:asciiTheme="minorEastAsia" w:eastAsiaTheme="minorEastAsia" w:hAnsiTheme="minorEastAsia" w:hint="eastAsia"/>
                <w:b/>
                <w:sz w:val="18"/>
                <w:szCs w:val="18"/>
              </w:rPr>
              <w:t>关键词</w:t>
            </w:r>
          </w:p>
        </w:tc>
        <w:tc>
          <w:tcPr>
            <w:tcW w:w="1338" w:type="dxa"/>
          </w:tcPr>
          <w:p w:rsidR="007F3994" w:rsidRPr="00F609CA" w:rsidRDefault="007F3994" w:rsidP="007F3994">
            <w:pPr>
              <w:pStyle w:val="af1"/>
              <w:spacing w:beforeAutospacing="0" w:afterAutospacing="0"/>
              <w:jc w:val="center"/>
              <w:rPr>
                <w:rFonts w:asciiTheme="minorEastAsia" w:eastAsiaTheme="minorEastAsia" w:hAnsiTheme="minorEastAsia"/>
                <w:b/>
                <w:sz w:val="18"/>
                <w:szCs w:val="18"/>
              </w:rPr>
            </w:pPr>
            <w:r w:rsidRPr="00F609CA">
              <w:rPr>
                <w:rFonts w:asciiTheme="minorEastAsia" w:eastAsiaTheme="minorEastAsia" w:hAnsiTheme="minorEastAsia" w:hint="eastAsia"/>
                <w:b/>
                <w:sz w:val="18"/>
                <w:szCs w:val="18"/>
              </w:rPr>
              <w:t>词频</w:t>
            </w:r>
          </w:p>
        </w:tc>
        <w:tc>
          <w:tcPr>
            <w:tcW w:w="1338" w:type="dxa"/>
          </w:tcPr>
          <w:p w:rsidR="007F3994" w:rsidRPr="00F609CA" w:rsidRDefault="007F3994" w:rsidP="007F3994">
            <w:pPr>
              <w:pStyle w:val="af1"/>
              <w:spacing w:beforeAutospacing="0" w:afterAutospacing="0"/>
              <w:jc w:val="center"/>
              <w:rPr>
                <w:rFonts w:asciiTheme="minorEastAsia" w:eastAsiaTheme="minorEastAsia" w:hAnsiTheme="minorEastAsia"/>
                <w:b/>
                <w:sz w:val="18"/>
                <w:szCs w:val="18"/>
              </w:rPr>
            </w:pPr>
            <w:r w:rsidRPr="00F609CA">
              <w:rPr>
                <w:rFonts w:asciiTheme="minorEastAsia" w:eastAsiaTheme="minorEastAsia" w:hAnsiTheme="minorEastAsia" w:hint="eastAsia"/>
                <w:b/>
                <w:sz w:val="18"/>
                <w:szCs w:val="18"/>
              </w:rPr>
              <w:t>关键词</w:t>
            </w:r>
          </w:p>
        </w:tc>
        <w:tc>
          <w:tcPr>
            <w:tcW w:w="1338" w:type="dxa"/>
          </w:tcPr>
          <w:p w:rsidR="007F3994" w:rsidRPr="00F609CA" w:rsidRDefault="007F3994" w:rsidP="007F3994">
            <w:pPr>
              <w:pStyle w:val="af1"/>
              <w:spacing w:beforeAutospacing="0" w:afterAutospacing="0"/>
              <w:jc w:val="center"/>
              <w:rPr>
                <w:rFonts w:asciiTheme="minorEastAsia" w:eastAsiaTheme="minorEastAsia" w:hAnsiTheme="minorEastAsia"/>
                <w:b/>
                <w:sz w:val="18"/>
                <w:szCs w:val="18"/>
              </w:rPr>
            </w:pPr>
            <w:r w:rsidRPr="00F609CA">
              <w:rPr>
                <w:rFonts w:asciiTheme="minorEastAsia" w:eastAsiaTheme="minorEastAsia" w:hAnsiTheme="minorEastAsia" w:hint="eastAsia"/>
                <w:b/>
                <w:sz w:val="18"/>
                <w:szCs w:val="18"/>
              </w:rPr>
              <w:t>词频</w:t>
            </w:r>
          </w:p>
        </w:tc>
        <w:tc>
          <w:tcPr>
            <w:tcW w:w="1338" w:type="dxa"/>
          </w:tcPr>
          <w:p w:rsidR="007F3994" w:rsidRPr="00F609CA" w:rsidRDefault="007F3994" w:rsidP="007F3994">
            <w:pPr>
              <w:pStyle w:val="af1"/>
              <w:spacing w:beforeAutospacing="0" w:afterAutospacing="0"/>
              <w:jc w:val="center"/>
              <w:rPr>
                <w:rFonts w:asciiTheme="minorEastAsia" w:eastAsiaTheme="minorEastAsia" w:hAnsiTheme="minorEastAsia"/>
                <w:b/>
                <w:sz w:val="18"/>
                <w:szCs w:val="18"/>
              </w:rPr>
            </w:pPr>
            <w:r w:rsidRPr="00F609CA">
              <w:rPr>
                <w:rFonts w:asciiTheme="minorEastAsia" w:eastAsiaTheme="minorEastAsia" w:hAnsiTheme="minorEastAsia" w:hint="eastAsia"/>
                <w:b/>
                <w:sz w:val="18"/>
                <w:szCs w:val="18"/>
              </w:rPr>
              <w:t>关键词</w:t>
            </w:r>
          </w:p>
        </w:tc>
        <w:tc>
          <w:tcPr>
            <w:tcW w:w="1338" w:type="dxa"/>
          </w:tcPr>
          <w:p w:rsidR="007F3994" w:rsidRPr="00F609CA" w:rsidRDefault="007F3994" w:rsidP="007F3994">
            <w:pPr>
              <w:pStyle w:val="af1"/>
              <w:spacing w:beforeAutospacing="0" w:afterAutospacing="0"/>
              <w:jc w:val="center"/>
              <w:rPr>
                <w:rFonts w:asciiTheme="minorEastAsia" w:eastAsiaTheme="minorEastAsia" w:hAnsiTheme="minorEastAsia"/>
                <w:b/>
                <w:sz w:val="18"/>
                <w:szCs w:val="18"/>
              </w:rPr>
            </w:pPr>
            <w:r w:rsidRPr="00F609CA">
              <w:rPr>
                <w:rFonts w:asciiTheme="minorEastAsia" w:eastAsiaTheme="minorEastAsia" w:hAnsiTheme="minorEastAsia" w:hint="eastAsia"/>
                <w:b/>
                <w:sz w:val="18"/>
                <w:szCs w:val="18"/>
              </w:rPr>
              <w:t>词频</w:t>
            </w:r>
          </w:p>
        </w:tc>
      </w:tr>
      <w:tr w:rsidR="007F3994" w:rsidRPr="00F609CA" w:rsidTr="007F3994">
        <w:trPr>
          <w:trHeight w:val="329"/>
          <w:jc w:val="center"/>
        </w:trPr>
        <w:tc>
          <w:tcPr>
            <w:tcW w:w="1338" w:type="dxa"/>
            <w:vAlign w:val="bottom"/>
          </w:tcPr>
          <w:p w:rsidR="007F3994" w:rsidRPr="00F609CA" w:rsidRDefault="007F3994" w:rsidP="00F609CA">
            <w:pPr>
              <w:widowControl/>
              <w:jc w:val="center"/>
              <w:rPr>
                <w:rFonts w:asciiTheme="minorEastAsia" w:eastAsiaTheme="minorEastAsia" w:hAnsiTheme="minorEastAsia" w:cs="Arial"/>
                <w:color w:val="000000"/>
                <w:kern w:val="0"/>
                <w:sz w:val="18"/>
                <w:szCs w:val="18"/>
              </w:rPr>
            </w:pPr>
            <w:r w:rsidRPr="00F609CA">
              <w:rPr>
                <w:rFonts w:asciiTheme="minorEastAsia" w:eastAsiaTheme="minorEastAsia" w:hAnsiTheme="minorEastAsia" w:cs="Arial"/>
                <w:color w:val="000000"/>
                <w:sz w:val="18"/>
                <w:szCs w:val="18"/>
              </w:rPr>
              <w:t>轮胎</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3534</w:t>
            </w:r>
          </w:p>
        </w:tc>
        <w:tc>
          <w:tcPr>
            <w:tcW w:w="1338" w:type="dxa"/>
            <w:vAlign w:val="bottom"/>
          </w:tcPr>
          <w:p w:rsidR="007F3994" w:rsidRPr="00F609CA" w:rsidRDefault="007F3994" w:rsidP="00F609CA">
            <w:pPr>
              <w:widowControl/>
              <w:jc w:val="center"/>
              <w:rPr>
                <w:rFonts w:asciiTheme="minorEastAsia" w:eastAsiaTheme="minorEastAsia" w:hAnsiTheme="minorEastAsia" w:cs="宋体"/>
                <w:color w:val="000000"/>
                <w:kern w:val="0"/>
                <w:sz w:val="18"/>
                <w:szCs w:val="18"/>
              </w:rPr>
            </w:pPr>
            <w:r w:rsidRPr="00F609CA">
              <w:rPr>
                <w:rFonts w:asciiTheme="minorEastAsia" w:eastAsiaTheme="minorEastAsia" w:hAnsiTheme="minorEastAsia" w:hint="eastAsia"/>
                <w:color w:val="000000"/>
                <w:sz w:val="18"/>
                <w:szCs w:val="18"/>
              </w:rPr>
              <w:t>发票问题</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356</w:t>
            </w:r>
          </w:p>
        </w:tc>
        <w:tc>
          <w:tcPr>
            <w:tcW w:w="1338" w:type="dxa"/>
            <w:vAlign w:val="bottom"/>
          </w:tcPr>
          <w:p w:rsidR="007F3994" w:rsidRPr="00F609CA" w:rsidRDefault="007F3994" w:rsidP="00F609CA">
            <w:pPr>
              <w:widowControl/>
              <w:jc w:val="center"/>
              <w:rPr>
                <w:rFonts w:asciiTheme="minorEastAsia" w:eastAsiaTheme="minorEastAsia" w:hAnsiTheme="minorEastAsia" w:cs="宋体"/>
                <w:color w:val="000000"/>
                <w:kern w:val="0"/>
                <w:sz w:val="18"/>
                <w:szCs w:val="18"/>
              </w:rPr>
            </w:pPr>
            <w:r w:rsidRPr="00F609CA">
              <w:rPr>
                <w:rFonts w:asciiTheme="minorEastAsia" w:eastAsiaTheme="minorEastAsia" w:hAnsiTheme="minorEastAsia" w:hint="eastAsia"/>
                <w:color w:val="000000"/>
                <w:sz w:val="18"/>
                <w:szCs w:val="18"/>
              </w:rPr>
              <w:t>没有合格证</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147</w:t>
            </w:r>
          </w:p>
        </w:tc>
      </w:tr>
      <w:tr w:rsidR="007F3994" w:rsidRPr="00F609CA" w:rsidTr="007F3994">
        <w:trPr>
          <w:trHeight w:val="313"/>
          <w:jc w:val="center"/>
        </w:trPr>
        <w:tc>
          <w:tcPr>
            <w:tcW w:w="1338" w:type="dxa"/>
            <w:vAlign w:val="bottom"/>
          </w:tcPr>
          <w:p w:rsidR="007F3994" w:rsidRPr="00F609CA" w:rsidRDefault="007F3994" w:rsidP="00F609CA">
            <w:pPr>
              <w:jc w:val="center"/>
              <w:rPr>
                <w:rFonts w:asciiTheme="minorEastAsia" w:eastAsiaTheme="minorEastAsia" w:hAnsiTheme="minorEastAsia" w:cs="宋体"/>
                <w:color w:val="000000"/>
                <w:sz w:val="18"/>
                <w:szCs w:val="18"/>
              </w:rPr>
            </w:pPr>
            <w:r w:rsidRPr="00F609CA">
              <w:rPr>
                <w:rFonts w:asciiTheme="minorEastAsia" w:eastAsiaTheme="minorEastAsia" w:hAnsiTheme="minorEastAsia" w:hint="eastAsia"/>
                <w:color w:val="000000"/>
                <w:sz w:val="18"/>
                <w:szCs w:val="18"/>
              </w:rPr>
              <w:t>安装问题</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2659</w:t>
            </w:r>
          </w:p>
        </w:tc>
        <w:tc>
          <w:tcPr>
            <w:tcW w:w="1338" w:type="dxa"/>
            <w:vAlign w:val="bottom"/>
          </w:tcPr>
          <w:p w:rsidR="007F3994" w:rsidRPr="00F609CA" w:rsidRDefault="007F3994" w:rsidP="00F609CA">
            <w:pPr>
              <w:jc w:val="center"/>
              <w:rPr>
                <w:rFonts w:asciiTheme="minorEastAsia" w:eastAsiaTheme="minorEastAsia" w:hAnsiTheme="minorEastAsia" w:cs="宋体"/>
                <w:color w:val="000000"/>
                <w:sz w:val="18"/>
                <w:szCs w:val="18"/>
              </w:rPr>
            </w:pPr>
            <w:r w:rsidRPr="00F609CA">
              <w:rPr>
                <w:rFonts w:asciiTheme="minorEastAsia" w:eastAsiaTheme="minorEastAsia" w:hAnsiTheme="minorEastAsia" w:hint="eastAsia"/>
                <w:color w:val="000000"/>
                <w:sz w:val="18"/>
                <w:szCs w:val="18"/>
              </w:rPr>
              <w:t>质量问题</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323</w:t>
            </w:r>
          </w:p>
        </w:tc>
        <w:tc>
          <w:tcPr>
            <w:tcW w:w="1338" w:type="dxa"/>
            <w:vAlign w:val="bottom"/>
          </w:tcPr>
          <w:p w:rsidR="007F3994" w:rsidRPr="00F609CA" w:rsidRDefault="007F3994" w:rsidP="00F609CA">
            <w:pPr>
              <w:jc w:val="center"/>
              <w:rPr>
                <w:rFonts w:asciiTheme="minorEastAsia" w:eastAsiaTheme="minorEastAsia" w:hAnsiTheme="minorEastAsia" w:cs="宋体"/>
                <w:color w:val="000000"/>
                <w:sz w:val="18"/>
                <w:szCs w:val="18"/>
              </w:rPr>
            </w:pPr>
            <w:r w:rsidRPr="00F609CA">
              <w:rPr>
                <w:rFonts w:asciiTheme="minorEastAsia" w:eastAsiaTheme="minorEastAsia" w:hAnsiTheme="minorEastAsia" w:hint="eastAsia"/>
                <w:color w:val="000000"/>
                <w:sz w:val="18"/>
                <w:szCs w:val="18"/>
              </w:rPr>
              <w:t>库存货</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138</w:t>
            </w:r>
          </w:p>
        </w:tc>
      </w:tr>
      <w:tr w:rsidR="007F3994" w:rsidRPr="00F609CA" w:rsidTr="007F3994">
        <w:trPr>
          <w:trHeight w:val="329"/>
          <w:jc w:val="center"/>
        </w:trPr>
        <w:tc>
          <w:tcPr>
            <w:tcW w:w="1338" w:type="dxa"/>
            <w:vAlign w:val="bottom"/>
          </w:tcPr>
          <w:p w:rsidR="007F3994" w:rsidRPr="00F609CA" w:rsidRDefault="007F3994" w:rsidP="00F609CA">
            <w:pPr>
              <w:jc w:val="center"/>
              <w:rPr>
                <w:rFonts w:asciiTheme="minorEastAsia" w:eastAsiaTheme="minorEastAsia" w:hAnsiTheme="minorEastAsia" w:cs="宋体"/>
                <w:color w:val="000000"/>
                <w:sz w:val="18"/>
                <w:szCs w:val="18"/>
              </w:rPr>
            </w:pPr>
            <w:r w:rsidRPr="00F609CA">
              <w:rPr>
                <w:rFonts w:asciiTheme="minorEastAsia" w:eastAsiaTheme="minorEastAsia" w:hAnsiTheme="minorEastAsia" w:hint="eastAsia"/>
                <w:color w:val="000000"/>
                <w:sz w:val="18"/>
                <w:szCs w:val="18"/>
              </w:rPr>
              <w:t>客服沟通</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905</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售后服务</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302</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安装费</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110</w:t>
            </w:r>
          </w:p>
        </w:tc>
      </w:tr>
      <w:tr w:rsidR="007F3994" w:rsidRPr="00F609CA" w:rsidTr="007F3994">
        <w:trPr>
          <w:trHeight w:val="313"/>
          <w:jc w:val="center"/>
        </w:trPr>
        <w:tc>
          <w:tcPr>
            <w:tcW w:w="1338" w:type="dxa"/>
            <w:vAlign w:val="bottom"/>
          </w:tcPr>
          <w:p w:rsidR="007F3994" w:rsidRPr="00F609CA" w:rsidRDefault="007F3994" w:rsidP="00F609CA">
            <w:pPr>
              <w:jc w:val="center"/>
              <w:rPr>
                <w:rFonts w:asciiTheme="minorEastAsia" w:eastAsiaTheme="minorEastAsia" w:hAnsiTheme="minorEastAsia" w:cs="宋体"/>
                <w:color w:val="000000"/>
                <w:sz w:val="18"/>
                <w:szCs w:val="18"/>
              </w:rPr>
            </w:pPr>
            <w:r w:rsidRPr="00F609CA">
              <w:rPr>
                <w:rFonts w:asciiTheme="minorEastAsia" w:eastAsiaTheme="minorEastAsia" w:hAnsiTheme="minorEastAsia" w:hint="eastAsia"/>
                <w:color w:val="000000"/>
                <w:sz w:val="18"/>
                <w:szCs w:val="18"/>
              </w:rPr>
              <w:t>服务态度差</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750</w:t>
            </w:r>
          </w:p>
        </w:tc>
        <w:tc>
          <w:tcPr>
            <w:tcW w:w="1338" w:type="dxa"/>
            <w:vAlign w:val="bottom"/>
          </w:tcPr>
          <w:p w:rsidR="007F3994" w:rsidRPr="00F609CA" w:rsidRDefault="007F3994" w:rsidP="00F609CA">
            <w:pPr>
              <w:jc w:val="center"/>
              <w:rPr>
                <w:rFonts w:asciiTheme="minorEastAsia" w:eastAsiaTheme="minorEastAsia" w:hAnsiTheme="minorEastAsia" w:cs="宋体"/>
                <w:color w:val="000000"/>
                <w:sz w:val="18"/>
                <w:szCs w:val="18"/>
              </w:rPr>
            </w:pPr>
            <w:r w:rsidRPr="00F609CA">
              <w:rPr>
                <w:rFonts w:asciiTheme="minorEastAsia" w:eastAsiaTheme="minorEastAsia" w:hAnsiTheme="minorEastAsia" w:hint="eastAsia"/>
                <w:color w:val="000000"/>
                <w:sz w:val="18"/>
                <w:szCs w:val="18"/>
              </w:rPr>
              <w:t>被忽悠</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258</w:t>
            </w:r>
          </w:p>
        </w:tc>
        <w:tc>
          <w:tcPr>
            <w:tcW w:w="1338" w:type="dxa"/>
            <w:vAlign w:val="bottom"/>
          </w:tcPr>
          <w:p w:rsidR="007F3994" w:rsidRPr="00F609CA" w:rsidRDefault="007F3994" w:rsidP="00F609CA">
            <w:pPr>
              <w:jc w:val="center"/>
              <w:rPr>
                <w:rFonts w:asciiTheme="minorEastAsia" w:eastAsiaTheme="minorEastAsia" w:hAnsiTheme="minorEastAsia" w:cs="宋体"/>
                <w:color w:val="000000"/>
                <w:sz w:val="18"/>
                <w:szCs w:val="18"/>
              </w:rPr>
            </w:pPr>
            <w:r w:rsidRPr="00F609CA">
              <w:rPr>
                <w:rFonts w:asciiTheme="minorEastAsia" w:eastAsiaTheme="minorEastAsia" w:hAnsiTheme="minorEastAsia" w:hint="eastAsia"/>
                <w:color w:val="000000"/>
                <w:sz w:val="18"/>
                <w:szCs w:val="18"/>
              </w:rPr>
              <w:t>车胎漏气</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75</w:t>
            </w:r>
          </w:p>
        </w:tc>
      </w:tr>
      <w:tr w:rsidR="007F3994" w:rsidRPr="00F609CA" w:rsidTr="007F3994">
        <w:trPr>
          <w:trHeight w:val="313"/>
          <w:jc w:val="center"/>
        </w:trPr>
        <w:tc>
          <w:tcPr>
            <w:tcW w:w="1338" w:type="dxa"/>
            <w:vAlign w:val="bottom"/>
          </w:tcPr>
          <w:p w:rsidR="007F3994" w:rsidRPr="00F609CA" w:rsidRDefault="007F3994" w:rsidP="00F609CA">
            <w:pPr>
              <w:jc w:val="center"/>
              <w:rPr>
                <w:rFonts w:asciiTheme="minorEastAsia" w:eastAsiaTheme="minorEastAsia" w:hAnsiTheme="minorEastAsia" w:cs="宋体"/>
                <w:color w:val="000000"/>
                <w:sz w:val="18"/>
                <w:szCs w:val="18"/>
              </w:rPr>
            </w:pPr>
            <w:r w:rsidRPr="00F609CA">
              <w:rPr>
                <w:rFonts w:asciiTheme="minorEastAsia" w:eastAsiaTheme="minorEastAsia" w:hAnsiTheme="minorEastAsia" w:hint="eastAsia"/>
                <w:color w:val="000000"/>
                <w:sz w:val="18"/>
                <w:szCs w:val="18"/>
              </w:rPr>
              <w:t>物流慢</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707</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气门嘴</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239</w:t>
            </w:r>
          </w:p>
        </w:tc>
        <w:tc>
          <w:tcPr>
            <w:tcW w:w="1338" w:type="dxa"/>
            <w:vAlign w:val="bottom"/>
          </w:tcPr>
          <w:p w:rsidR="007F3994" w:rsidRPr="00F609CA" w:rsidRDefault="007F3994" w:rsidP="00F609CA">
            <w:pPr>
              <w:jc w:val="center"/>
              <w:rPr>
                <w:rFonts w:asciiTheme="minorEastAsia" w:eastAsiaTheme="minorEastAsia" w:hAnsiTheme="minorEastAsia" w:cs="宋体"/>
                <w:color w:val="000000"/>
                <w:sz w:val="18"/>
                <w:szCs w:val="18"/>
              </w:rPr>
            </w:pPr>
            <w:r w:rsidRPr="00F609CA">
              <w:rPr>
                <w:rFonts w:asciiTheme="minorEastAsia" w:eastAsiaTheme="minorEastAsia" w:hAnsiTheme="minorEastAsia" w:hint="eastAsia"/>
                <w:color w:val="000000"/>
                <w:sz w:val="18"/>
                <w:szCs w:val="18"/>
              </w:rPr>
              <w:t>买后降价</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73</w:t>
            </w:r>
          </w:p>
        </w:tc>
      </w:tr>
      <w:tr w:rsidR="007F3994" w:rsidRPr="00F609CA" w:rsidTr="007F3994">
        <w:trPr>
          <w:trHeight w:val="313"/>
          <w:jc w:val="center"/>
        </w:trPr>
        <w:tc>
          <w:tcPr>
            <w:tcW w:w="1338" w:type="dxa"/>
            <w:vAlign w:val="bottom"/>
          </w:tcPr>
          <w:p w:rsidR="007F3994" w:rsidRPr="00F609CA" w:rsidRDefault="007F3994" w:rsidP="00F609CA">
            <w:pPr>
              <w:jc w:val="center"/>
              <w:rPr>
                <w:rFonts w:asciiTheme="minorEastAsia" w:eastAsiaTheme="minorEastAsia" w:hAnsiTheme="minorEastAsia" w:cs="宋体"/>
                <w:color w:val="000000"/>
                <w:sz w:val="18"/>
                <w:szCs w:val="18"/>
              </w:rPr>
            </w:pPr>
            <w:r w:rsidRPr="00F609CA">
              <w:rPr>
                <w:rFonts w:asciiTheme="minorEastAsia" w:eastAsiaTheme="minorEastAsia" w:hAnsiTheme="minorEastAsia" w:hint="eastAsia"/>
                <w:color w:val="000000"/>
                <w:sz w:val="18"/>
                <w:szCs w:val="18"/>
              </w:rPr>
              <w:t>退换货纠纷</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535</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动平衡</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233</w:t>
            </w:r>
          </w:p>
        </w:tc>
        <w:tc>
          <w:tcPr>
            <w:tcW w:w="1338" w:type="dxa"/>
            <w:vAlign w:val="bottom"/>
          </w:tcPr>
          <w:p w:rsidR="007F3994" w:rsidRPr="00F609CA" w:rsidRDefault="007F3994" w:rsidP="00F609CA">
            <w:pPr>
              <w:jc w:val="center"/>
              <w:rPr>
                <w:rFonts w:asciiTheme="minorEastAsia" w:eastAsiaTheme="minorEastAsia" w:hAnsiTheme="minorEastAsia" w:cs="宋体"/>
                <w:color w:val="000000"/>
                <w:sz w:val="18"/>
                <w:szCs w:val="18"/>
              </w:rPr>
            </w:pPr>
            <w:r w:rsidRPr="00F609CA">
              <w:rPr>
                <w:rFonts w:asciiTheme="minorEastAsia" w:eastAsiaTheme="minorEastAsia" w:hAnsiTheme="minorEastAsia" w:hint="eastAsia"/>
                <w:color w:val="000000"/>
                <w:sz w:val="18"/>
                <w:szCs w:val="18"/>
              </w:rPr>
              <w:t>轮胎较薄</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70</w:t>
            </w:r>
          </w:p>
        </w:tc>
      </w:tr>
      <w:tr w:rsidR="007F3994" w:rsidRPr="00F609CA" w:rsidTr="007F3994">
        <w:trPr>
          <w:trHeight w:val="313"/>
          <w:jc w:val="center"/>
        </w:trPr>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假货</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480</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包装</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199</w:t>
            </w:r>
          </w:p>
        </w:tc>
        <w:tc>
          <w:tcPr>
            <w:tcW w:w="1338" w:type="dxa"/>
            <w:vAlign w:val="bottom"/>
          </w:tcPr>
          <w:p w:rsidR="007F3994" w:rsidRPr="00F609CA" w:rsidRDefault="007F3994" w:rsidP="00F609CA">
            <w:pPr>
              <w:jc w:val="center"/>
              <w:rPr>
                <w:rFonts w:asciiTheme="minorEastAsia" w:eastAsiaTheme="minorEastAsia" w:hAnsiTheme="minorEastAsia" w:cs="宋体"/>
                <w:color w:val="000000"/>
                <w:sz w:val="18"/>
                <w:szCs w:val="18"/>
              </w:rPr>
            </w:pPr>
            <w:r w:rsidRPr="00F609CA">
              <w:rPr>
                <w:rFonts w:asciiTheme="minorEastAsia" w:eastAsiaTheme="minorEastAsia" w:hAnsiTheme="minorEastAsia" w:hint="eastAsia"/>
                <w:color w:val="000000"/>
                <w:sz w:val="18"/>
                <w:szCs w:val="18"/>
              </w:rPr>
              <w:t>运费贵</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57</w:t>
            </w:r>
          </w:p>
        </w:tc>
      </w:tr>
      <w:tr w:rsidR="007F3994" w:rsidRPr="00F609CA" w:rsidTr="007F3994">
        <w:trPr>
          <w:trHeight w:val="313"/>
          <w:jc w:val="center"/>
        </w:trPr>
        <w:tc>
          <w:tcPr>
            <w:tcW w:w="1338" w:type="dxa"/>
            <w:vAlign w:val="bottom"/>
          </w:tcPr>
          <w:p w:rsidR="007F3994" w:rsidRPr="00F609CA" w:rsidRDefault="007F3994" w:rsidP="00F609CA">
            <w:pPr>
              <w:jc w:val="center"/>
              <w:rPr>
                <w:rFonts w:asciiTheme="minorEastAsia" w:eastAsiaTheme="minorEastAsia" w:hAnsiTheme="minorEastAsia" w:cs="宋体"/>
                <w:color w:val="000000"/>
                <w:sz w:val="18"/>
                <w:szCs w:val="18"/>
              </w:rPr>
            </w:pPr>
            <w:r w:rsidRPr="00F609CA">
              <w:rPr>
                <w:rFonts w:asciiTheme="minorEastAsia" w:eastAsiaTheme="minorEastAsia" w:hAnsiTheme="minorEastAsia" w:hint="eastAsia"/>
                <w:color w:val="000000"/>
                <w:sz w:val="18"/>
                <w:szCs w:val="18"/>
              </w:rPr>
              <w:t>旧胎翻新</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402</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生产日期</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156</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胎壁</w:t>
            </w:r>
          </w:p>
        </w:tc>
        <w:tc>
          <w:tcPr>
            <w:tcW w:w="1338" w:type="dxa"/>
            <w:vAlign w:val="bottom"/>
          </w:tcPr>
          <w:p w:rsidR="007F3994" w:rsidRPr="00F609CA" w:rsidRDefault="007F3994" w:rsidP="00F609CA">
            <w:pPr>
              <w:jc w:val="center"/>
              <w:rPr>
                <w:rFonts w:asciiTheme="minorEastAsia" w:eastAsiaTheme="minorEastAsia" w:hAnsiTheme="minorEastAsia" w:cs="Arial"/>
                <w:color w:val="000000"/>
                <w:sz w:val="18"/>
                <w:szCs w:val="18"/>
              </w:rPr>
            </w:pPr>
            <w:r w:rsidRPr="00F609CA">
              <w:rPr>
                <w:rFonts w:asciiTheme="minorEastAsia" w:eastAsiaTheme="minorEastAsia" w:hAnsiTheme="minorEastAsia" w:cs="Arial"/>
                <w:color w:val="000000"/>
                <w:sz w:val="18"/>
                <w:szCs w:val="18"/>
              </w:rPr>
              <w:t>54</w:t>
            </w:r>
          </w:p>
        </w:tc>
      </w:tr>
    </w:tbl>
    <w:p w:rsidR="007F3994" w:rsidRDefault="007F3994" w:rsidP="007F3994">
      <w:pPr>
        <w:pStyle w:val="af1"/>
        <w:spacing w:beforeAutospacing="0" w:afterAutospacing="0"/>
        <w:jc w:val="center"/>
        <w:rPr>
          <w:b/>
          <w:sz w:val="21"/>
          <w:szCs w:val="21"/>
        </w:rPr>
      </w:pPr>
      <w:r>
        <w:rPr>
          <w:b/>
          <w:noProof/>
          <w:sz w:val="21"/>
          <w:szCs w:val="21"/>
        </w:rPr>
        <w:lastRenderedPageBreak/>
        <w:drawing>
          <wp:inline distT="0" distB="0" distL="0" distR="0" wp14:anchorId="6D687637" wp14:editId="5B8C11D7">
            <wp:extent cx="4147185" cy="3599815"/>
            <wp:effectExtent l="19050" t="19050" r="24765" b="19685"/>
            <wp:docPr id="65" name="图片 65" descr="C:\Users\yangkai\Desktop\京东商品数据\差评词频统计\有意义词条筛选与聚类\轮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yangkai\Desktop\京东商品数据\差评词频统计\有意义词条筛选与聚类\轮胎.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147200" cy="3600000"/>
                    </a:xfrm>
                    <a:prstGeom prst="rect">
                      <a:avLst/>
                    </a:prstGeom>
                    <a:noFill/>
                    <a:ln w="3175">
                      <a:solidFill>
                        <a:schemeClr val="tx1"/>
                      </a:solidFill>
                    </a:ln>
                  </pic:spPr>
                </pic:pic>
              </a:graphicData>
            </a:graphic>
          </wp:inline>
        </w:drawing>
      </w:r>
    </w:p>
    <w:p w:rsidR="007F3994" w:rsidRPr="00F609CA" w:rsidRDefault="007F3994" w:rsidP="007F3994">
      <w:pPr>
        <w:pStyle w:val="af1"/>
        <w:spacing w:beforeAutospacing="0" w:afterAutospacing="0"/>
        <w:jc w:val="center"/>
        <w:rPr>
          <w:b/>
          <w:sz w:val="18"/>
          <w:szCs w:val="21"/>
        </w:rPr>
      </w:pPr>
      <w:r w:rsidRPr="00F609CA">
        <w:rPr>
          <w:b/>
          <w:sz w:val="18"/>
          <w:szCs w:val="21"/>
        </w:rPr>
        <w:t>图</w:t>
      </w:r>
      <w:r w:rsidR="00F609CA" w:rsidRPr="00F609CA">
        <w:rPr>
          <w:rFonts w:hint="eastAsia"/>
          <w:b/>
          <w:sz w:val="18"/>
          <w:szCs w:val="21"/>
        </w:rPr>
        <w:t>2</w:t>
      </w:r>
      <w:r w:rsidRPr="00F609CA">
        <w:rPr>
          <w:rFonts w:hint="eastAsia"/>
          <w:b/>
          <w:sz w:val="18"/>
          <w:szCs w:val="21"/>
        </w:rPr>
        <w:t>-</w:t>
      </w:r>
      <w:r w:rsidRPr="00F609CA">
        <w:rPr>
          <w:b/>
          <w:sz w:val="18"/>
          <w:szCs w:val="21"/>
        </w:rPr>
        <w:t>52</w:t>
      </w:r>
      <w:r w:rsidR="00F609CA" w:rsidRPr="00F609CA">
        <w:rPr>
          <w:b/>
          <w:sz w:val="18"/>
          <w:szCs w:val="21"/>
        </w:rPr>
        <w:t xml:space="preserve">  </w:t>
      </w:r>
      <w:r w:rsidRPr="00F609CA">
        <w:rPr>
          <w:b/>
          <w:sz w:val="18"/>
          <w:szCs w:val="21"/>
        </w:rPr>
        <w:t>汽车轮胎差评关键词标签云</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目前汽车所需轮胎等配件更多的是由提供维修服务的实体店供应，网购轮胎的安装、平衡定位、安装费成为客户差评的重要因素；轮胎假货问题、旧胎翻新以及生产日期老旧等问题比较凸显。</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sz w:val="24"/>
        </w:rPr>
        <w:t>由以上各类图表和分析可以看出</w:t>
      </w:r>
      <w:r w:rsidRPr="00286D26">
        <w:rPr>
          <w:rFonts w:ascii="楷体_GB2312" w:eastAsia="楷体_GB2312" w:hAnsi="Times New Roman" w:cs="Times New Roman" w:hint="eastAsia"/>
          <w:sz w:val="24"/>
        </w:rPr>
        <w:t>：</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（1）客服沟通、物流、退换货是各类网购商品差评的三大高频主题，这三个主题涉及到一次购物行为的售前</w:t>
      </w:r>
      <w:r w:rsidR="00F609CA">
        <w:rPr>
          <w:rFonts w:ascii="楷体_GB2312" w:eastAsia="楷体_GB2312" w:hAnsi="Times New Roman" w:cs="Times New Roman" w:hint="eastAsia"/>
          <w:sz w:val="24"/>
        </w:rPr>
        <w:t>、售中、售后三个环节。顾客在与电商平台上商家进行沟通的过程中，如果</w:t>
      </w:r>
      <w:r w:rsidRPr="00286D26">
        <w:rPr>
          <w:rFonts w:ascii="楷体_GB2312" w:eastAsia="楷体_GB2312" w:hAnsi="Times New Roman" w:cs="Times New Roman" w:hint="eastAsia"/>
          <w:sz w:val="24"/>
        </w:rPr>
        <w:t>想了解的信息未获得、问题未解决，或者感到商</w:t>
      </w:r>
      <w:r w:rsidR="00F609CA">
        <w:rPr>
          <w:rFonts w:ascii="楷体_GB2312" w:eastAsia="楷体_GB2312" w:hAnsi="Times New Roman" w:cs="Times New Roman" w:hint="eastAsia"/>
          <w:sz w:val="24"/>
        </w:rPr>
        <w:t>家敷衍、推脱、欺骗、态度不友好等，则会不满意，很有可能给出差评。</w:t>
      </w:r>
      <w:r w:rsidRPr="00286D26">
        <w:rPr>
          <w:rFonts w:ascii="楷体_GB2312" w:eastAsia="楷体_GB2312" w:hAnsi="Times New Roman" w:cs="Times New Roman" w:hint="eastAsia"/>
          <w:sz w:val="24"/>
        </w:rPr>
        <w:t>随着电商和物流的进一步发展，顾客对物流速度和物流质量的要求也越来越高，包装破损、商品运送途中划痕以及商品到达速度低于顾客期望，会直接</w:t>
      </w:r>
      <w:r w:rsidR="00F609CA">
        <w:rPr>
          <w:rFonts w:ascii="楷体_GB2312" w:eastAsia="楷体_GB2312" w:hAnsi="Times New Roman" w:cs="Times New Roman" w:hint="eastAsia"/>
          <w:sz w:val="24"/>
        </w:rPr>
        <w:t>导致顾客给出差评。</w:t>
      </w:r>
      <w:r w:rsidRPr="00286D26">
        <w:rPr>
          <w:rFonts w:ascii="楷体_GB2312" w:eastAsia="楷体_GB2312" w:hAnsi="Times New Roman" w:cs="Times New Roman" w:hint="eastAsia"/>
          <w:sz w:val="24"/>
        </w:rPr>
        <w:t>退换货纠纷是经久不衰的话题，虽说有</w:t>
      </w:r>
      <w:r w:rsidR="00F609CA">
        <w:rPr>
          <w:rFonts w:ascii="楷体_GB2312" w:eastAsia="楷体_GB2312" w:hAnsi="Times New Roman" w:cs="Times New Roman" w:hint="eastAsia"/>
          <w:sz w:val="24"/>
        </w:rPr>
        <w:t>“</w:t>
      </w:r>
      <w:r w:rsidRPr="00286D26">
        <w:rPr>
          <w:rFonts w:ascii="楷体_GB2312" w:eastAsia="楷体_GB2312" w:hAnsi="Times New Roman" w:cs="Times New Roman" w:hint="eastAsia"/>
          <w:sz w:val="24"/>
        </w:rPr>
        <w:t>七天无理由退</w:t>
      </w:r>
      <w:r w:rsidR="00F609CA">
        <w:rPr>
          <w:rFonts w:ascii="楷体_GB2312" w:eastAsia="楷体_GB2312" w:hAnsi="Times New Roman" w:cs="Times New Roman" w:hint="eastAsia"/>
          <w:sz w:val="24"/>
        </w:rPr>
        <w:t>换</w:t>
      </w:r>
      <w:r w:rsidRPr="00286D26">
        <w:rPr>
          <w:rFonts w:ascii="楷体_GB2312" w:eastAsia="楷体_GB2312" w:hAnsi="Times New Roman" w:cs="Times New Roman" w:hint="eastAsia"/>
          <w:sz w:val="24"/>
        </w:rPr>
        <w:t>货</w:t>
      </w:r>
      <w:r w:rsidR="00F609CA">
        <w:rPr>
          <w:rFonts w:ascii="楷体_GB2312" w:eastAsia="楷体_GB2312" w:hAnsi="Times New Roman" w:cs="Times New Roman" w:hint="eastAsia"/>
          <w:sz w:val="24"/>
        </w:rPr>
        <w:t>”</w:t>
      </w:r>
      <w:r w:rsidRPr="00286D26">
        <w:rPr>
          <w:rFonts w:ascii="楷体_GB2312" w:eastAsia="楷体_GB2312" w:hAnsi="Times New Roman" w:cs="Times New Roman" w:hint="eastAsia"/>
          <w:sz w:val="24"/>
        </w:rPr>
        <w:t>等政策规定，但在执行过程中往往会出现电商平台、商家、物流商之间推诿扯皮，或者商家与顾客就退换货所需的物流费用难以协商一致</w:t>
      </w:r>
      <w:r w:rsidR="00F609CA">
        <w:rPr>
          <w:rFonts w:ascii="楷体_GB2312" w:eastAsia="楷体_GB2312" w:hAnsi="Times New Roman" w:cs="Times New Roman" w:hint="eastAsia"/>
          <w:sz w:val="24"/>
        </w:rPr>
        <w:t>等问题</w:t>
      </w:r>
      <w:r w:rsidRPr="00286D26">
        <w:rPr>
          <w:rFonts w:ascii="楷体_GB2312" w:eastAsia="楷体_GB2312" w:hAnsi="Times New Roman" w:cs="Times New Roman" w:hint="eastAsia"/>
          <w:sz w:val="24"/>
        </w:rPr>
        <w:t>，顾客感觉自身合理诉求未得到满足则会给出差评。</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（2）商家的降价行为可能会增加销量，但更可能会导致已购商品的顾客给出差评。依托于互联网，网购商品的价格较传统商场更具公开透明性、易获得性</w:t>
      </w:r>
      <w:r w:rsidRPr="00286D26">
        <w:rPr>
          <w:rFonts w:ascii="楷体_GB2312" w:eastAsia="楷体_GB2312" w:hAnsi="Times New Roman" w:cs="Times New Roman" w:hint="eastAsia"/>
          <w:sz w:val="24"/>
        </w:rPr>
        <w:lastRenderedPageBreak/>
        <w:t>和可对比性，一些商品更新换代较快且市场竞争激烈，如手机、电脑，价格波动较大。在顾客购买之后若商品涨价，顾客则会有“物有所值”、“买得值”等感受；若买后降价，顾客则会觉得“买亏了”，不满意，进而给出差评。一些商家会承诺若在一定期限内降价则会向顾客补差价，但承诺的兑现效果仍是问题。即使商家履行承诺补齐差价，顾客的满意度也会因所购商品降价而降低。</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3）涉及到需专业人员安装、调试才能使用的网购商品，安装则会成为差评的重灾区。热点问题主要集中在安装人员的素质和服务态度差、安装费用贵、服务乱收费等方面。企业服务人员的专业素养提高和服务收费的规范公开等售后服务发展问题，仍需相关部门推动和引导。</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4）质量不合格和假冒伪劣问题仍然严重，商家的诚信问题依旧凸显。质量问题是各类商品差评评语的高频主题，涉及功能、材料、配件等多个方面。商家将旧货翻新以次充好等现象频现，严重损害了消费者的合法权益。此外，商家虚假宣传和服务承诺不兑现问题凸显，以及承诺提供的赠品缺失也导致了大量的差评。</w:t>
      </w:r>
    </w:p>
    <w:p w:rsidR="007F3994" w:rsidRPr="00286D26" w:rsidRDefault="007F3994" w:rsidP="00286D26">
      <w:pPr>
        <w:widowControl/>
        <w:spacing w:line="360" w:lineRule="auto"/>
        <w:ind w:firstLineChars="200" w:firstLine="480"/>
        <w:jc w:val="left"/>
        <w:rPr>
          <w:rFonts w:ascii="楷体_GB2312" w:eastAsia="楷体_GB2312" w:hAnsi="Times New Roman" w:cs="Times New Roman"/>
          <w:sz w:val="24"/>
        </w:rPr>
      </w:pPr>
      <w:r w:rsidRPr="00286D26">
        <w:rPr>
          <w:rFonts w:ascii="楷体_GB2312" w:eastAsia="楷体_GB2312" w:hAnsi="Times New Roman" w:cs="Times New Roman" w:hint="eastAsia"/>
          <w:sz w:val="24"/>
        </w:rPr>
        <w:t>（5）商品差评的时间分布，与商品销量的时间分布正相关。空调、空气净化器的使用需求具有明</w:t>
      </w:r>
      <w:r w:rsidR="00F609CA">
        <w:rPr>
          <w:rFonts w:ascii="楷体_GB2312" w:eastAsia="楷体_GB2312" w:hAnsi="Times New Roman" w:cs="Times New Roman" w:hint="eastAsia"/>
          <w:sz w:val="24"/>
        </w:rPr>
        <w:t>显的季节性特征，故销量和差评分别在夏、冬两季较多。除此之外，多数</w:t>
      </w:r>
      <w:r w:rsidRPr="00286D26">
        <w:rPr>
          <w:rFonts w:ascii="楷体_GB2312" w:eastAsia="楷体_GB2312" w:hAnsi="Times New Roman" w:cs="Times New Roman" w:hint="eastAsia"/>
          <w:sz w:val="24"/>
        </w:rPr>
        <w:t>商品的差评数量在6月、11月份有“倒V型”高点，与平台促销活动相关。在销量骤增时，商家的服务、物流等承受较大的负担，易使得顾客不满意。</w:t>
      </w:r>
    </w:p>
    <w:p w:rsidR="001F0E0E" w:rsidRDefault="001F0E0E">
      <w:pPr>
        <w:widowControl/>
        <w:jc w:val="left"/>
        <w:rPr>
          <w:rFonts w:asciiTheme="majorHAnsi" w:eastAsiaTheme="majorEastAsia" w:hAnsiTheme="majorHAnsi" w:cstheme="majorBidi"/>
          <w:b/>
          <w:bCs/>
          <w:sz w:val="44"/>
          <w:szCs w:val="32"/>
        </w:rPr>
      </w:pPr>
      <w:r>
        <w:rPr>
          <w:sz w:val="44"/>
        </w:rPr>
        <w:br w:type="page"/>
      </w:r>
    </w:p>
    <w:p w:rsidR="007F3994" w:rsidRPr="0009561D" w:rsidRDefault="000A4BCC" w:rsidP="0009561D">
      <w:pPr>
        <w:pStyle w:val="2"/>
        <w:numPr>
          <w:ilvl w:val="0"/>
          <w:numId w:val="9"/>
        </w:numPr>
        <w:spacing w:beforeLines="100" w:before="312"/>
        <w:jc w:val="center"/>
        <w:rPr>
          <w:sz w:val="36"/>
          <w:szCs w:val="36"/>
        </w:rPr>
      </w:pPr>
      <w:bookmarkStart w:id="130" w:name="_Toc492745496"/>
      <w:bookmarkStart w:id="131" w:name="_Toc492749736"/>
      <w:r w:rsidRPr="0009561D">
        <w:rPr>
          <w:sz w:val="36"/>
          <w:szCs w:val="36"/>
        </w:rPr>
        <w:lastRenderedPageBreak/>
        <w:t>全国主要媒体电商售后服务关注度</w:t>
      </w:r>
      <w:bookmarkEnd w:id="130"/>
      <w:bookmarkEnd w:id="131"/>
    </w:p>
    <w:p w:rsidR="007D48AD" w:rsidRPr="007D48AD" w:rsidRDefault="007D48AD" w:rsidP="007D48AD"/>
    <w:p w:rsidR="007F3994" w:rsidRPr="00477257" w:rsidRDefault="007F3994" w:rsidP="00143429">
      <w:pPr>
        <w:pStyle w:val="3"/>
        <w:numPr>
          <w:ilvl w:val="0"/>
          <w:numId w:val="16"/>
        </w:numPr>
        <w:spacing w:beforeLines="100" w:before="312"/>
      </w:pPr>
      <w:bookmarkStart w:id="132" w:name="_Toc492745497"/>
      <w:bookmarkStart w:id="133" w:name="_Toc492749737"/>
      <w:r w:rsidRPr="00477257">
        <w:t>调查方法说明</w:t>
      </w:r>
      <w:bookmarkEnd w:id="132"/>
      <w:bookmarkEnd w:id="133"/>
    </w:p>
    <w:p w:rsidR="007F3994" w:rsidRPr="00483D10" w:rsidRDefault="003F35A4" w:rsidP="003F35A4">
      <w:pPr>
        <w:pStyle w:val="4"/>
        <w:spacing w:before="240"/>
        <w:rPr>
          <w:b w:val="0"/>
        </w:rPr>
      </w:pPr>
      <w:bookmarkStart w:id="134" w:name="_Toc492745498"/>
      <w:bookmarkStart w:id="135" w:name="_Toc492749738"/>
      <w:r>
        <w:rPr>
          <w:rFonts w:hint="eastAsia"/>
          <w:b w:val="0"/>
        </w:rPr>
        <w:t>一</w:t>
      </w:r>
      <w:r w:rsidR="007F3994" w:rsidRPr="00483D10">
        <w:rPr>
          <w:b w:val="0"/>
        </w:rPr>
        <w:t>、基本说明</w:t>
      </w:r>
      <w:bookmarkEnd w:id="134"/>
      <w:bookmarkEnd w:id="135"/>
    </w:p>
    <w:p w:rsidR="007F3994" w:rsidRPr="000A4BCC" w:rsidRDefault="007F3994" w:rsidP="000A4BCC">
      <w:pPr>
        <w:widowControl/>
        <w:spacing w:line="360" w:lineRule="auto"/>
        <w:ind w:firstLineChars="200" w:firstLine="480"/>
        <w:jc w:val="left"/>
        <w:rPr>
          <w:rFonts w:ascii="楷体_GB2312" w:eastAsia="楷体_GB2312" w:hAnsi="Times New Roman" w:cs="Times New Roman"/>
          <w:sz w:val="24"/>
        </w:rPr>
      </w:pPr>
      <w:r w:rsidRPr="000A4BCC">
        <w:rPr>
          <w:rFonts w:ascii="楷体_GB2312" w:eastAsia="楷体_GB2312" w:hAnsi="Times New Roman" w:cs="Times New Roman"/>
          <w:sz w:val="24"/>
        </w:rPr>
        <w:t>本项调查的目的，是了解媒体对电商售后服务的相关报道，从而反映在当下电商迅猛发展的背景下社会各界对企业售后服务的关注情况。</w:t>
      </w:r>
    </w:p>
    <w:p w:rsidR="007F3994" w:rsidRPr="000A4BCC" w:rsidRDefault="007F3994" w:rsidP="000A4BCC">
      <w:pPr>
        <w:widowControl/>
        <w:spacing w:line="360" w:lineRule="auto"/>
        <w:ind w:firstLineChars="200" w:firstLine="480"/>
        <w:jc w:val="left"/>
        <w:rPr>
          <w:rFonts w:ascii="楷体_GB2312" w:eastAsia="楷体_GB2312" w:hAnsi="Times New Roman" w:cs="Times New Roman"/>
          <w:sz w:val="24"/>
        </w:rPr>
      </w:pPr>
      <w:r w:rsidRPr="000A4BCC">
        <w:rPr>
          <w:rFonts w:ascii="楷体_GB2312" w:eastAsia="楷体_GB2312" w:hAnsi="Times New Roman" w:cs="Times New Roman"/>
          <w:sz w:val="24"/>
        </w:rPr>
        <w:t>本项调查的主要对象</w:t>
      </w:r>
      <w:r w:rsidR="000A4BCC">
        <w:rPr>
          <w:rFonts w:ascii="楷体_GB2312" w:eastAsia="楷体_GB2312" w:hAnsi="Times New Roman" w:cs="Times New Roman" w:hint="eastAsia"/>
          <w:sz w:val="24"/>
        </w:rPr>
        <w:t>为</w:t>
      </w:r>
      <w:r w:rsidRPr="000A4BCC">
        <w:rPr>
          <w:rFonts w:ascii="楷体_GB2312" w:eastAsia="楷体_GB2312" w:hAnsi="Times New Roman" w:cs="Times New Roman"/>
          <w:sz w:val="24"/>
        </w:rPr>
        <w:t>纸质报纸</w:t>
      </w:r>
      <w:r w:rsidR="000A4BCC">
        <w:rPr>
          <w:rFonts w:ascii="楷体_GB2312" w:eastAsia="楷体_GB2312" w:hAnsi="Times New Roman" w:cs="Times New Roman" w:hint="eastAsia"/>
          <w:sz w:val="24"/>
        </w:rPr>
        <w:t>媒体</w:t>
      </w:r>
      <w:r w:rsidRPr="000A4BCC">
        <w:rPr>
          <w:rFonts w:ascii="楷体_GB2312" w:eastAsia="楷体_GB2312" w:hAnsi="Times New Roman" w:cs="Times New Roman"/>
          <w:sz w:val="24"/>
        </w:rPr>
        <w:t>和网络媒体。</w:t>
      </w:r>
    </w:p>
    <w:p w:rsidR="007F3994" w:rsidRPr="000A4BCC" w:rsidRDefault="007F3994" w:rsidP="000A4BCC">
      <w:pPr>
        <w:widowControl/>
        <w:spacing w:line="360" w:lineRule="auto"/>
        <w:ind w:firstLineChars="200" w:firstLine="480"/>
        <w:jc w:val="left"/>
        <w:rPr>
          <w:rFonts w:ascii="楷体_GB2312" w:eastAsia="楷体_GB2312" w:hAnsi="Times New Roman" w:cs="Times New Roman"/>
          <w:sz w:val="24"/>
        </w:rPr>
      </w:pPr>
      <w:r w:rsidRPr="000A4BCC">
        <w:rPr>
          <w:rFonts w:ascii="楷体_GB2312" w:eastAsia="楷体_GB2312" w:hAnsi="Times New Roman" w:cs="Times New Roman"/>
          <w:sz w:val="24"/>
        </w:rPr>
        <w:t>本项调查的数据采集是不完全抽样，主要选择有代表性和有影响力的报纸和网络媒体。</w:t>
      </w:r>
    </w:p>
    <w:p w:rsidR="007F3994" w:rsidRPr="000A4BCC" w:rsidRDefault="007F3994" w:rsidP="000A4BCC">
      <w:pPr>
        <w:widowControl/>
        <w:spacing w:line="360" w:lineRule="auto"/>
        <w:ind w:firstLineChars="200" w:firstLine="480"/>
        <w:jc w:val="left"/>
        <w:rPr>
          <w:rFonts w:ascii="楷体_GB2312" w:eastAsia="楷体_GB2312" w:hAnsi="Times New Roman" w:cs="Times New Roman"/>
          <w:sz w:val="24"/>
        </w:rPr>
      </w:pPr>
      <w:r w:rsidRPr="000A4BCC">
        <w:rPr>
          <w:rFonts w:ascii="楷体_GB2312" w:eastAsia="楷体_GB2312" w:hAnsi="Times New Roman" w:cs="Times New Roman"/>
          <w:sz w:val="24"/>
        </w:rPr>
        <w:t>本项调查的数据为2015年1月1日至2017年6月30日发表的报道。</w:t>
      </w:r>
    </w:p>
    <w:p w:rsidR="007F3994" w:rsidRPr="00483D10" w:rsidRDefault="003F35A4" w:rsidP="003F35A4">
      <w:pPr>
        <w:pStyle w:val="4"/>
        <w:spacing w:before="240"/>
        <w:rPr>
          <w:b w:val="0"/>
        </w:rPr>
      </w:pPr>
      <w:bookmarkStart w:id="136" w:name="_Toc492745499"/>
      <w:bookmarkStart w:id="137" w:name="_Toc492749739"/>
      <w:r>
        <w:rPr>
          <w:rFonts w:hint="eastAsia"/>
          <w:b w:val="0"/>
        </w:rPr>
        <w:t>二</w:t>
      </w:r>
      <w:r w:rsidR="007F3994" w:rsidRPr="00483D10">
        <w:rPr>
          <w:b w:val="0"/>
        </w:rPr>
        <w:t>、媒体类型说明</w:t>
      </w:r>
      <w:bookmarkEnd w:id="136"/>
      <w:bookmarkEnd w:id="137"/>
    </w:p>
    <w:p w:rsidR="007F3994" w:rsidRPr="000A4BCC" w:rsidRDefault="007F3994" w:rsidP="000A4BCC">
      <w:pPr>
        <w:widowControl/>
        <w:spacing w:line="360" w:lineRule="auto"/>
        <w:ind w:firstLineChars="200" w:firstLine="480"/>
        <w:jc w:val="left"/>
        <w:rPr>
          <w:rFonts w:ascii="楷体_GB2312" w:eastAsia="楷体_GB2312" w:hAnsi="Times New Roman" w:cs="Times New Roman"/>
          <w:sz w:val="24"/>
        </w:rPr>
      </w:pPr>
      <w:r w:rsidRPr="000A4BCC">
        <w:rPr>
          <w:rFonts w:ascii="楷体_GB2312" w:eastAsia="楷体_GB2312" w:hAnsi="Times New Roman" w:cs="Times New Roman"/>
          <w:sz w:val="24"/>
        </w:rPr>
        <w:t>第一类</w:t>
      </w:r>
      <w:r w:rsidR="007068EA">
        <w:rPr>
          <w:rFonts w:ascii="楷体_GB2312" w:eastAsia="楷体_GB2312" w:hAnsi="Times New Roman" w:cs="Times New Roman"/>
          <w:sz w:val="24"/>
        </w:rPr>
        <w:t>是</w:t>
      </w:r>
      <w:r w:rsidRPr="000A4BCC">
        <w:rPr>
          <w:rFonts w:ascii="楷体_GB2312" w:eastAsia="楷体_GB2312" w:hAnsi="Times New Roman" w:cs="Times New Roman"/>
          <w:sz w:val="24"/>
        </w:rPr>
        <w:t>具有代表性和影响力的纸质媒体。我们参考了报纸发行量排名并考虑媒体的代表性和影响力等因素，共选择了130种报纸，其中选择了59种中央级别的报纸，如人民日报、法制日报、经济日报、中国商报、中国消费者报等。以及选择了覆盖各省市、地区的71种地方级别的报纸，如新京报、文汇报、南方周末等。</w:t>
      </w:r>
    </w:p>
    <w:p w:rsidR="007F3994" w:rsidRPr="000A4BCC" w:rsidRDefault="007F3994" w:rsidP="000A4BCC">
      <w:pPr>
        <w:widowControl/>
        <w:spacing w:line="360" w:lineRule="auto"/>
        <w:ind w:firstLineChars="200" w:firstLine="480"/>
        <w:jc w:val="left"/>
        <w:rPr>
          <w:rFonts w:ascii="楷体_GB2312" w:eastAsia="楷体_GB2312" w:hAnsi="Times New Roman" w:cs="Times New Roman"/>
          <w:sz w:val="24"/>
        </w:rPr>
      </w:pPr>
      <w:r w:rsidRPr="000A4BCC">
        <w:rPr>
          <w:rFonts w:ascii="楷体_GB2312" w:eastAsia="楷体_GB2312" w:hAnsi="Times New Roman" w:cs="Times New Roman"/>
          <w:sz w:val="24"/>
        </w:rPr>
        <w:t>第二类是依托于百度新闻平台，使用专门编写的网络</w:t>
      </w:r>
      <w:r w:rsidR="000A4BCC">
        <w:rPr>
          <w:rFonts w:ascii="楷体_GB2312" w:eastAsia="楷体_GB2312" w:hAnsi="Times New Roman" w:cs="Times New Roman" w:hint="eastAsia"/>
          <w:sz w:val="24"/>
        </w:rPr>
        <w:t>数据采集</w:t>
      </w:r>
      <w:r w:rsidRPr="000A4BCC">
        <w:rPr>
          <w:rFonts w:ascii="楷体_GB2312" w:eastAsia="楷体_GB2312" w:hAnsi="Times New Roman" w:cs="Times New Roman"/>
          <w:sz w:val="24"/>
        </w:rPr>
        <w:t>程序，以</w:t>
      </w:r>
      <w:r w:rsidRPr="000A4BCC">
        <w:rPr>
          <w:rFonts w:ascii="楷体_GB2312" w:eastAsia="楷体_GB2312" w:hAnsi="Times New Roman" w:cs="Times New Roman"/>
          <w:sz w:val="24"/>
        </w:rPr>
        <w:t>“</w:t>
      </w:r>
      <w:r w:rsidRPr="000A4BCC">
        <w:rPr>
          <w:rFonts w:ascii="楷体_GB2312" w:eastAsia="楷体_GB2312" w:hAnsi="Times New Roman" w:cs="Times New Roman"/>
          <w:sz w:val="24"/>
        </w:rPr>
        <w:t>电商and售后服务</w:t>
      </w:r>
      <w:r w:rsidRPr="000A4BCC">
        <w:rPr>
          <w:rFonts w:ascii="楷体_GB2312" w:eastAsia="楷体_GB2312" w:hAnsi="Times New Roman" w:cs="Times New Roman"/>
          <w:sz w:val="24"/>
        </w:rPr>
        <w:t>”</w:t>
      </w:r>
      <w:r w:rsidRPr="000A4BCC">
        <w:rPr>
          <w:rFonts w:ascii="楷体_GB2312" w:eastAsia="楷体_GB2312" w:hAnsi="Times New Roman" w:cs="Times New Roman"/>
          <w:sz w:val="24"/>
        </w:rPr>
        <w:t>为关键词对全国公开网络媒体的相关新闻报道进行抓取，然后对抓取的结果进行优化处理。</w:t>
      </w:r>
    </w:p>
    <w:p w:rsidR="00131373" w:rsidRDefault="007F3994" w:rsidP="00131373">
      <w:pPr>
        <w:widowControl/>
        <w:spacing w:line="360" w:lineRule="auto"/>
        <w:ind w:firstLineChars="200" w:firstLine="480"/>
        <w:jc w:val="left"/>
        <w:rPr>
          <w:rFonts w:ascii="楷体_GB2312" w:eastAsia="楷体_GB2312" w:hAnsi="Times New Roman" w:cs="Times New Roman"/>
          <w:sz w:val="24"/>
        </w:rPr>
      </w:pPr>
      <w:r w:rsidRPr="000A4BCC">
        <w:rPr>
          <w:rFonts w:ascii="楷体_GB2312" w:eastAsia="楷体_GB2312" w:hAnsi="Times New Roman" w:cs="Times New Roman"/>
          <w:sz w:val="24"/>
        </w:rPr>
        <w:t>要言之，从样本的多样性、丰富性而言，我们选择的两种类型的媒体抽样框架基本涵盖了国人可以接触的大众传播渠道，因而可以满足研究方法所需的科学性、广泛性和代表性原则。</w:t>
      </w:r>
    </w:p>
    <w:p w:rsidR="007F3994" w:rsidRPr="00131373" w:rsidRDefault="003F35A4" w:rsidP="00131373">
      <w:pPr>
        <w:pStyle w:val="4"/>
        <w:spacing w:before="240"/>
        <w:rPr>
          <w:b w:val="0"/>
        </w:rPr>
      </w:pPr>
      <w:bookmarkStart w:id="138" w:name="_Toc492745500"/>
      <w:bookmarkStart w:id="139" w:name="_Toc492749740"/>
      <w:r>
        <w:rPr>
          <w:rFonts w:hint="eastAsia"/>
          <w:b w:val="0"/>
        </w:rPr>
        <w:lastRenderedPageBreak/>
        <w:t>三</w:t>
      </w:r>
      <w:r w:rsidR="007F3994" w:rsidRPr="00483D10">
        <w:rPr>
          <w:b w:val="0"/>
        </w:rPr>
        <w:t>、数据采集说明</w:t>
      </w:r>
      <w:bookmarkEnd w:id="138"/>
      <w:bookmarkEnd w:id="139"/>
    </w:p>
    <w:p w:rsidR="007F3994" w:rsidRPr="000A4BCC" w:rsidRDefault="000A4BCC" w:rsidP="000A4BCC">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（1）对于纸质媒体。</w:t>
      </w:r>
      <w:r w:rsidR="007F3994" w:rsidRPr="000A4BCC">
        <w:rPr>
          <w:rFonts w:ascii="楷体_GB2312" w:eastAsia="楷体_GB2312" w:hAnsi="Times New Roman" w:cs="Times New Roman"/>
          <w:sz w:val="24"/>
        </w:rPr>
        <w:t>检索工具选择中国知网的</w:t>
      </w:r>
      <w:r w:rsidR="007F3994" w:rsidRPr="000A4BCC">
        <w:rPr>
          <w:rFonts w:ascii="楷体_GB2312" w:eastAsia="楷体_GB2312" w:hAnsi="Times New Roman" w:cs="Times New Roman"/>
          <w:sz w:val="24"/>
        </w:rPr>
        <w:t>“</w:t>
      </w:r>
      <w:r w:rsidR="007F3994" w:rsidRPr="000A4BCC">
        <w:rPr>
          <w:rFonts w:ascii="楷体_GB2312" w:eastAsia="楷体_GB2312" w:hAnsi="Times New Roman" w:cs="Times New Roman"/>
          <w:sz w:val="24"/>
        </w:rPr>
        <w:t>中国重要报纸全文数据库</w:t>
      </w:r>
      <w:r w:rsidR="007F3994" w:rsidRPr="000A4BCC">
        <w:rPr>
          <w:rFonts w:ascii="楷体_GB2312" w:eastAsia="楷体_GB2312" w:hAnsi="Times New Roman" w:cs="Times New Roman"/>
          <w:sz w:val="24"/>
        </w:rPr>
        <w:t>”</w:t>
      </w:r>
      <w:r w:rsidR="007F3994" w:rsidRPr="000A4BCC">
        <w:rPr>
          <w:rFonts w:ascii="楷体_GB2312" w:eastAsia="楷体_GB2312" w:hAnsi="Times New Roman" w:cs="Times New Roman"/>
          <w:sz w:val="24"/>
        </w:rPr>
        <w:t>。以</w:t>
      </w:r>
      <w:r w:rsidR="007F3994" w:rsidRPr="000A4BCC">
        <w:rPr>
          <w:rFonts w:ascii="楷体_GB2312" w:eastAsia="楷体_GB2312" w:hAnsi="Times New Roman" w:cs="Times New Roman"/>
          <w:sz w:val="24"/>
        </w:rPr>
        <w:t>“</w:t>
      </w:r>
      <w:r w:rsidR="007F3994" w:rsidRPr="000A4BCC">
        <w:rPr>
          <w:rFonts w:ascii="楷体_GB2312" w:eastAsia="楷体_GB2312" w:hAnsi="Times New Roman" w:cs="Times New Roman"/>
          <w:sz w:val="24"/>
        </w:rPr>
        <w:t>售后服务</w:t>
      </w:r>
      <w:r w:rsidR="007F3994" w:rsidRPr="000A4BCC">
        <w:rPr>
          <w:rFonts w:ascii="楷体_GB2312" w:eastAsia="楷体_GB2312" w:hAnsi="Times New Roman" w:cs="Times New Roman"/>
          <w:sz w:val="24"/>
        </w:rPr>
        <w:t>”</w:t>
      </w:r>
      <w:r w:rsidR="007F3994" w:rsidRPr="000A4BCC">
        <w:rPr>
          <w:rFonts w:ascii="楷体_GB2312" w:eastAsia="楷体_GB2312" w:hAnsi="Times New Roman" w:cs="Times New Roman"/>
          <w:sz w:val="24"/>
        </w:rPr>
        <w:t>or</w:t>
      </w:r>
      <w:r w:rsidR="007F3994" w:rsidRPr="000A4BCC">
        <w:rPr>
          <w:rFonts w:ascii="楷体_GB2312" w:eastAsia="楷体_GB2312" w:hAnsi="Times New Roman" w:cs="Times New Roman"/>
          <w:sz w:val="24"/>
        </w:rPr>
        <w:t>“</w:t>
      </w:r>
      <w:r w:rsidR="007F3994" w:rsidRPr="000A4BCC">
        <w:rPr>
          <w:rFonts w:ascii="楷体_GB2312" w:eastAsia="楷体_GB2312" w:hAnsi="Times New Roman" w:cs="Times New Roman"/>
          <w:sz w:val="24"/>
        </w:rPr>
        <w:t>售后</w:t>
      </w:r>
      <w:r w:rsidR="007F3994" w:rsidRPr="000A4BCC">
        <w:rPr>
          <w:rFonts w:ascii="楷体_GB2312" w:eastAsia="楷体_GB2312" w:hAnsi="Times New Roman" w:cs="Times New Roman"/>
          <w:sz w:val="24"/>
        </w:rPr>
        <w:t>”</w:t>
      </w:r>
      <w:r w:rsidR="007F3994" w:rsidRPr="000A4BCC">
        <w:rPr>
          <w:rFonts w:ascii="楷体_GB2312" w:eastAsia="楷体_GB2312" w:hAnsi="Times New Roman" w:cs="Times New Roman"/>
          <w:sz w:val="24"/>
        </w:rPr>
        <w:t>为主题词，并且以</w:t>
      </w:r>
      <w:r w:rsidR="007F3994" w:rsidRPr="000A4BCC">
        <w:rPr>
          <w:rFonts w:ascii="楷体_GB2312" w:eastAsia="楷体_GB2312" w:hAnsi="Times New Roman" w:cs="Times New Roman"/>
          <w:sz w:val="24"/>
        </w:rPr>
        <w:t>“</w:t>
      </w:r>
      <w:r w:rsidR="007F3994" w:rsidRPr="000A4BCC">
        <w:rPr>
          <w:rFonts w:ascii="楷体_GB2312" w:eastAsia="楷体_GB2312" w:hAnsi="Times New Roman" w:cs="Times New Roman"/>
          <w:sz w:val="24"/>
        </w:rPr>
        <w:t>电商</w:t>
      </w:r>
      <w:r w:rsidR="007F3994" w:rsidRPr="000A4BCC">
        <w:rPr>
          <w:rFonts w:ascii="楷体_GB2312" w:eastAsia="楷体_GB2312" w:hAnsi="Times New Roman" w:cs="Times New Roman"/>
          <w:sz w:val="24"/>
        </w:rPr>
        <w:t>”</w:t>
      </w:r>
      <w:r w:rsidR="007F3994" w:rsidRPr="000A4BCC">
        <w:rPr>
          <w:rFonts w:ascii="楷体_GB2312" w:eastAsia="楷体_GB2312" w:hAnsi="Times New Roman" w:cs="Times New Roman"/>
          <w:sz w:val="24"/>
        </w:rPr>
        <w:t>or</w:t>
      </w:r>
      <w:r w:rsidR="007F3994" w:rsidRPr="000A4BCC">
        <w:rPr>
          <w:rFonts w:ascii="楷体_GB2312" w:eastAsia="楷体_GB2312" w:hAnsi="Times New Roman" w:cs="Times New Roman"/>
          <w:sz w:val="24"/>
        </w:rPr>
        <w:t>“</w:t>
      </w:r>
      <w:r w:rsidR="007F3994" w:rsidRPr="000A4BCC">
        <w:rPr>
          <w:rFonts w:ascii="楷体_GB2312" w:eastAsia="楷体_GB2312" w:hAnsi="Times New Roman" w:cs="Times New Roman"/>
          <w:sz w:val="24"/>
        </w:rPr>
        <w:t>网购</w:t>
      </w:r>
      <w:r w:rsidR="007F3994" w:rsidRPr="000A4BCC">
        <w:rPr>
          <w:rFonts w:ascii="楷体_GB2312" w:eastAsia="楷体_GB2312" w:hAnsi="Times New Roman" w:cs="Times New Roman"/>
          <w:sz w:val="24"/>
        </w:rPr>
        <w:t>”</w:t>
      </w:r>
      <w:r w:rsidR="007F3994" w:rsidRPr="000A4BCC">
        <w:rPr>
          <w:rFonts w:ascii="楷体_GB2312" w:eastAsia="楷体_GB2312" w:hAnsi="Times New Roman" w:cs="Times New Roman"/>
          <w:sz w:val="24"/>
        </w:rPr>
        <w:t>为关键词全文检索，报纸日期限制在2015年1月1日至2017年6月30日，在全库中检索得到629条结果，将结果按主题排序，进行优化、去重，最后采集到有效新闻124条。</w:t>
      </w:r>
    </w:p>
    <w:p w:rsidR="003F35A4" w:rsidRDefault="000A4BCC" w:rsidP="000A4BCC">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（2）</w:t>
      </w:r>
      <w:r w:rsidR="003F35A4" w:rsidRPr="000A4BCC">
        <w:rPr>
          <w:rFonts w:ascii="楷体_GB2312" w:eastAsia="楷体_GB2312" w:hAnsi="Times New Roman" w:cs="Times New Roman" w:hint="eastAsia"/>
          <w:sz w:val="24"/>
        </w:rPr>
        <w:t>对于网络媒体</w:t>
      </w:r>
      <w:r>
        <w:rPr>
          <w:rFonts w:ascii="楷体_GB2312" w:eastAsia="楷体_GB2312" w:hAnsi="Times New Roman" w:cs="Times New Roman" w:hint="eastAsia"/>
          <w:sz w:val="24"/>
        </w:rPr>
        <w:t>。</w:t>
      </w:r>
      <w:r w:rsidR="00131373">
        <w:rPr>
          <w:rFonts w:ascii="楷体_GB2312" w:eastAsia="楷体_GB2312" w:hAnsi="Times New Roman" w:cs="Times New Roman" w:hint="eastAsia"/>
          <w:sz w:val="24"/>
        </w:rPr>
        <w:t>以百度新闻为平台，通过专门编写的网络数据抓取</w:t>
      </w:r>
      <w:r w:rsidR="003F35A4" w:rsidRPr="000A4BCC">
        <w:rPr>
          <w:rFonts w:ascii="楷体_GB2312" w:eastAsia="楷体_GB2312" w:hAnsi="Times New Roman" w:cs="Times New Roman" w:hint="eastAsia"/>
          <w:sz w:val="24"/>
        </w:rPr>
        <w:t>程序，以“电商售后服务”为关键词精确匹配，全网共抓取数据7632条，通过内容比对去重、数据清洗等优化处理，筛选到2015年1月1日至2017年6月30日期间共计3557条有效数据。</w:t>
      </w:r>
    </w:p>
    <w:p w:rsidR="00131373" w:rsidRPr="000A4BCC" w:rsidRDefault="00131373" w:rsidP="000A4BCC">
      <w:pPr>
        <w:widowControl/>
        <w:spacing w:line="360" w:lineRule="auto"/>
        <w:ind w:firstLineChars="200" w:firstLine="480"/>
        <w:jc w:val="left"/>
        <w:rPr>
          <w:rFonts w:ascii="楷体_GB2312" w:eastAsia="楷体_GB2312" w:hAnsi="Times New Roman" w:cs="Times New Roman"/>
          <w:sz w:val="24"/>
        </w:rPr>
      </w:pPr>
    </w:p>
    <w:p w:rsidR="003F35A4" w:rsidRPr="00477257" w:rsidRDefault="003F35A4" w:rsidP="00143429">
      <w:pPr>
        <w:pStyle w:val="3"/>
        <w:numPr>
          <w:ilvl w:val="0"/>
          <w:numId w:val="16"/>
        </w:numPr>
        <w:spacing w:beforeLines="100" w:before="312"/>
      </w:pPr>
      <w:bookmarkStart w:id="140" w:name="_Toc492745501"/>
      <w:bookmarkStart w:id="141" w:name="_Toc492749741"/>
      <w:r w:rsidRPr="00477257">
        <w:t>纸质媒体新闻报道情况</w:t>
      </w:r>
      <w:bookmarkEnd w:id="140"/>
      <w:bookmarkEnd w:id="141"/>
    </w:p>
    <w:p w:rsidR="007F3994" w:rsidRPr="00483D10" w:rsidRDefault="003F35A4" w:rsidP="003F35A4">
      <w:pPr>
        <w:pStyle w:val="4"/>
        <w:spacing w:before="240"/>
        <w:rPr>
          <w:b w:val="0"/>
        </w:rPr>
      </w:pPr>
      <w:bookmarkStart w:id="142" w:name="_Toc492745502"/>
      <w:bookmarkStart w:id="143" w:name="_Toc492749742"/>
      <w:r>
        <w:rPr>
          <w:rFonts w:hint="eastAsia"/>
          <w:b w:val="0"/>
        </w:rPr>
        <w:t>一、</w:t>
      </w:r>
      <w:r w:rsidR="007F3994" w:rsidRPr="00483D10">
        <w:rPr>
          <w:b w:val="0"/>
        </w:rPr>
        <w:t>纸质媒体报道</w:t>
      </w:r>
      <w:r w:rsidR="00C72452">
        <w:rPr>
          <w:rFonts w:hint="eastAsia"/>
          <w:b w:val="0"/>
        </w:rPr>
        <w:t>来源</w:t>
      </w:r>
      <w:r w:rsidR="007F3994" w:rsidRPr="00483D10">
        <w:rPr>
          <w:b w:val="0"/>
        </w:rPr>
        <w:t>分布情况</w:t>
      </w:r>
      <w:bookmarkEnd w:id="142"/>
      <w:bookmarkEnd w:id="143"/>
    </w:p>
    <w:p w:rsidR="007F3994" w:rsidRPr="000A4BCC" w:rsidRDefault="007F3994" w:rsidP="000A4BCC">
      <w:pPr>
        <w:widowControl/>
        <w:spacing w:line="360" w:lineRule="auto"/>
        <w:ind w:firstLineChars="200" w:firstLine="480"/>
        <w:jc w:val="left"/>
        <w:rPr>
          <w:rFonts w:ascii="楷体_GB2312" w:eastAsia="楷体_GB2312" w:hAnsi="Times New Roman" w:cs="Times New Roman"/>
          <w:sz w:val="24"/>
        </w:rPr>
      </w:pPr>
      <w:r w:rsidRPr="000A4BCC">
        <w:rPr>
          <w:rFonts w:ascii="楷体_GB2312" w:eastAsia="楷体_GB2312" w:hAnsi="Times New Roman" w:cs="Times New Roman"/>
          <w:sz w:val="24"/>
        </w:rPr>
        <w:t>通过对124条有效新闻进行分析，新闻报道共涉及纸质媒体58家，其中中央级29别家，地方级别29家。</w:t>
      </w:r>
    </w:p>
    <w:p w:rsidR="007F3994" w:rsidRPr="00131373" w:rsidRDefault="007F3994" w:rsidP="000D55BD">
      <w:pPr>
        <w:pStyle w:val="af1"/>
        <w:spacing w:beforeAutospacing="0" w:afterAutospacing="0"/>
        <w:jc w:val="center"/>
        <w:rPr>
          <w:rFonts w:asciiTheme="minorEastAsia" w:eastAsiaTheme="minorEastAsia" w:hAnsiTheme="minorEastAsia"/>
          <w:b/>
          <w:sz w:val="20"/>
        </w:rPr>
      </w:pPr>
      <w:r w:rsidRPr="000D55BD">
        <w:rPr>
          <w:b/>
          <w:noProof/>
          <w:sz w:val="18"/>
          <w:szCs w:val="20"/>
        </w:rPr>
        <w:drawing>
          <wp:anchor distT="0" distB="0" distL="114300" distR="114300" simplePos="0" relativeHeight="251597312" behindDoc="1" locked="0" layoutInCell="1" allowOverlap="1" wp14:anchorId="27955AAB" wp14:editId="27C42BBD">
            <wp:simplePos x="0" y="0"/>
            <wp:positionH relativeFrom="column">
              <wp:posOffset>208280</wp:posOffset>
            </wp:positionH>
            <wp:positionV relativeFrom="paragraph">
              <wp:posOffset>1068070</wp:posOffset>
            </wp:positionV>
            <wp:extent cx="2419350" cy="2066925"/>
            <wp:effectExtent l="0" t="0" r="0" b="0"/>
            <wp:wrapTopAndBottom/>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Pr="000D55BD">
        <w:rPr>
          <w:b/>
          <w:noProof/>
          <w:sz w:val="18"/>
          <w:szCs w:val="20"/>
        </w:rPr>
        <w:drawing>
          <wp:anchor distT="0" distB="0" distL="114300" distR="114300" simplePos="0" relativeHeight="251615744" behindDoc="1" locked="0" layoutInCell="1" allowOverlap="1" wp14:anchorId="2BCEAE6E" wp14:editId="3306715A">
            <wp:simplePos x="0" y="0"/>
            <wp:positionH relativeFrom="column">
              <wp:posOffset>2680970</wp:posOffset>
            </wp:positionH>
            <wp:positionV relativeFrom="paragraph">
              <wp:posOffset>1068070</wp:posOffset>
            </wp:positionV>
            <wp:extent cx="2419350" cy="2066925"/>
            <wp:effectExtent l="0" t="0" r="0" b="0"/>
            <wp:wrapTopAndBottom/>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Pr="000D55BD">
        <w:rPr>
          <w:b/>
          <w:sz w:val="18"/>
          <w:szCs w:val="20"/>
        </w:rPr>
        <w:t>表</w:t>
      </w:r>
      <w:r w:rsidR="00131373" w:rsidRPr="000D55BD">
        <w:rPr>
          <w:b/>
          <w:sz w:val="18"/>
          <w:szCs w:val="20"/>
        </w:rPr>
        <w:t>3</w:t>
      </w:r>
      <w:r w:rsidRPr="000D55BD">
        <w:rPr>
          <w:b/>
          <w:sz w:val="18"/>
          <w:szCs w:val="20"/>
        </w:rPr>
        <w:t>-1  纸质媒体报道分布情况</w:t>
      </w:r>
    </w:p>
    <w:tbl>
      <w:tblPr>
        <w:tblStyle w:val="afff7"/>
        <w:tblW w:w="8165" w:type="dxa"/>
        <w:jc w:val="center"/>
        <w:tblLayout w:type="fixed"/>
        <w:tblLook w:val="04A0" w:firstRow="1" w:lastRow="0" w:firstColumn="1" w:lastColumn="0" w:noHBand="0" w:noVBand="1"/>
      </w:tblPr>
      <w:tblGrid>
        <w:gridCol w:w="2040"/>
        <w:gridCol w:w="2041"/>
        <w:gridCol w:w="2042"/>
        <w:gridCol w:w="2042"/>
      </w:tblGrid>
      <w:tr w:rsidR="007F3994" w:rsidTr="007F3994">
        <w:trPr>
          <w:trHeight w:val="346"/>
          <w:jc w:val="center"/>
        </w:trPr>
        <w:tc>
          <w:tcPr>
            <w:tcW w:w="2040" w:type="dxa"/>
          </w:tcPr>
          <w:p w:rsidR="007F3994" w:rsidRPr="00131373" w:rsidRDefault="007F3994" w:rsidP="007F3994">
            <w:pPr>
              <w:pStyle w:val="HTML0"/>
              <w:ind w:right="210"/>
              <w:jc w:val="center"/>
              <w:rPr>
                <w:rFonts w:asciiTheme="minorEastAsia" w:eastAsiaTheme="minorEastAsia" w:hAnsiTheme="minorEastAsia"/>
                <w:b/>
                <w:sz w:val="18"/>
              </w:rPr>
            </w:pPr>
            <w:r w:rsidRPr="00131373">
              <w:rPr>
                <w:rFonts w:asciiTheme="minorEastAsia" w:eastAsiaTheme="minorEastAsia" w:hAnsiTheme="minorEastAsia"/>
                <w:b/>
                <w:sz w:val="18"/>
              </w:rPr>
              <w:t>报纸级别</w:t>
            </w:r>
          </w:p>
        </w:tc>
        <w:tc>
          <w:tcPr>
            <w:tcW w:w="2041" w:type="dxa"/>
          </w:tcPr>
          <w:p w:rsidR="007F3994" w:rsidRPr="00131373" w:rsidRDefault="007F3994" w:rsidP="007F3994">
            <w:pPr>
              <w:pStyle w:val="HTML0"/>
              <w:jc w:val="center"/>
              <w:rPr>
                <w:rFonts w:asciiTheme="minorEastAsia" w:eastAsiaTheme="minorEastAsia" w:hAnsiTheme="minorEastAsia"/>
                <w:b/>
                <w:sz w:val="18"/>
              </w:rPr>
            </w:pPr>
            <w:r w:rsidRPr="00131373">
              <w:rPr>
                <w:rFonts w:asciiTheme="minorEastAsia" w:eastAsiaTheme="minorEastAsia" w:hAnsiTheme="minorEastAsia"/>
                <w:b/>
                <w:sz w:val="18"/>
              </w:rPr>
              <w:t>报纸数量</w:t>
            </w:r>
          </w:p>
        </w:tc>
        <w:tc>
          <w:tcPr>
            <w:tcW w:w="2042" w:type="dxa"/>
          </w:tcPr>
          <w:p w:rsidR="007F3994" w:rsidRPr="00131373" w:rsidRDefault="007F3994" w:rsidP="007F3994">
            <w:pPr>
              <w:pStyle w:val="HTML0"/>
              <w:jc w:val="center"/>
              <w:rPr>
                <w:rFonts w:asciiTheme="minorEastAsia" w:eastAsiaTheme="minorEastAsia" w:hAnsiTheme="minorEastAsia"/>
                <w:b/>
                <w:sz w:val="18"/>
              </w:rPr>
            </w:pPr>
            <w:r w:rsidRPr="00131373">
              <w:rPr>
                <w:rFonts w:asciiTheme="minorEastAsia" w:eastAsiaTheme="minorEastAsia" w:hAnsiTheme="minorEastAsia"/>
                <w:b/>
                <w:sz w:val="18"/>
              </w:rPr>
              <w:t>报道数量</w:t>
            </w:r>
          </w:p>
        </w:tc>
        <w:tc>
          <w:tcPr>
            <w:tcW w:w="2042" w:type="dxa"/>
          </w:tcPr>
          <w:p w:rsidR="007F3994" w:rsidRPr="00131373" w:rsidRDefault="007F3994" w:rsidP="007F3994">
            <w:pPr>
              <w:pStyle w:val="HTML0"/>
              <w:jc w:val="center"/>
              <w:rPr>
                <w:rFonts w:asciiTheme="minorEastAsia" w:eastAsiaTheme="minorEastAsia" w:hAnsiTheme="minorEastAsia"/>
                <w:b/>
                <w:sz w:val="18"/>
              </w:rPr>
            </w:pPr>
            <w:r w:rsidRPr="00131373">
              <w:rPr>
                <w:rFonts w:asciiTheme="minorEastAsia" w:eastAsiaTheme="minorEastAsia" w:hAnsiTheme="minorEastAsia"/>
                <w:b/>
                <w:sz w:val="18"/>
              </w:rPr>
              <w:t>报道百分比</w:t>
            </w:r>
          </w:p>
        </w:tc>
      </w:tr>
      <w:tr w:rsidR="007F3994" w:rsidTr="007F3994">
        <w:trPr>
          <w:trHeight w:val="346"/>
          <w:jc w:val="center"/>
        </w:trPr>
        <w:tc>
          <w:tcPr>
            <w:tcW w:w="2040" w:type="dxa"/>
          </w:tcPr>
          <w:p w:rsidR="007F3994" w:rsidRPr="00131373" w:rsidRDefault="007F3994" w:rsidP="007F3994">
            <w:pPr>
              <w:pStyle w:val="HTML0"/>
              <w:jc w:val="center"/>
              <w:rPr>
                <w:rFonts w:asciiTheme="minorEastAsia" w:eastAsiaTheme="minorEastAsia" w:hAnsiTheme="minorEastAsia"/>
                <w:sz w:val="18"/>
              </w:rPr>
            </w:pPr>
            <w:r w:rsidRPr="00131373">
              <w:rPr>
                <w:rFonts w:asciiTheme="minorEastAsia" w:eastAsiaTheme="minorEastAsia" w:hAnsiTheme="minorEastAsia"/>
                <w:sz w:val="18"/>
              </w:rPr>
              <w:t>中央级</w:t>
            </w:r>
          </w:p>
        </w:tc>
        <w:tc>
          <w:tcPr>
            <w:tcW w:w="2041" w:type="dxa"/>
          </w:tcPr>
          <w:p w:rsidR="007F3994" w:rsidRPr="00131373" w:rsidRDefault="007F3994" w:rsidP="007F3994">
            <w:pPr>
              <w:pStyle w:val="HTML0"/>
              <w:jc w:val="center"/>
              <w:rPr>
                <w:rFonts w:asciiTheme="minorEastAsia" w:eastAsiaTheme="minorEastAsia" w:hAnsiTheme="minorEastAsia"/>
                <w:sz w:val="18"/>
              </w:rPr>
            </w:pPr>
            <w:r w:rsidRPr="00131373">
              <w:rPr>
                <w:rFonts w:asciiTheme="minorEastAsia" w:eastAsiaTheme="minorEastAsia" w:hAnsiTheme="minorEastAsia"/>
                <w:sz w:val="18"/>
              </w:rPr>
              <w:t>29</w:t>
            </w:r>
          </w:p>
        </w:tc>
        <w:tc>
          <w:tcPr>
            <w:tcW w:w="2042" w:type="dxa"/>
          </w:tcPr>
          <w:p w:rsidR="007F3994" w:rsidRPr="00131373" w:rsidRDefault="007F3994" w:rsidP="007F3994">
            <w:pPr>
              <w:pStyle w:val="HTML0"/>
              <w:jc w:val="center"/>
              <w:rPr>
                <w:rFonts w:asciiTheme="minorEastAsia" w:eastAsiaTheme="minorEastAsia" w:hAnsiTheme="minorEastAsia"/>
                <w:sz w:val="18"/>
              </w:rPr>
            </w:pPr>
            <w:r w:rsidRPr="00131373">
              <w:rPr>
                <w:rFonts w:asciiTheme="minorEastAsia" w:eastAsiaTheme="minorEastAsia" w:hAnsiTheme="minorEastAsia"/>
                <w:sz w:val="18"/>
              </w:rPr>
              <w:t>65</w:t>
            </w:r>
          </w:p>
        </w:tc>
        <w:tc>
          <w:tcPr>
            <w:tcW w:w="2042" w:type="dxa"/>
          </w:tcPr>
          <w:p w:rsidR="007F3994" w:rsidRPr="00131373" w:rsidRDefault="007F3994" w:rsidP="007F3994">
            <w:pPr>
              <w:pStyle w:val="HTML0"/>
              <w:jc w:val="center"/>
              <w:rPr>
                <w:rFonts w:asciiTheme="minorEastAsia" w:eastAsiaTheme="minorEastAsia" w:hAnsiTheme="minorEastAsia"/>
                <w:sz w:val="18"/>
              </w:rPr>
            </w:pPr>
            <w:r w:rsidRPr="00131373">
              <w:rPr>
                <w:rFonts w:asciiTheme="minorEastAsia" w:eastAsiaTheme="minorEastAsia" w:hAnsiTheme="minorEastAsia"/>
                <w:sz w:val="18"/>
              </w:rPr>
              <w:t>52.42%</w:t>
            </w:r>
          </w:p>
        </w:tc>
      </w:tr>
      <w:tr w:rsidR="007F3994" w:rsidTr="007F3994">
        <w:trPr>
          <w:trHeight w:val="346"/>
          <w:jc w:val="center"/>
        </w:trPr>
        <w:tc>
          <w:tcPr>
            <w:tcW w:w="2040" w:type="dxa"/>
          </w:tcPr>
          <w:p w:rsidR="007F3994" w:rsidRPr="00131373" w:rsidRDefault="007F3994" w:rsidP="007F3994">
            <w:pPr>
              <w:pStyle w:val="HTML0"/>
              <w:jc w:val="center"/>
              <w:rPr>
                <w:rFonts w:asciiTheme="minorEastAsia" w:eastAsiaTheme="minorEastAsia" w:hAnsiTheme="minorEastAsia"/>
                <w:sz w:val="18"/>
              </w:rPr>
            </w:pPr>
            <w:r w:rsidRPr="00131373">
              <w:rPr>
                <w:rFonts w:asciiTheme="minorEastAsia" w:eastAsiaTheme="minorEastAsia" w:hAnsiTheme="minorEastAsia"/>
                <w:sz w:val="18"/>
              </w:rPr>
              <w:t>地方级</w:t>
            </w:r>
          </w:p>
        </w:tc>
        <w:tc>
          <w:tcPr>
            <w:tcW w:w="2041" w:type="dxa"/>
          </w:tcPr>
          <w:p w:rsidR="007F3994" w:rsidRPr="00131373" w:rsidRDefault="007F3994" w:rsidP="007F3994">
            <w:pPr>
              <w:pStyle w:val="HTML0"/>
              <w:jc w:val="center"/>
              <w:rPr>
                <w:rFonts w:asciiTheme="minorEastAsia" w:eastAsiaTheme="minorEastAsia" w:hAnsiTheme="minorEastAsia"/>
                <w:sz w:val="18"/>
              </w:rPr>
            </w:pPr>
            <w:r w:rsidRPr="00131373">
              <w:rPr>
                <w:rFonts w:asciiTheme="minorEastAsia" w:eastAsiaTheme="minorEastAsia" w:hAnsiTheme="minorEastAsia"/>
                <w:sz w:val="18"/>
              </w:rPr>
              <w:t>29</w:t>
            </w:r>
          </w:p>
        </w:tc>
        <w:tc>
          <w:tcPr>
            <w:tcW w:w="2042" w:type="dxa"/>
          </w:tcPr>
          <w:p w:rsidR="007F3994" w:rsidRPr="00131373" w:rsidRDefault="007F3994" w:rsidP="007F3994">
            <w:pPr>
              <w:pStyle w:val="HTML0"/>
              <w:jc w:val="center"/>
              <w:rPr>
                <w:rFonts w:asciiTheme="minorEastAsia" w:eastAsiaTheme="minorEastAsia" w:hAnsiTheme="minorEastAsia"/>
                <w:sz w:val="18"/>
              </w:rPr>
            </w:pPr>
            <w:r w:rsidRPr="00131373">
              <w:rPr>
                <w:rFonts w:asciiTheme="minorEastAsia" w:eastAsiaTheme="minorEastAsia" w:hAnsiTheme="minorEastAsia"/>
                <w:sz w:val="18"/>
              </w:rPr>
              <w:t>59</w:t>
            </w:r>
          </w:p>
        </w:tc>
        <w:tc>
          <w:tcPr>
            <w:tcW w:w="2042" w:type="dxa"/>
          </w:tcPr>
          <w:p w:rsidR="007F3994" w:rsidRPr="00131373" w:rsidRDefault="007F3994" w:rsidP="007F3994">
            <w:pPr>
              <w:pStyle w:val="HTML0"/>
              <w:jc w:val="center"/>
              <w:rPr>
                <w:rFonts w:asciiTheme="minorEastAsia" w:eastAsiaTheme="minorEastAsia" w:hAnsiTheme="minorEastAsia"/>
                <w:sz w:val="18"/>
              </w:rPr>
            </w:pPr>
            <w:r w:rsidRPr="00131373">
              <w:rPr>
                <w:rFonts w:asciiTheme="minorEastAsia" w:eastAsiaTheme="minorEastAsia" w:hAnsiTheme="minorEastAsia"/>
                <w:sz w:val="18"/>
              </w:rPr>
              <w:t>47.58%</w:t>
            </w:r>
          </w:p>
        </w:tc>
      </w:tr>
    </w:tbl>
    <w:p w:rsidR="007F3994" w:rsidRPr="00131373" w:rsidRDefault="007F3994" w:rsidP="00131373">
      <w:pPr>
        <w:pStyle w:val="af1"/>
        <w:spacing w:before="0" w:beforeAutospacing="0" w:after="0" w:afterAutospacing="0"/>
        <w:ind w:firstLineChars="500" w:firstLine="904"/>
        <w:rPr>
          <w:sz w:val="20"/>
          <w:szCs w:val="21"/>
        </w:rPr>
      </w:pPr>
      <w:r w:rsidRPr="00131373">
        <w:rPr>
          <w:b/>
          <w:sz w:val="18"/>
          <w:szCs w:val="20"/>
        </w:rPr>
        <w:t>图</w:t>
      </w:r>
      <w:r w:rsidR="00131373" w:rsidRPr="00131373">
        <w:rPr>
          <w:rFonts w:hint="eastAsia"/>
          <w:b/>
          <w:sz w:val="18"/>
          <w:szCs w:val="20"/>
        </w:rPr>
        <w:t>3</w:t>
      </w:r>
      <w:r w:rsidRPr="00131373">
        <w:rPr>
          <w:rFonts w:hint="eastAsia"/>
          <w:b/>
          <w:sz w:val="18"/>
          <w:szCs w:val="20"/>
        </w:rPr>
        <w:t>-</w:t>
      </w:r>
      <w:r w:rsidR="00131373" w:rsidRPr="00131373">
        <w:rPr>
          <w:b/>
          <w:sz w:val="18"/>
          <w:szCs w:val="20"/>
        </w:rPr>
        <w:t xml:space="preserve">1  </w:t>
      </w:r>
      <w:r w:rsidRPr="00131373">
        <w:rPr>
          <w:b/>
          <w:sz w:val="18"/>
          <w:szCs w:val="20"/>
        </w:rPr>
        <w:t>不同级别纸质媒体报道比例图</w:t>
      </w:r>
      <w:r w:rsidR="00131373" w:rsidRPr="00131373">
        <w:rPr>
          <w:rFonts w:hint="eastAsia"/>
          <w:b/>
          <w:sz w:val="18"/>
          <w:szCs w:val="20"/>
        </w:rPr>
        <w:t xml:space="preserve"> </w:t>
      </w:r>
      <w:r w:rsidR="00131373">
        <w:rPr>
          <w:b/>
          <w:sz w:val="18"/>
          <w:szCs w:val="20"/>
        </w:rPr>
        <w:t xml:space="preserve">        </w:t>
      </w:r>
      <w:r w:rsidR="00131373" w:rsidRPr="00131373">
        <w:rPr>
          <w:rFonts w:hint="eastAsia"/>
          <w:b/>
          <w:sz w:val="18"/>
          <w:szCs w:val="20"/>
        </w:rPr>
        <w:t xml:space="preserve">  </w:t>
      </w:r>
      <w:r w:rsidRPr="00131373">
        <w:rPr>
          <w:rFonts w:hint="eastAsia"/>
          <w:b/>
          <w:sz w:val="18"/>
          <w:szCs w:val="20"/>
        </w:rPr>
        <w:t>图</w:t>
      </w:r>
      <w:r w:rsidR="00131373" w:rsidRPr="00131373">
        <w:rPr>
          <w:rFonts w:hint="eastAsia"/>
          <w:b/>
          <w:sz w:val="18"/>
          <w:szCs w:val="20"/>
        </w:rPr>
        <w:t>3</w:t>
      </w:r>
      <w:r w:rsidRPr="00131373">
        <w:rPr>
          <w:rFonts w:hint="eastAsia"/>
          <w:b/>
          <w:sz w:val="18"/>
          <w:szCs w:val="20"/>
        </w:rPr>
        <w:t>-</w:t>
      </w:r>
      <w:r w:rsidRPr="00131373">
        <w:rPr>
          <w:b/>
          <w:sz w:val="18"/>
          <w:szCs w:val="20"/>
        </w:rPr>
        <w:t>2  报道来源分布图</w:t>
      </w:r>
    </w:p>
    <w:p w:rsidR="007F3994" w:rsidRDefault="007F3994" w:rsidP="007F3994">
      <w:pPr>
        <w:pStyle w:val="HTML0"/>
        <w:ind w:firstLine="420"/>
        <w:jc w:val="center"/>
        <w:rPr>
          <w:b/>
          <w:sz w:val="20"/>
        </w:rPr>
      </w:pPr>
    </w:p>
    <w:p w:rsidR="007F3994" w:rsidRPr="000D55BD" w:rsidRDefault="007F3994" w:rsidP="000D55BD">
      <w:pPr>
        <w:pStyle w:val="af1"/>
        <w:spacing w:beforeAutospacing="0" w:afterAutospacing="0"/>
        <w:jc w:val="center"/>
        <w:rPr>
          <w:b/>
          <w:sz w:val="18"/>
          <w:szCs w:val="20"/>
        </w:rPr>
      </w:pPr>
      <w:r w:rsidRPr="000D55BD">
        <w:rPr>
          <w:b/>
          <w:sz w:val="18"/>
          <w:szCs w:val="20"/>
        </w:rPr>
        <w:lastRenderedPageBreak/>
        <w:t>表</w:t>
      </w:r>
      <w:r w:rsidR="00131373" w:rsidRPr="000D55BD">
        <w:rPr>
          <w:b/>
          <w:sz w:val="18"/>
          <w:szCs w:val="20"/>
        </w:rPr>
        <w:t>3</w:t>
      </w:r>
      <w:r w:rsidRPr="000D55BD">
        <w:rPr>
          <w:b/>
          <w:sz w:val="18"/>
          <w:szCs w:val="20"/>
        </w:rPr>
        <w:t>-2  中央级别纸质媒体报道分布情况表</w:t>
      </w:r>
    </w:p>
    <w:tbl>
      <w:tblPr>
        <w:tblStyle w:val="afff7"/>
        <w:tblW w:w="8165" w:type="dxa"/>
        <w:jc w:val="center"/>
        <w:tblLayout w:type="fixed"/>
        <w:tblLook w:val="04A0" w:firstRow="1" w:lastRow="0" w:firstColumn="1" w:lastColumn="0" w:noHBand="0" w:noVBand="1"/>
      </w:tblPr>
      <w:tblGrid>
        <w:gridCol w:w="2039"/>
        <w:gridCol w:w="2042"/>
        <w:gridCol w:w="2042"/>
        <w:gridCol w:w="2042"/>
      </w:tblGrid>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序号</w:t>
            </w:r>
          </w:p>
        </w:tc>
        <w:tc>
          <w:tcPr>
            <w:tcW w:w="1936" w:type="dxa"/>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报道媒体</w:t>
            </w:r>
          </w:p>
        </w:tc>
        <w:tc>
          <w:tcPr>
            <w:tcW w:w="1936" w:type="dxa"/>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报道数量</w:t>
            </w:r>
          </w:p>
        </w:tc>
        <w:tc>
          <w:tcPr>
            <w:tcW w:w="1936" w:type="dxa"/>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报道百分比</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w:t>
            </w:r>
          </w:p>
        </w:tc>
        <w:tc>
          <w:tcPr>
            <w:tcW w:w="1936" w:type="dxa"/>
            <w:vAlign w:val="center"/>
          </w:tcPr>
          <w:p w:rsidR="007F3994" w:rsidRPr="00131373" w:rsidRDefault="007F3994" w:rsidP="007F3994">
            <w:pPr>
              <w:widowControl/>
              <w:jc w:val="center"/>
              <w:rPr>
                <w:rFonts w:asciiTheme="minorEastAsia" w:eastAsiaTheme="minorEastAsia" w:hAnsiTheme="minorEastAsia" w:cs="宋体"/>
                <w:color w:val="000000"/>
                <w:kern w:val="0"/>
                <w:sz w:val="18"/>
                <w:szCs w:val="18"/>
              </w:rPr>
            </w:pPr>
            <w:r w:rsidRPr="00131373">
              <w:rPr>
                <w:rFonts w:asciiTheme="minorEastAsia" w:eastAsiaTheme="minorEastAsia" w:hAnsiTheme="minorEastAsia" w:hint="eastAsia"/>
                <w:color w:val="000000"/>
                <w:sz w:val="18"/>
                <w:szCs w:val="18"/>
              </w:rPr>
              <w:t>中国消费者报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12</w:t>
            </w:r>
          </w:p>
        </w:tc>
        <w:tc>
          <w:tcPr>
            <w:tcW w:w="1936" w:type="dxa"/>
            <w:vAlign w:val="center"/>
          </w:tcPr>
          <w:p w:rsidR="007F3994" w:rsidRPr="00131373" w:rsidRDefault="007F3994" w:rsidP="007F3994">
            <w:pPr>
              <w:widowControl/>
              <w:jc w:val="center"/>
              <w:rPr>
                <w:rFonts w:asciiTheme="minorEastAsia" w:eastAsiaTheme="minorEastAsia" w:hAnsiTheme="minorEastAsia" w:cs="宋体"/>
                <w:color w:val="000000"/>
                <w:kern w:val="0"/>
                <w:sz w:val="18"/>
                <w:szCs w:val="18"/>
              </w:rPr>
            </w:pPr>
            <w:r w:rsidRPr="00131373">
              <w:rPr>
                <w:rFonts w:asciiTheme="minorEastAsia" w:eastAsiaTheme="minorEastAsia" w:hAnsiTheme="minorEastAsia" w:hint="eastAsia"/>
                <w:color w:val="000000"/>
                <w:sz w:val="18"/>
                <w:szCs w:val="18"/>
              </w:rPr>
              <w:t>18.46%</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中国质量报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5</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7.69%</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3</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中国经营报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5</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7.69%</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4</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证券日报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4</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6.15%</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5</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消费日报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4</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6.15%</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6</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中国邮政报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3</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4.62%</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7</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中国工商报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3</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4.62%</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8</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国际商报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3</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4.62%</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9</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中国食品报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2</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3.08%</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10</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中国建材报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2</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3.08%</w:t>
            </w:r>
          </w:p>
        </w:tc>
      </w:tr>
      <w:tr w:rsidR="007F3994" w:rsidRPr="00131373" w:rsidTr="007F3994">
        <w:trPr>
          <w:trHeight w:val="299"/>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中国工业报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2</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3.08%</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12</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中国电子报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2</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3.08%</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13</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人民日报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2</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3.08%</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14</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中华工商时报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1.54%</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15</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中国政府采购报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1.54%</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16</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中国证券报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1.54%</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17</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中国联合商报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1.54%</w:t>
            </w:r>
          </w:p>
        </w:tc>
      </w:tr>
      <w:tr w:rsidR="007F3994" w:rsidRPr="00131373" w:rsidTr="007F3994">
        <w:trPr>
          <w:trHeight w:val="310"/>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18</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中国交通报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1.54%</w:t>
            </w:r>
          </w:p>
        </w:tc>
      </w:tr>
      <w:tr w:rsidR="007F3994" w:rsidRPr="00131373" w:rsidTr="007F3994">
        <w:trPr>
          <w:trHeight w:val="322"/>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19</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中国计算机报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1.54%</w:t>
            </w:r>
          </w:p>
        </w:tc>
      </w:tr>
      <w:tr w:rsidR="007F3994" w:rsidRPr="00131373" w:rsidTr="007F3994">
        <w:trPr>
          <w:trHeight w:val="322"/>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20</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中国国门时报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1.54%</w:t>
            </w:r>
          </w:p>
        </w:tc>
      </w:tr>
      <w:tr w:rsidR="007F3994" w:rsidRPr="00131373" w:rsidTr="007F3994">
        <w:trPr>
          <w:trHeight w:val="322"/>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中国财经报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1.54%</w:t>
            </w:r>
          </w:p>
        </w:tc>
      </w:tr>
      <w:tr w:rsidR="007F3994" w:rsidRPr="00131373" w:rsidTr="007F3994">
        <w:trPr>
          <w:trHeight w:val="322"/>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22</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中国保险报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1.54%</w:t>
            </w:r>
          </w:p>
        </w:tc>
      </w:tr>
      <w:tr w:rsidR="007F3994" w:rsidRPr="00131373" w:rsidTr="007F3994">
        <w:trPr>
          <w:trHeight w:val="322"/>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23</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通信产业报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1.54%</w:t>
            </w:r>
          </w:p>
        </w:tc>
      </w:tr>
      <w:tr w:rsidR="007F3994" w:rsidRPr="00131373" w:rsidTr="007F3994">
        <w:trPr>
          <w:trHeight w:val="322"/>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24</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人民邮电</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1.54%</w:t>
            </w:r>
          </w:p>
        </w:tc>
      </w:tr>
      <w:tr w:rsidR="007F3994" w:rsidRPr="00131373" w:rsidTr="007F3994">
        <w:trPr>
          <w:trHeight w:val="322"/>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25</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人民法院报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1.54%</w:t>
            </w:r>
          </w:p>
        </w:tc>
      </w:tr>
      <w:tr w:rsidR="007F3994" w:rsidRPr="00131373" w:rsidTr="007F3994">
        <w:trPr>
          <w:trHeight w:val="322"/>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26</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经济参考报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1.54%</w:t>
            </w:r>
          </w:p>
        </w:tc>
      </w:tr>
      <w:tr w:rsidR="007F3994" w:rsidRPr="00131373" w:rsidTr="007F3994">
        <w:trPr>
          <w:trHeight w:val="322"/>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27</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检察日报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1.54%</w:t>
            </w:r>
          </w:p>
        </w:tc>
      </w:tr>
      <w:tr w:rsidR="007F3994" w:rsidRPr="00131373" w:rsidTr="007F3994">
        <w:trPr>
          <w:trHeight w:val="322"/>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28</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华夏时报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1.54%</w:t>
            </w:r>
          </w:p>
        </w:tc>
      </w:tr>
      <w:tr w:rsidR="007F3994" w:rsidRPr="00131373" w:rsidTr="007F3994">
        <w:trPr>
          <w:trHeight w:val="322"/>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29</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工人日报</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1.54%</w:t>
            </w:r>
          </w:p>
        </w:tc>
      </w:tr>
      <w:tr w:rsidR="007F3994" w:rsidRPr="00131373" w:rsidTr="007F3994">
        <w:trPr>
          <w:trHeight w:val="322"/>
          <w:jc w:val="center"/>
        </w:trPr>
        <w:tc>
          <w:tcPr>
            <w:tcW w:w="193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合计</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65</w:t>
            </w:r>
          </w:p>
        </w:tc>
        <w:tc>
          <w:tcPr>
            <w:tcW w:w="1936"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100.00%</w:t>
            </w:r>
          </w:p>
        </w:tc>
      </w:tr>
    </w:tbl>
    <w:p w:rsidR="007F3994" w:rsidRDefault="007F3994" w:rsidP="007F3994">
      <w:pPr>
        <w:pStyle w:val="HTML0"/>
        <w:ind w:firstLine="420"/>
        <w:jc w:val="center"/>
        <w:rPr>
          <w:b/>
          <w:sz w:val="20"/>
        </w:rPr>
      </w:pPr>
    </w:p>
    <w:p w:rsidR="007F3994" w:rsidRPr="000D55BD" w:rsidRDefault="007F3994" w:rsidP="000D55BD">
      <w:pPr>
        <w:pStyle w:val="af1"/>
        <w:spacing w:beforeAutospacing="0" w:afterAutospacing="0"/>
        <w:jc w:val="center"/>
        <w:rPr>
          <w:b/>
          <w:sz w:val="18"/>
          <w:szCs w:val="20"/>
        </w:rPr>
      </w:pPr>
      <w:r w:rsidRPr="000D55BD">
        <w:rPr>
          <w:b/>
          <w:sz w:val="18"/>
          <w:szCs w:val="20"/>
        </w:rPr>
        <w:t>表</w:t>
      </w:r>
      <w:r w:rsidR="00131373" w:rsidRPr="000D55BD">
        <w:rPr>
          <w:b/>
          <w:sz w:val="18"/>
          <w:szCs w:val="20"/>
        </w:rPr>
        <w:t>3</w:t>
      </w:r>
      <w:r w:rsidRPr="000D55BD">
        <w:rPr>
          <w:b/>
          <w:sz w:val="18"/>
          <w:szCs w:val="20"/>
        </w:rPr>
        <w:t xml:space="preserve">-3  </w:t>
      </w:r>
      <w:r w:rsidR="00131373" w:rsidRPr="000D55BD">
        <w:rPr>
          <w:b/>
          <w:sz w:val="18"/>
          <w:szCs w:val="20"/>
        </w:rPr>
        <w:t>地方</w:t>
      </w:r>
      <w:r w:rsidRPr="000D55BD">
        <w:rPr>
          <w:b/>
          <w:sz w:val="18"/>
          <w:szCs w:val="20"/>
        </w:rPr>
        <w:t>级别纸质媒体报道分布情况表</w:t>
      </w:r>
    </w:p>
    <w:tbl>
      <w:tblPr>
        <w:tblStyle w:val="afff7"/>
        <w:tblW w:w="8165" w:type="dxa"/>
        <w:jc w:val="center"/>
        <w:tblLayout w:type="fixed"/>
        <w:tblLook w:val="04A0" w:firstRow="1" w:lastRow="0" w:firstColumn="1" w:lastColumn="0" w:noHBand="0" w:noVBand="1"/>
      </w:tblPr>
      <w:tblGrid>
        <w:gridCol w:w="2041"/>
        <w:gridCol w:w="2042"/>
        <w:gridCol w:w="2041"/>
        <w:gridCol w:w="2041"/>
      </w:tblGrid>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序号</w:t>
            </w:r>
          </w:p>
        </w:tc>
        <w:tc>
          <w:tcPr>
            <w:tcW w:w="1939" w:type="dxa"/>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报道媒体</w:t>
            </w:r>
          </w:p>
        </w:tc>
        <w:tc>
          <w:tcPr>
            <w:tcW w:w="1938" w:type="dxa"/>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报道数量</w:t>
            </w:r>
          </w:p>
        </w:tc>
        <w:tc>
          <w:tcPr>
            <w:tcW w:w="1938" w:type="dxa"/>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报道百分比</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w:t>
            </w:r>
          </w:p>
        </w:tc>
        <w:tc>
          <w:tcPr>
            <w:tcW w:w="1939" w:type="dxa"/>
            <w:vAlign w:val="center"/>
          </w:tcPr>
          <w:p w:rsidR="007F3994" w:rsidRPr="00131373" w:rsidRDefault="007F3994" w:rsidP="007F3994">
            <w:pPr>
              <w:widowControl/>
              <w:jc w:val="center"/>
              <w:rPr>
                <w:rFonts w:asciiTheme="minorEastAsia" w:eastAsiaTheme="minorEastAsia" w:hAnsiTheme="minorEastAsia" w:cs="宋体"/>
                <w:color w:val="000000"/>
                <w:kern w:val="0"/>
                <w:sz w:val="18"/>
                <w:szCs w:val="18"/>
              </w:rPr>
            </w:pPr>
            <w:r w:rsidRPr="00131373">
              <w:rPr>
                <w:rFonts w:asciiTheme="minorEastAsia" w:eastAsiaTheme="minorEastAsia" w:hAnsiTheme="minorEastAsia" w:hint="eastAsia"/>
                <w:color w:val="000000"/>
                <w:sz w:val="18"/>
                <w:szCs w:val="18"/>
              </w:rPr>
              <w:t>通信信息报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9</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15.25%</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北京商报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7</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11.86%</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3</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21世纪经济报道</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5</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8.47%</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4</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南方日报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4</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6.78%</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5</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医药经济报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3</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5.08%</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lastRenderedPageBreak/>
              <w:t>6</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第一财经日报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3</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5.08%</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7</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重庆商报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2</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3.39%</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8</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浙江日报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2</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3.39%</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9</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山西经济日报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2</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3.39%</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10</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企业家日报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2</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3.39%</w:t>
            </w:r>
          </w:p>
        </w:tc>
      </w:tr>
      <w:tr w:rsidR="007F3994" w:rsidRPr="00131373" w:rsidTr="007F3994">
        <w:trPr>
          <w:trHeight w:val="301"/>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11</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经济观察报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2</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3.39%</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12</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威海日报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13</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苏州日报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14</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陕西日报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15</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山西青年报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16</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南京日报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17</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每日经济新闻</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12"/>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18</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江西日报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24"/>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19</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江苏法制报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24"/>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20</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建筑时报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24"/>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21</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惠州日报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24"/>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22</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湖北日报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24"/>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23</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黑龙江经济报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24"/>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24</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广西法治日报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24"/>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25</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东莞日报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24"/>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26</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德州日报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24"/>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27</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滁州日报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24"/>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28</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滨海时报</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24"/>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29</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21世纪药店</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1.69%</w:t>
            </w:r>
          </w:p>
        </w:tc>
      </w:tr>
      <w:tr w:rsidR="007F3994" w:rsidRPr="00131373" w:rsidTr="007F3994">
        <w:trPr>
          <w:trHeight w:val="324"/>
          <w:jc w:val="center"/>
        </w:trPr>
        <w:tc>
          <w:tcPr>
            <w:tcW w:w="1938"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合计</w:t>
            </w:r>
          </w:p>
        </w:tc>
        <w:tc>
          <w:tcPr>
            <w:tcW w:w="1939" w:type="dxa"/>
            <w:vAlign w:val="center"/>
          </w:tcPr>
          <w:p w:rsidR="007F3994" w:rsidRPr="00131373" w:rsidRDefault="007F3994" w:rsidP="007F3994">
            <w:pPr>
              <w:jc w:val="center"/>
              <w:rPr>
                <w:rFonts w:asciiTheme="minorEastAsia" w:eastAsiaTheme="minorEastAsia" w:hAnsiTheme="minorEastAsia"/>
                <w:color w:val="000000"/>
                <w:sz w:val="18"/>
                <w:szCs w:val="18"/>
              </w:rPr>
            </w:pP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59</w:t>
            </w:r>
          </w:p>
        </w:tc>
        <w:tc>
          <w:tcPr>
            <w:tcW w:w="1938" w:type="dxa"/>
            <w:vAlign w:val="center"/>
          </w:tcPr>
          <w:p w:rsidR="007F3994" w:rsidRPr="00131373" w:rsidRDefault="007F3994" w:rsidP="007F3994">
            <w:pPr>
              <w:jc w:val="center"/>
              <w:rPr>
                <w:rFonts w:asciiTheme="minorEastAsia" w:eastAsiaTheme="minorEastAsia" w:hAnsiTheme="minorEastAsia"/>
                <w:color w:val="000000"/>
                <w:sz w:val="18"/>
                <w:szCs w:val="18"/>
              </w:rPr>
            </w:pPr>
            <w:r w:rsidRPr="00131373">
              <w:rPr>
                <w:rFonts w:asciiTheme="minorEastAsia" w:eastAsiaTheme="minorEastAsia" w:hAnsiTheme="minorEastAsia" w:hint="eastAsia"/>
                <w:color w:val="000000"/>
                <w:sz w:val="18"/>
                <w:szCs w:val="18"/>
              </w:rPr>
              <w:t>100.00%</w:t>
            </w:r>
          </w:p>
        </w:tc>
      </w:tr>
    </w:tbl>
    <w:p w:rsidR="007F3994" w:rsidRDefault="003F35A4" w:rsidP="003F35A4">
      <w:pPr>
        <w:pStyle w:val="4"/>
        <w:spacing w:before="240"/>
        <w:rPr>
          <w:b w:val="0"/>
        </w:rPr>
      </w:pPr>
      <w:bookmarkStart w:id="144" w:name="_Toc492745503"/>
      <w:bookmarkStart w:id="145" w:name="_Toc492749743"/>
      <w:r>
        <w:rPr>
          <w:rFonts w:hint="eastAsia"/>
          <w:b w:val="0"/>
        </w:rPr>
        <w:t>二、</w:t>
      </w:r>
      <w:r w:rsidR="007F3994" w:rsidRPr="00483D10">
        <w:rPr>
          <w:b w:val="0"/>
        </w:rPr>
        <w:t>纸质媒体报道时间分布情况</w:t>
      </w:r>
      <w:bookmarkEnd w:id="144"/>
      <w:bookmarkEnd w:id="145"/>
    </w:p>
    <w:p w:rsidR="000D55BD" w:rsidRPr="000D55BD" w:rsidRDefault="000D55BD" w:rsidP="000D55BD">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此项调查跨越的时间段为</w:t>
      </w:r>
      <w:r>
        <w:rPr>
          <w:rFonts w:ascii="楷体_GB2312" w:eastAsia="楷体_GB2312" w:hAnsi="Times New Roman" w:cs="Times New Roman" w:hint="eastAsia"/>
          <w:sz w:val="24"/>
        </w:rPr>
        <w:t>2015年1月1日至2017年6月30日，纸质媒体报道数量各年度月份分布如表3-</w:t>
      </w:r>
      <w:r>
        <w:rPr>
          <w:rFonts w:ascii="楷体_GB2312" w:eastAsia="楷体_GB2312" w:hAnsi="Times New Roman" w:cs="Times New Roman"/>
          <w:sz w:val="24"/>
        </w:rPr>
        <w:t>4所示</w:t>
      </w:r>
      <w:r>
        <w:rPr>
          <w:rFonts w:ascii="楷体_GB2312" w:eastAsia="楷体_GB2312" w:hAnsi="Times New Roman" w:cs="Times New Roman" w:hint="eastAsia"/>
          <w:sz w:val="24"/>
        </w:rPr>
        <w:t>。</w:t>
      </w:r>
    </w:p>
    <w:p w:rsidR="007F3994" w:rsidRPr="000D55BD" w:rsidRDefault="007F3994" w:rsidP="000D55BD">
      <w:pPr>
        <w:pStyle w:val="af1"/>
        <w:spacing w:beforeAutospacing="0" w:afterAutospacing="0"/>
        <w:jc w:val="center"/>
        <w:rPr>
          <w:b/>
          <w:sz w:val="18"/>
          <w:szCs w:val="20"/>
        </w:rPr>
      </w:pPr>
      <w:r w:rsidRPr="000D55BD">
        <w:rPr>
          <w:b/>
          <w:sz w:val="18"/>
          <w:szCs w:val="20"/>
        </w:rPr>
        <w:t>表</w:t>
      </w:r>
      <w:r w:rsidR="00131373" w:rsidRPr="000D55BD">
        <w:rPr>
          <w:b/>
          <w:sz w:val="18"/>
          <w:szCs w:val="20"/>
        </w:rPr>
        <w:t>3</w:t>
      </w:r>
      <w:r w:rsidRPr="000D55BD">
        <w:rPr>
          <w:b/>
          <w:sz w:val="18"/>
          <w:szCs w:val="20"/>
        </w:rPr>
        <w:t xml:space="preserve">-4 </w:t>
      </w:r>
      <w:r w:rsidR="000D55BD" w:rsidRPr="000D55BD">
        <w:rPr>
          <w:b/>
          <w:sz w:val="18"/>
          <w:szCs w:val="20"/>
        </w:rPr>
        <w:t xml:space="preserve"> </w:t>
      </w:r>
      <w:r w:rsidRPr="000D55BD">
        <w:rPr>
          <w:b/>
          <w:sz w:val="18"/>
          <w:szCs w:val="20"/>
        </w:rPr>
        <w:t>纸质媒体各月份相关报道数量统计表</w:t>
      </w:r>
    </w:p>
    <w:tbl>
      <w:tblPr>
        <w:tblStyle w:val="afff7"/>
        <w:tblW w:w="8165" w:type="dxa"/>
        <w:jc w:val="center"/>
        <w:tblLayout w:type="fixed"/>
        <w:tblLook w:val="04A0" w:firstRow="1" w:lastRow="0" w:firstColumn="1" w:lastColumn="0" w:noHBand="0" w:noVBand="1"/>
      </w:tblPr>
      <w:tblGrid>
        <w:gridCol w:w="1165"/>
        <w:gridCol w:w="1167"/>
        <w:gridCol w:w="1167"/>
        <w:gridCol w:w="1166"/>
        <w:gridCol w:w="1167"/>
        <w:gridCol w:w="1166"/>
        <w:gridCol w:w="1167"/>
      </w:tblGrid>
      <w:tr w:rsidR="007F3994" w:rsidRPr="00131373" w:rsidTr="007F3994">
        <w:trPr>
          <w:trHeight w:val="265"/>
          <w:jc w:val="center"/>
        </w:trPr>
        <w:tc>
          <w:tcPr>
            <w:tcW w:w="1103" w:type="dxa"/>
            <w:vMerge w:val="restart"/>
            <w:vAlign w:val="center"/>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月份</w:t>
            </w:r>
          </w:p>
        </w:tc>
        <w:tc>
          <w:tcPr>
            <w:tcW w:w="2211" w:type="dxa"/>
            <w:gridSpan w:val="2"/>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2015年</w:t>
            </w:r>
          </w:p>
        </w:tc>
        <w:tc>
          <w:tcPr>
            <w:tcW w:w="2211" w:type="dxa"/>
            <w:gridSpan w:val="2"/>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2016年</w:t>
            </w:r>
          </w:p>
        </w:tc>
        <w:tc>
          <w:tcPr>
            <w:tcW w:w="2211" w:type="dxa"/>
            <w:gridSpan w:val="2"/>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2017年</w:t>
            </w:r>
          </w:p>
        </w:tc>
      </w:tr>
      <w:tr w:rsidR="007F3994" w:rsidRPr="00131373" w:rsidTr="007F3994">
        <w:trPr>
          <w:trHeight w:val="265"/>
          <w:jc w:val="center"/>
        </w:trPr>
        <w:tc>
          <w:tcPr>
            <w:tcW w:w="1103" w:type="dxa"/>
            <w:vMerge/>
          </w:tcPr>
          <w:p w:rsidR="007F3994" w:rsidRPr="00131373" w:rsidRDefault="007F3994" w:rsidP="007F3994">
            <w:pPr>
              <w:pStyle w:val="HTML0"/>
              <w:jc w:val="center"/>
              <w:rPr>
                <w:rFonts w:asciiTheme="minorEastAsia" w:eastAsiaTheme="minorEastAsia" w:hAnsiTheme="minorEastAsia"/>
                <w:b/>
                <w:sz w:val="18"/>
                <w:szCs w:val="18"/>
              </w:rPr>
            </w:pPr>
          </w:p>
        </w:tc>
        <w:tc>
          <w:tcPr>
            <w:tcW w:w="1105" w:type="dxa"/>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新闻数</w:t>
            </w:r>
          </w:p>
        </w:tc>
        <w:tc>
          <w:tcPr>
            <w:tcW w:w="1106" w:type="dxa"/>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百分比</w:t>
            </w:r>
          </w:p>
        </w:tc>
        <w:tc>
          <w:tcPr>
            <w:tcW w:w="1105" w:type="dxa"/>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新闻数</w:t>
            </w:r>
          </w:p>
        </w:tc>
        <w:tc>
          <w:tcPr>
            <w:tcW w:w="1106" w:type="dxa"/>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百分比</w:t>
            </w:r>
          </w:p>
        </w:tc>
        <w:tc>
          <w:tcPr>
            <w:tcW w:w="1105" w:type="dxa"/>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新闻数</w:t>
            </w:r>
          </w:p>
        </w:tc>
        <w:tc>
          <w:tcPr>
            <w:tcW w:w="1106" w:type="dxa"/>
          </w:tcPr>
          <w:p w:rsidR="007F3994" w:rsidRPr="00131373" w:rsidRDefault="007F3994" w:rsidP="007F3994">
            <w:pPr>
              <w:pStyle w:val="HTML0"/>
              <w:jc w:val="center"/>
              <w:rPr>
                <w:rFonts w:asciiTheme="minorEastAsia" w:eastAsiaTheme="minorEastAsia" w:hAnsiTheme="minorEastAsia"/>
                <w:b/>
                <w:sz w:val="18"/>
                <w:szCs w:val="18"/>
              </w:rPr>
            </w:pPr>
            <w:r w:rsidRPr="00131373">
              <w:rPr>
                <w:rFonts w:asciiTheme="minorEastAsia" w:eastAsiaTheme="minorEastAsia" w:hAnsiTheme="minorEastAsia"/>
                <w:b/>
                <w:sz w:val="18"/>
                <w:szCs w:val="18"/>
              </w:rPr>
              <w:t>百分比</w:t>
            </w:r>
          </w:p>
        </w:tc>
      </w:tr>
      <w:tr w:rsidR="007F3994" w:rsidRPr="00131373" w:rsidTr="007F3994">
        <w:trPr>
          <w:trHeight w:val="265"/>
          <w:jc w:val="center"/>
        </w:trPr>
        <w:tc>
          <w:tcPr>
            <w:tcW w:w="1103"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4</w:t>
            </w:r>
          </w:p>
        </w:tc>
        <w:tc>
          <w:tcPr>
            <w:tcW w:w="1106" w:type="dxa"/>
            <w:vAlign w:val="center"/>
          </w:tcPr>
          <w:p w:rsidR="007F3994" w:rsidRPr="00131373" w:rsidRDefault="007F3994" w:rsidP="007F3994">
            <w:pPr>
              <w:widowControl/>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3.23%</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w:t>
            </w:r>
          </w:p>
        </w:tc>
        <w:tc>
          <w:tcPr>
            <w:tcW w:w="1106" w:type="dxa"/>
            <w:vAlign w:val="center"/>
          </w:tcPr>
          <w:p w:rsidR="007F3994" w:rsidRPr="00131373" w:rsidRDefault="007F3994" w:rsidP="007F3994">
            <w:pPr>
              <w:widowControl/>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1.61%</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w:t>
            </w:r>
          </w:p>
        </w:tc>
        <w:tc>
          <w:tcPr>
            <w:tcW w:w="1106" w:type="dxa"/>
            <w:vAlign w:val="center"/>
          </w:tcPr>
          <w:p w:rsidR="007F3994" w:rsidRPr="00131373" w:rsidRDefault="007F3994" w:rsidP="007F3994">
            <w:pPr>
              <w:widowControl/>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0.81%</w:t>
            </w:r>
          </w:p>
        </w:tc>
      </w:tr>
      <w:tr w:rsidR="007F3994" w:rsidRPr="00131373" w:rsidTr="007F3994">
        <w:trPr>
          <w:trHeight w:val="265"/>
          <w:jc w:val="center"/>
        </w:trPr>
        <w:tc>
          <w:tcPr>
            <w:tcW w:w="1103"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1.61%</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0</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0.00%</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0</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0.00%</w:t>
            </w:r>
          </w:p>
        </w:tc>
      </w:tr>
      <w:tr w:rsidR="007F3994" w:rsidRPr="00131373" w:rsidTr="007F3994">
        <w:trPr>
          <w:trHeight w:val="265"/>
          <w:jc w:val="center"/>
        </w:trPr>
        <w:tc>
          <w:tcPr>
            <w:tcW w:w="1103"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3</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11</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8.87%</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9</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7.26%</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3</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2.42%</w:t>
            </w:r>
          </w:p>
        </w:tc>
      </w:tr>
      <w:tr w:rsidR="007F3994" w:rsidRPr="00131373" w:rsidTr="007F3994">
        <w:trPr>
          <w:trHeight w:val="276"/>
          <w:jc w:val="center"/>
        </w:trPr>
        <w:tc>
          <w:tcPr>
            <w:tcW w:w="1103"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4</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5</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4.03%</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0.81%</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3</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2.42%</w:t>
            </w:r>
          </w:p>
        </w:tc>
      </w:tr>
      <w:tr w:rsidR="007F3994" w:rsidRPr="00131373" w:rsidTr="007F3994">
        <w:trPr>
          <w:trHeight w:val="265"/>
          <w:jc w:val="center"/>
        </w:trPr>
        <w:tc>
          <w:tcPr>
            <w:tcW w:w="1103"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5</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5</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4.03%</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0.81%</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4</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3.23%</w:t>
            </w:r>
          </w:p>
        </w:tc>
      </w:tr>
      <w:tr w:rsidR="007F3994" w:rsidRPr="00131373" w:rsidTr="007F3994">
        <w:trPr>
          <w:trHeight w:val="265"/>
          <w:jc w:val="center"/>
        </w:trPr>
        <w:tc>
          <w:tcPr>
            <w:tcW w:w="1103"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6</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11</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8.87%</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0.81%</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0</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0.00%</w:t>
            </w:r>
          </w:p>
        </w:tc>
      </w:tr>
      <w:tr w:rsidR="007F3994" w:rsidRPr="00131373" w:rsidTr="007F3994">
        <w:trPr>
          <w:trHeight w:val="265"/>
          <w:jc w:val="center"/>
        </w:trPr>
        <w:tc>
          <w:tcPr>
            <w:tcW w:w="1103"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lastRenderedPageBreak/>
              <w:t>7</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4</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3.23%</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1.61%</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w:t>
            </w:r>
          </w:p>
        </w:tc>
        <w:tc>
          <w:tcPr>
            <w:tcW w:w="1106" w:type="dxa"/>
          </w:tcPr>
          <w:p w:rsidR="007F3994" w:rsidRPr="00131373" w:rsidRDefault="000D55BD"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w:t>
            </w:r>
          </w:p>
        </w:tc>
      </w:tr>
      <w:tr w:rsidR="007F3994" w:rsidRPr="00131373" w:rsidTr="007F3994">
        <w:trPr>
          <w:trHeight w:val="265"/>
          <w:jc w:val="center"/>
        </w:trPr>
        <w:tc>
          <w:tcPr>
            <w:tcW w:w="1103"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8</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11</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8.87%</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1.61%</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w:t>
            </w:r>
          </w:p>
        </w:tc>
        <w:tc>
          <w:tcPr>
            <w:tcW w:w="1106" w:type="dxa"/>
          </w:tcPr>
          <w:p w:rsidR="007F3994" w:rsidRPr="00131373" w:rsidRDefault="000D55BD"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w:t>
            </w:r>
          </w:p>
        </w:tc>
      </w:tr>
      <w:tr w:rsidR="007F3994" w:rsidRPr="00131373" w:rsidTr="007F3994">
        <w:trPr>
          <w:trHeight w:val="265"/>
          <w:jc w:val="center"/>
        </w:trPr>
        <w:tc>
          <w:tcPr>
            <w:tcW w:w="1103"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9</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5</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4.03%</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3</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2.42%</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w:t>
            </w:r>
          </w:p>
        </w:tc>
        <w:tc>
          <w:tcPr>
            <w:tcW w:w="1106" w:type="dxa"/>
          </w:tcPr>
          <w:p w:rsidR="007F3994" w:rsidRPr="00131373" w:rsidRDefault="000D55BD"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w:t>
            </w:r>
          </w:p>
        </w:tc>
      </w:tr>
      <w:tr w:rsidR="007F3994" w:rsidRPr="00131373" w:rsidTr="007F3994">
        <w:trPr>
          <w:trHeight w:val="265"/>
          <w:jc w:val="center"/>
        </w:trPr>
        <w:tc>
          <w:tcPr>
            <w:tcW w:w="1103"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10</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6</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4.84%</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0.81%</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w:t>
            </w:r>
          </w:p>
        </w:tc>
        <w:tc>
          <w:tcPr>
            <w:tcW w:w="1106" w:type="dxa"/>
          </w:tcPr>
          <w:p w:rsidR="007F3994" w:rsidRPr="00131373" w:rsidRDefault="000D55BD"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w:t>
            </w:r>
          </w:p>
        </w:tc>
      </w:tr>
      <w:tr w:rsidR="007F3994" w:rsidRPr="00131373" w:rsidTr="007F3994">
        <w:trPr>
          <w:trHeight w:val="276"/>
          <w:jc w:val="center"/>
        </w:trPr>
        <w:tc>
          <w:tcPr>
            <w:tcW w:w="1103"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11</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8</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6.45%</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4</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3.23%</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w:t>
            </w:r>
          </w:p>
        </w:tc>
        <w:tc>
          <w:tcPr>
            <w:tcW w:w="1106" w:type="dxa"/>
          </w:tcPr>
          <w:p w:rsidR="007F3994" w:rsidRPr="00131373" w:rsidRDefault="000D55BD"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w:t>
            </w:r>
          </w:p>
        </w:tc>
      </w:tr>
      <w:tr w:rsidR="007F3994" w:rsidRPr="00131373" w:rsidTr="007F3994">
        <w:trPr>
          <w:trHeight w:val="276"/>
          <w:jc w:val="center"/>
        </w:trPr>
        <w:tc>
          <w:tcPr>
            <w:tcW w:w="1103"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12</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9</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7.26%</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6</w:t>
            </w:r>
          </w:p>
        </w:tc>
        <w:tc>
          <w:tcPr>
            <w:tcW w:w="1106" w:type="dxa"/>
            <w:vAlign w:val="center"/>
          </w:tcPr>
          <w:p w:rsidR="007F3994" w:rsidRPr="00131373" w:rsidRDefault="007F3994" w:rsidP="007F3994">
            <w:pPr>
              <w:jc w:val="center"/>
              <w:rPr>
                <w:rFonts w:asciiTheme="minorEastAsia" w:eastAsiaTheme="minorEastAsia" w:hAnsiTheme="minorEastAsia"/>
                <w:kern w:val="0"/>
                <w:sz w:val="18"/>
                <w:szCs w:val="18"/>
              </w:rPr>
            </w:pPr>
            <w:r w:rsidRPr="00131373">
              <w:rPr>
                <w:rFonts w:asciiTheme="minorEastAsia" w:eastAsiaTheme="minorEastAsia" w:hAnsiTheme="minorEastAsia" w:hint="eastAsia"/>
                <w:kern w:val="0"/>
                <w:sz w:val="18"/>
                <w:szCs w:val="18"/>
              </w:rPr>
              <w:t>4.84%</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w:t>
            </w:r>
          </w:p>
        </w:tc>
        <w:tc>
          <w:tcPr>
            <w:tcW w:w="1106" w:type="dxa"/>
          </w:tcPr>
          <w:p w:rsidR="007F3994" w:rsidRPr="00131373" w:rsidRDefault="000D55BD"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w:t>
            </w:r>
          </w:p>
        </w:tc>
      </w:tr>
      <w:tr w:rsidR="007F3994" w:rsidRPr="00131373" w:rsidTr="007F3994">
        <w:trPr>
          <w:trHeight w:val="276"/>
          <w:jc w:val="center"/>
        </w:trPr>
        <w:tc>
          <w:tcPr>
            <w:tcW w:w="1103"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合计</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81</w:t>
            </w:r>
          </w:p>
        </w:tc>
        <w:tc>
          <w:tcPr>
            <w:tcW w:w="1106"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65.32%</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32</w:t>
            </w:r>
          </w:p>
        </w:tc>
        <w:tc>
          <w:tcPr>
            <w:tcW w:w="1106"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25.81%</w:t>
            </w:r>
          </w:p>
        </w:tc>
        <w:tc>
          <w:tcPr>
            <w:tcW w:w="1105"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11</w:t>
            </w:r>
          </w:p>
        </w:tc>
        <w:tc>
          <w:tcPr>
            <w:tcW w:w="1106" w:type="dxa"/>
          </w:tcPr>
          <w:p w:rsidR="007F3994" w:rsidRPr="00131373" w:rsidRDefault="007F3994" w:rsidP="007F3994">
            <w:pPr>
              <w:pStyle w:val="HTML0"/>
              <w:jc w:val="center"/>
              <w:rPr>
                <w:rFonts w:asciiTheme="minorEastAsia" w:eastAsiaTheme="minorEastAsia" w:hAnsiTheme="minorEastAsia"/>
                <w:sz w:val="18"/>
                <w:szCs w:val="18"/>
              </w:rPr>
            </w:pPr>
            <w:r w:rsidRPr="00131373">
              <w:rPr>
                <w:rFonts w:asciiTheme="minorEastAsia" w:eastAsiaTheme="minorEastAsia" w:hAnsiTheme="minorEastAsia"/>
                <w:sz w:val="18"/>
                <w:szCs w:val="18"/>
              </w:rPr>
              <w:t>8.87%</w:t>
            </w:r>
          </w:p>
        </w:tc>
      </w:tr>
    </w:tbl>
    <w:p w:rsidR="007F3994" w:rsidRDefault="007F3994" w:rsidP="007F3994">
      <w:pPr>
        <w:pStyle w:val="HTML0"/>
        <w:rPr>
          <w:sz w:val="20"/>
        </w:rPr>
      </w:pPr>
    </w:p>
    <w:p w:rsidR="007F3994" w:rsidRDefault="007F3994" w:rsidP="007F3994">
      <w:pPr>
        <w:pStyle w:val="HTML0"/>
        <w:jc w:val="center"/>
        <w:rPr>
          <w:sz w:val="20"/>
        </w:rPr>
      </w:pPr>
      <w:r>
        <w:rPr>
          <w:noProof/>
          <w:sz w:val="20"/>
        </w:rPr>
        <w:drawing>
          <wp:inline distT="0" distB="0" distL="0" distR="0" wp14:anchorId="193756CD" wp14:editId="7B09A66C">
            <wp:extent cx="4197985" cy="2413635"/>
            <wp:effectExtent l="0" t="0" r="12065" b="5715"/>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A4BCC" w:rsidRPr="000D55BD" w:rsidRDefault="007F3994" w:rsidP="000D55BD">
      <w:pPr>
        <w:pStyle w:val="HTML0"/>
        <w:jc w:val="center"/>
        <w:rPr>
          <w:rFonts w:asciiTheme="minorEastAsia" w:eastAsiaTheme="minorEastAsia" w:hAnsiTheme="minorEastAsia"/>
          <w:b/>
          <w:sz w:val="18"/>
        </w:rPr>
      </w:pPr>
      <w:r w:rsidRPr="000D55BD">
        <w:rPr>
          <w:rFonts w:asciiTheme="minorEastAsia" w:eastAsiaTheme="minorEastAsia" w:hAnsiTheme="minorEastAsia"/>
          <w:b/>
          <w:sz w:val="18"/>
        </w:rPr>
        <w:t>图</w:t>
      </w:r>
      <w:r w:rsidR="000D55BD" w:rsidRPr="000D55BD">
        <w:rPr>
          <w:rFonts w:asciiTheme="minorEastAsia" w:eastAsiaTheme="minorEastAsia" w:hAnsiTheme="minorEastAsia"/>
          <w:b/>
          <w:sz w:val="18"/>
        </w:rPr>
        <w:t>3</w:t>
      </w:r>
      <w:r w:rsidRPr="000D55BD">
        <w:rPr>
          <w:rFonts w:asciiTheme="minorEastAsia" w:eastAsiaTheme="minorEastAsia" w:hAnsiTheme="minorEastAsia"/>
          <w:b/>
          <w:sz w:val="18"/>
        </w:rPr>
        <w:t xml:space="preserve">-3 </w:t>
      </w:r>
      <w:r w:rsidR="000D55BD" w:rsidRPr="000D55BD">
        <w:rPr>
          <w:rFonts w:asciiTheme="minorEastAsia" w:eastAsiaTheme="minorEastAsia" w:hAnsiTheme="minorEastAsia"/>
          <w:b/>
          <w:sz w:val="18"/>
        </w:rPr>
        <w:t xml:space="preserve"> </w:t>
      </w:r>
      <w:r w:rsidRPr="000D55BD">
        <w:rPr>
          <w:rFonts w:asciiTheme="minorEastAsia" w:eastAsiaTheme="minorEastAsia" w:hAnsiTheme="minorEastAsia"/>
          <w:b/>
          <w:sz w:val="18"/>
        </w:rPr>
        <w:t>纸质媒体各季度相关报道数量走势图</w:t>
      </w:r>
    </w:p>
    <w:p w:rsidR="007F3994" w:rsidRPr="000A4BCC" w:rsidRDefault="007F3994" w:rsidP="000A4BCC">
      <w:pPr>
        <w:widowControl/>
        <w:spacing w:line="360" w:lineRule="auto"/>
        <w:ind w:firstLineChars="200" w:firstLine="480"/>
        <w:jc w:val="left"/>
        <w:rPr>
          <w:rFonts w:ascii="楷体_GB2312" w:eastAsia="楷体_GB2312" w:hAnsi="Times New Roman" w:cs="Times New Roman"/>
          <w:sz w:val="24"/>
        </w:rPr>
      </w:pPr>
      <w:r w:rsidRPr="000A4BCC">
        <w:rPr>
          <w:rFonts w:ascii="楷体_GB2312" w:eastAsia="楷体_GB2312" w:hAnsi="Times New Roman" w:cs="Times New Roman"/>
          <w:sz w:val="24"/>
        </w:rPr>
        <w:t>由</w:t>
      </w:r>
      <w:r w:rsidR="000D55BD">
        <w:rPr>
          <w:rFonts w:ascii="楷体_GB2312" w:eastAsia="楷体_GB2312" w:hAnsi="Times New Roman" w:cs="Times New Roman"/>
          <w:sz w:val="24"/>
        </w:rPr>
        <w:t>表</w:t>
      </w:r>
      <w:r w:rsidR="000D55BD">
        <w:rPr>
          <w:rFonts w:ascii="楷体_GB2312" w:eastAsia="楷体_GB2312" w:hAnsi="Times New Roman" w:cs="Times New Roman" w:hint="eastAsia"/>
          <w:sz w:val="24"/>
        </w:rPr>
        <w:t>3-</w:t>
      </w:r>
      <w:r w:rsidR="000D55BD">
        <w:rPr>
          <w:rFonts w:ascii="楷体_GB2312" w:eastAsia="楷体_GB2312" w:hAnsi="Times New Roman" w:cs="Times New Roman"/>
          <w:sz w:val="24"/>
        </w:rPr>
        <w:t>4</w:t>
      </w:r>
      <w:r w:rsidR="000D55BD">
        <w:rPr>
          <w:rFonts w:ascii="楷体_GB2312" w:eastAsia="楷体_GB2312" w:hAnsi="Times New Roman" w:cs="Times New Roman" w:hint="eastAsia"/>
          <w:sz w:val="24"/>
        </w:rPr>
        <w:t>、</w:t>
      </w:r>
      <w:r w:rsidR="000D55BD">
        <w:rPr>
          <w:rFonts w:ascii="楷体_GB2312" w:eastAsia="楷体_GB2312" w:hAnsi="Times New Roman" w:cs="Times New Roman"/>
          <w:sz w:val="24"/>
        </w:rPr>
        <w:t>图</w:t>
      </w:r>
      <w:r w:rsidR="000D55BD">
        <w:rPr>
          <w:rFonts w:ascii="楷体_GB2312" w:eastAsia="楷体_GB2312" w:hAnsi="Times New Roman" w:cs="Times New Roman" w:hint="eastAsia"/>
          <w:sz w:val="24"/>
        </w:rPr>
        <w:t>3-</w:t>
      </w:r>
      <w:r w:rsidR="000D55BD">
        <w:rPr>
          <w:rFonts w:ascii="楷体_GB2312" w:eastAsia="楷体_GB2312" w:hAnsi="Times New Roman" w:cs="Times New Roman"/>
          <w:sz w:val="24"/>
        </w:rPr>
        <w:t>3</w:t>
      </w:r>
      <w:r w:rsidRPr="000A4BCC">
        <w:rPr>
          <w:rFonts w:ascii="楷体_GB2312" w:eastAsia="楷体_GB2312" w:hAnsi="Times New Roman" w:cs="Times New Roman"/>
          <w:sz w:val="24"/>
        </w:rPr>
        <w:t>可以看出，2015年的报道数量较大，各季度数量及总量均高于2016、2017年同期，与2015年</w:t>
      </w:r>
      <w:r w:rsidRPr="000A4BCC">
        <w:rPr>
          <w:rFonts w:ascii="楷体_GB2312" w:eastAsia="楷体_GB2312" w:hAnsi="Times New Roman" w:cs="Times New Roman"/>
          <w:sz w:val="24"/>
        </w:rPr>
        <w:t>“</w:t>
      </w:r>
      <w:r w:rsidRPr="000A4BCC">
        <w:rPr>
          <w:rFonts w:ascii="楷体_GB2312" w:eastAsia="楷体_GB2312" w:hAnsi="Times New Roman" w:cs="Times New Roman"/>
          <w:sz w:val="24"/>
        </w:rPr>
        <w:t>互联网+</w:t>
      </w:r>
      <w:r w:rsidRPr="000A4BCC">
        <w:rPr>
          <w:rFonts w:ascii="楷体_GB2312" w:eastAsia="楷体_GB2312" w:hAnsi="Times New Roman" w:cs="Times New Roman"/>
          <w:sz w:val="24"/>
        </w:rPr>
        <w:t>”</w:t>
      </w:r>
      <w:r w:rsidR="000D55BD">
        <w:rPr>
          <w:rFonts w:ascii="楷体_GB2312" w:eastAsia="楷体_GB2312" w:hAnsi="Times New Roman" w:cs="Times New Roman"/>
          <w:sz w:val="24"/>
        </w:rPr>
        <w:t>行动计划着手实施相关，各行各业加快拥抱互联网、从线下走向线上</w:t>
      </w:r>
      <w:r w:rsidRPr="000A4BCC">
        <w:rPr>
          <w:rFonts w:ascii="楷体_GB2312" w:eastAsia="楷体_GB2312" w:hAnsi="Times New Roman" w:cs="Times New Roman"/>
          <w:sz w:val="24"/>
        </w:rPr>
        <w:t>，社会各界对电商的售后服务关注度较高。</w:t>
      </w:r>
    </w:p>
    <w:p w:rsidR="007F3994" w:rsidRDefault="003F35A4" w:rsidP="003F35A4">
      <w:pPr>
        <w:pStyle w:val="4"/>
        <w:spacing w:before="240"/>
        <w:rPr>
          <w:b w:val="0"/>
        </w:rPr>
      </w:pPr>
      <w:bookmarkStart w:id="146" w:name="_Toc492745504"/>
      <w:bookmarkStart w:id="147" w:name="_Toc492749744"/>
      <w:r>
        <w:rPr>
          <w:rFonts w:hint="eastAsia"/>
          <w:b w:val="0"/>
        </w:rPr>
        <w:t>三、</w:t>
      </w:r>
      <w:r w:rsidR="007F3994" w:rsidRPr="003F35A4">
        <w:rPr>
          <w:b w:val="0"/>
        </w:rPr>
        <w:t>纸质媒体报道版面情况</w:t>
      </w:r>
      <w:bookmarkEnd w:id="146"/>
      <w:bookmarkEnd w:id="147"/>
    </w:p>
    <w:p w:rsidR="000D55BD" w:rsidRPr="003700D9" w:rsidRDefault="000D55BD" w:rsidP="003700D9">
      <w:pPr>
        <w:widowControl/>
        <w:spacing w:line="360" w:lineRule="auto"/>
        <w:ind w:firstLineChars="200" w:firstLine="480"/>
        <w:jc w:val="left"/>
        <w:rPr>
          <w:rFonts w:ascii="楷体_GB2312" w:eastAsia="楷体_GB2312" w:hAnsi="Times New Roman" w:cs="Times New Roman"/>
          <w:sz w:val="24"/>
        </w:rPr>
      </w:pPr>
      <w:r w:rsidRPr="003700D9">
        <w:rPr>
          <w:rFonts w:ascii="楷体_GB2312" w:eastAsia="楷体_GB2312" w:hAnsi="Times New Roman" w:cs="Times New Roman" w:hint="eastAsia"/>
          <w:sz w:val="24"/>
        </w:rPr>
        <w:t>纸质媒体报道的版面不同，其重要性差别很大，</w:t>
      </w:r>
      <w:r w:rsidR="003700D9" w:rsidRPr="003700D9">
        <w:rPr>
          <w:rFonts w:ascii="楷体_GB2312" w:eastAsia="楷体_GB2312" w:hAnsi="Times New Roman" w:cs="Times New Roman" w:hint="eastAsia"/>
          <w:sz w:val="24"/>
        </w:rPr>
        <w:t>宣传力度也不一样，</w:t>
      </w:r>
      <w:r w:rsidRPr="003700D9">
        <w:rPr>
          <w:rFonts w:ascii="楷体_GB2312" w:eastAsia="楷体_GB2312" w:hAnsi="Times New Roman" w:cs="Times New Roman" w:hint="eastAsia"/>
          <w:sz w:val="24"/>
        </w:rPr>
        <w:t>采集到的124篇新闻报道版面分布如表3-</w:t>
      </w:r>
      <w:r w:rsidRPr="003700D9">
        <w:rPr>
          <w:rFonts w:ascii="楷体_GB2312" w:eastAsia="楷体_GB2312" w:hAnsi="Times New Roman" w:cs="Times New Roman"/>
          <w:sz w:val="24"/>
        </w:rPr>
        <w:t>5所示</w:t>
      </w:r>
      <w:r w:rsidRPr="003700D9">
        <w:rPr>
          <w:rFonts w:ascii="楷体_GB2312" w:eastAsia="楷体_GB2312" w:hAnsi="Times New Roman" w:cs="Times New Roman" w:hint="eastAsia"/>
          <w:sz w:val="24"/>
        </w:rPr>
        <w:t>。</w:t>
      </w:r>
    </w:p>
    <w:p w:rsidR="007F3994" w:rsidRPr="000D55BD" w:rsidRDefault="007F3994" w:rsidP="000D55BD">
      <w:pPr>
        <w:pStyle w:val="af1"/>
        <w:spacing w:beforeAutospacing="0" w:afterAutospacing="0"/>
        <w:jc w:val="center"/>
        <w:rPr>
          <w:b/>
          <w:sz w:val="18"/>
          <w:szCs w:val="20"/>
        </w:rPr>
      </w:pPr>
      <w:r w:rsidRPr="000D55BD">
        <w:rPr>
          <w:b/>
          <w:sz w:val="18"/>
          <w:szCs w:val="20"/>
        </w:rPr>
        <w:t>表</w:t>
      </w:r>
      <w:r w:rsidR="000D55BD" w:rsidRPr="000D55BD">
        <w:rPr>
          <w:b/>
          <w:sz w:val="18"/>
          <w:szCs w:val="20"/>
        </w:rPr>
        <w:t>3</w:t>
      </w:r>
      <w:r w:rsidRPr="000D55BD">
        <w:rPr>
          <w:b/>
          <w:sz w:val="18"/>
          <w:szCs w:val="20"/>
        </w:rPr>
        <w:t xml:space="preserve">-5 </w:t>
      </w:r>
      <w:r w:rsidR="000D55BD" w:rsidRPr="000D55BD">
        <w:rPr>
          <w:b/>
          <w:sz w:val="18"/>
          <w:szCs w:val="20"/>
        </w:rPr>
        <w:t xml:space="preserve"> </w:t>
      </w:r>
      <w:r w:rsidRPr="000D55BD">
        <w:rPr>
          <w:b/>
          <w:sz w:val="18"/>
          <w:szCs w:val="20"/>
        </w:rPr>
        <w:t>纸质媒体报道版面表</w:t>
      </w:r>
    </w:p>
    <w:tbl>
      <w:tblPr>
        <w:tblStyle w:val="afff7"/>
        <w:tblW w:w="8165" w:type="dxa"/>
        <w:jc w:val="center"/>
        <w:tblLayout w:type="fixed"/>
        <w:tblLook w:val="04A0" w:firstRow="1" w:lastRow="0" w:firstColumn="1" w:lastColumn="0" w:noHBand="0" w:noVBand="1"/>
      </w:tblPr>
      <w:tblGrid>
        <w:gridCol w:w="2721"/>
        <w:gridCol w:w="2722"/>
        <w:gridCol w:w="2722"/>
      </w:tblGrid>
      <w:tr w:rsidR="007F3994" w:rsidRPr="000D55BD" w:rsidTr="007F3994">
        <w:trPr>
          <w:trHeight w:val="330"/>
          <w:jc w:val="center"/>
        </w:trPr>
        <w:tc>
          <w:tcPr>
            <w:tcW w:w="2585" w:type="dxa"/>
          </w:tcPr>
          <w:p w:rsidR="007F3994" w:rsidRPr="000D55BD" w:rsidRDefault="007F3994" w:rsidP="007F3994">
            <w:pPr>
              <w:pStyle w:val="HTML0"/>
              <w:jc w:val="center"/>
              <w:rPr>
                <w:rFonts w:asciiTheme="minorEastAsia" w:eastAsiaTheme="minorEastAsia" w:hAnsiTheme="minorEastAsia"/>
                <w:b/>
                <w:sz w:val="18"/>
              </w:rPr>
            </w:pPr>
            <w:r w:rsidRPr="000D55BD">
              <w:rPr>
                <w:rFonts w:asciiTheme="minorEastAsia" w:eastAsiaTheme="minorEastAsia" w:hAnsiTheme="minorEastAsia"/>
                <w:b/>
                <w:sz w:val="18"/>
              </w:rPr>
              <w:t>报道所在版面</w:t>
            </w:r>
          </w:p>
        </w:tc>
        <w:tc>
          <w:tcPr>
            <w:tcW w:w="2586" w:type="dxa"/>
          </w:tcPr>
          <w:p w:rsidR="007F3994" w:rsidRPr="000D55BD" w:rsidRDefault="007F3994" w:rsidP="007F3994">
            <w:pPr>
              <w:pStyle w:val="HTML0"/>
              <w:jc w:val="center"/>
              <w:rPr>
                <w:rFonts w:asciiTheme="minorEastAsia" w:eastAsiaTheme="minorEastAsia" w:hAnsiTheme="minorEastAsia"/>
                <w:b/>
                <w:sz w:val="18"/>
              </w:rPr>
            </w:pPr>
            <w:r w:rsidRPr="000D55BD">
              <w:rPr>
                <w:rFonts w:asciiTheme="minorEastAsia" w:eastAsiaTheme="minorEastAsia" w:hAnsiTheme="minorEastAsia"/>
                <w:b/>
                <w:sz w:val="18"/>
              </w:rPr>
              <w:t>数量</w:t>
            </w:r>
          </w:p>
        </w:tc>
        <w:tc>
          <w:tcPr>
            <w:tcW w:w="2586" w:type="dxa"/>
          </w:tcPr>
          <w:p w:rsidR="007F3994" w:rsidRPr="000D55BD" w:rsidRDefault="007F3994" w:rsidP="007F3994">
            <w:pPr>
              <w:pStyle w:val="HTML0"/>
              <w:jc w:val="center"/>
              <w:rPr>
                <w:rFonts w:asciiTheme="minorEastAsia" w:eastAsiaTheme="minorEastAsia" w:hAnsiTheme="minorEastAsia"/>
                <w:b/>
                <w:sz w:val="18"/>
              </w:rPr>
            </w:pPr>
            <w:r w:rsidRPr="000D55BD">
              <w:rPr>
                <w:rFonts w:asciiTheme="minorEastAsia" w:eastAsiaTheme="minorEastAsia" w:hAnsiTheme="minorEastAsia"/>
                <w:b/>
                <w:sz w:val="18"/>
              </w:rPr>
              <w:t>百分比</w:t>
            </w:r>
          </w:p>
        </w:tc>
      </w:tr>
      <w:tr w:rsidR="007F3994" w:rsidRPr="000D55BD" w:rsidTr="007F3994">
        <w:trPr>
          <w:trHeight w:val="330"/>
          <w:jc w:val="center"/>
        </w:trPr>
        <w:tc>
          <w:tcPr>
            <w:tcW w:w="2585" w:type="dxa"/>
          </w:tcPr>
          <w:p w:rsidR="007F3994" w:rsidRPr="000D55BD" w:rsidRDefault="007F3994" w:rsidP="007F3994">
            <w:pPr>
              <w:pStyle w:val="HTML0"/>
              <w:jc w:val="center"/>
              <w:rPr>
                <w:rFonts w:asciiTheme="minorEastAsia" w:eastAsiaTheme="minorEastAsia" w:hAnsiTheme="minorEastAsia"/>
                <w:sz w:val="18"/>
              </w:rPr>
            </w:pPr>
            <w:r w:rsidRPr="000D55BD">
              <w:rPr>
                <w:rFonts w:asciiTheme="minorEastAsia" w:eastAsiaTheme="minorEastAsia" w:hAnsiTheme="minorEastAsia"/>
                <w:sz w:val="18"/>
              </w:rPr>
              <w:t>头版</w:t>
            </w:r>
          </w:p>
        </w:tc>
        <w:tc>
          <w:tcPr>
            <w:tcW w:w="2586" w:type="dxa"/>
          </w:tcPr>
          <w:p w:rsidR="007F3994" w:rsidRPr="000D55BD" w:rsidRDefault="007F3994" w:rsidP="007F3994">
            <w:pPr>
              <w:pStyle w:val="HTML0"/>
              <w:jc w:val="center"/>
              <w:rPr>
                <w:rFonts w:asciiTheme="minorEastAsia" w:eastAsiaTheme="minorEastAsia" w:hAnsiTheme="minorEastAsia"/>
                <w:sz w:val="18"/>
              </w:rPr>
            </w:pPr>
            <w:r w:rsidRPr="000D55BD">
              <w:rPr>
                <w:rFonts w:asciiTheme="minorEastAsia" w:eastAsiaTheme="minorEastAsia" w:hAnsiTheme="minorEastAsia"/>
                <w:sz w:val="18"/>
              </w:rPr>
              <w:t>13</w:t>
            </w:r>
          </w:p>
        </w:tc>
        <w:tc>
          <w:tcPr>
            <w:tcW w:w="2586" w:type="dxa"/>
            <w:vAlign w:val="center"/>
          </w:tcPr>
          <w:p w:rsidR="007F3994" w:rsidRPr="000D55BD" w:rsidRDefault="007F3994" w:rsidP="007F3994">
            <w:pPr>
              <w:pStyle w:val="HTML0"/>
              <w:jc w:val="center"/>
              <w:rPr>
                <w:rFonts w:asciiTheme="minorEastAsia" w:eastAsiaTheme="minorEastAsia" w:hAnsiTheme="minorEastAsia"/>
                <w:sz w:val="18"/>
              </w:rPr>
            </w:pPr>
            <w:r w:rsidRPr="000D55BD">
              <w:rPr>
                <w:rFonts w:asciiTheme="minorEastAsia" w:eastAsiaTheme="minorEastAsia" w:hAnsiTheme="minorEastAsia"/>
                <w:sz w:val="18"/>
              </w:rPr>
              <w:t>10.48%</w:t>
            </w:r>
          </w:p>
        </w:tc>
      </w:tr>
      <w:tr w:rsidR="007F3994" w:rsidRPr="000D55BD" w:rsidTr="007F3994">
        <w:trPr>
          <w:trHeight w:val="330"/>
          <w:jc w:val="center"/>
        </w:trPr>
        <w:tc>
          <w:tcPr>
            <w:tcW w:w="2585" w:type="dxa"/>
          </w:tcPr>
          <w:p w:rsidR="007F3994" w:rsidRPr="000D55BD" w:rsidRDefault="007F3994" w:rsidP="007F3994">
            <w:pPr>
              <w:pStyle w:val="HTML0"/>
              <w:jc w:val="center"/>
              <w:rPr>
                <w:rFonts w:asciiTheme="minorEastAsia" w:eastAsiaTheme="minorEastAsia" w:hAnsiTheme="minorEastAsia"/>
                <w:sz w:val="18"/>
              </w:rPr>
            </w:pPr>
            <w:r w:rsidRPr="000D55BD">
              <w:rPr>
                <w:rFonts w:asciiTheme="minorEastAsia" w:eastAsiaTheme="minorEastAsia" w:hAnsiTheme="minorEastAsia"/>
                <w:sz w:val="18"/>
              </w:rPr>
              <w:t>2-5版</w:t>
            </w:r>
          </w:p>
        </w:tc>
        <w:tc>
          <w:tcPr>
            <w:tcW w:w="2586" w:type="dxa"/>
          </w:tcPr>
          <w:p w:rsidR="007F3994" w:rsidRPr="000D55BD" w:rsidRDefault="007F3994" w:rsidP="007F3994">
            <w:pPr>
              <w:pStyle w:val="HTML0"/>
              <w:jc w:val="center"/>
              <w:rPr>
                <w:rFonts w:asciiTheme="minorEastAsia" w:eastAsiaTheme="minorEastAsia" w:hAnsiTheme="minorEastAsia"/>
                <w:sz w:val="18"/>
              </w:rPr>
            </w:pPr>
            <w:r w:rsidRPr="000D55BD">
              <w:rPr>
                <w:rFonts w:asciiTheme="minorEastAsia" w:eastAsiaTheme="minorEastAsia" w:hAnsiTheme="minorEastAsia"/>
                <w:sz w:val="18"/>
              </w:rPr>
              <w:t>55</w:t>
            </w:r>
          </w:p>
        </w:tc>
        <w:tc>
          <w:tcPr>
            <w:tcW w:w="2586" w:type="dxa"/>
            <w:vAlign w:val="center"/>
          </w:tcPr>
          <w:p w:rsidR="007F3994" w:rsidRPr="000D55BD" w:rsidRDefault="007F3994" w:rsidP="007F3994">
            <w:pPr>
              <w:pStyle w:val="HTML0"/>
              <w:jc w:val="center"/>
              <w:rPr>
                <w:rFonts w:asciiTheme="minorEastAsia" w:eastAsiaTheme="minorEastAsia" w:hAnsiTheme="minorEastAsia"/>
                <w:sz w:val="18"/>
              </w:rPr>
            </w:pPr>
            <w:r w:rsidRPr="000D55BD">
              <w:rPr>
                <w:rFonts w:asciiTheme="minorEastAsia" w:eastAsiaTheme="minorEastAsia" w:hAnsiTheme="minorEastAsia"/>
                <w:sz w:val="18"/>
              </w:rPr>
              <w:t>44.35%</w:t>
            </w:r>
          </w:p>
        </w:tc>
      </w:tr>
      <w:tr w:rsidR="007F3994" w:rsidRPr="000D55BD" w:rsidTr="007F3994">
        <w:trPr>
          <w:trHeight w:val="330"/>
          <w:jc w:val="center"/>
        </w:trPr>
        <w:tc>
          <w:tcPr>
            <w:tcW w:w="2585" w:type="dxa"/>
          </w:tcPr>
          <w:p w:rsidR="007F3994" w:rsidRPr="000D55BD" w:rsidRDefault="007F3994" w:rsidP="007F3994">
            <w:pPr>
              <w:pStyle w:val="HTML0"/>
              <w:jc w:val="center"/>
              <w:rPr>
                <w:rFonts w:asciiTheme="minorEastAsia" w:eastAsiaTheme="minorEastAsia" w:hAnsiTheme="minorEastAsia"/>
                <w:sz w:val="18"/>
              </w:rPr>
            </w:pPr>
            <w:r w:rsidRPr="000D55BD">
              <w:rPr>
                <w:rFonts w:asciiTheme="minorEastAsia" w:eastAsiaTheme="minorEastAsia" w:hAnsiTheme="minorEastAsia"/>
                <w:sz w:val="18"/>
              </w:rPr>
              <w:t>6-10版</w:t>
            </w:r>
          </w:p>
        </w:tc>
        <w:tc>
          <w:tcPr>
            <w:tcW w:w="2586" w:type="dxa"/>
          </w:tcPr>
          <w:p w:rsidR="007F3994" w:rsidRPr="000D55BD" w:rsidRDefault="007F3994" w:rsidP="007F3994">
            <w:pPr>
              <w:pStyle w:val="HTML0"/>
              <w:jc w:val="center"/>
              <w:rPr>
                <w:rFonts w:asciiTheme="minorEastAsia" w:eastAsiaTheme="minorEastAsia" w:hAnsiTheme="minorEastAsia"/>
                <w:sz w:val="18"/>
              </w:rPr>
            </w:pPr>
            <w:r w:rsidRPr="000D55BD">
              <w:rPr>
                <w:rFonts w:asciiTheme="minorEastAsia" w:eastAsiaTheme="minorEastAsia" w:hAnsiTheme="minorEastAsia"/>
                <w:sz w:val="18"/>
              </w:rPr>
              <w:t>33</w:t>
            </w:r>
          </w:p>
        </w:tc>
        <w:tc>
          <w:tcPr>
            <w:tcW w:w="2586" w:type="dxa"/>
            <w:vAlign w:val="center"/>
          </w:tcPr>
          <w:p w:rsidR="007F3994" w:rsidRPr="000D55BD" w:rsidRDefault="007F3994" w:rsidP="007F3994">
            <w:pPr>
              <w:pStyle w:val="HTML0"/>
              <w:jc w:val="center"/>
              <w:rPr>
                <w:rFonts w:asciiTheme="minorEastAsia" w:eastAsiaTheme="minorEastAsia" w:hAnsiTheme="minorEastAsia"/>
                <w:sz w:val="18"/>
              </w:rPr>
            </w:pPr>
            <w:r w:rsidRPr="000D55BD">
              <w:rPr>
                <w:rFonts w:asciiTheme="minorEastAsia" w:eastAsiaTheme="minorEastAsia" w:hAnsiTheme="minorEastAsia"/>
                <w:sz w:val="18"/>
              </w:rPr>
              <w:t>26.61%</w:t>
            </w:r>
          </w:p>
        </w:tc>
      </w:tr>
      <w:tr w:rsidR="007F3994" w:rsidRPr="000D55BD" w:rsidTr="007F3994">
        <w:trPr>
          <w:trHeight w:val="330"/>
          <w:jc w:val="center"/>
        </w:trPr>
        <w:tc>
          <w:tcPr>
            <w:tcW w:w="2585" w:type="dxa"/>
          </w:tcPr>
          <w:p w:rsidR="007F3994" w:rsidRPr="000D55BD" w:rsidRDefault="007F3994" w:rsidP="007F3994">
            <w:pPr>
              <w:pStyle w:val="HTML0"/>
              <w:jc w:val="center"/>
              <w:rPr>
                <w:rFonts w:asciiTheme="minorEastAsia" w:eastAsiaTheme="minorEastAsia" w:hAnsiTheme="minorEastAsia"/>
                <w:sz w:val="18"/>
              </w:rPr>
            </w:pPr>
            <w:r w:rsidRPr="000D55BD">
              <w:rPr>
                <w:rFonts w:asciiTheme="minorEastAsia" w:eastAsiaTheme="minorEastAsia" w:hAnsiTheme="minorEastAsia"/>
                <w:sz w:val="18"/>
              </w:rPr>
              <w:t>其他</w:t>
            </w:r>
          </w:p>
        </w:tc>
        <w:tc>
          <w:tcPr>
            <w:tcW w:w="2586" w:type="dxa"/>
          </w:tcPr>
          <w:p w:rsidR="007F3994" w:rsidRPr="000D55BD" w:rsidRDefault="007F3994" w:rsidP="007F3994">
            <w:pPr>
              <w:pStyle w:val="HTML0"/>
              <w:jc w:val="center"/>
              <w:rPr>
                <w:rFonts w:asciiTheme="minorEastAsia" w:eastAsiaTheme="minorEastAsia" w:hAnsiTheme="minorEastAsia"/>
                <w:sz w:val="18"/>
              </w:rPr>
            </w:pPr>
            <w:r w:rsidRPr="000D55BD">
              <w:rPr>
                <w:rFonts w:asciiTheme="minorEastAsia" w:eastAsiaTheme="minorEastAsia" w:hAnsiTheme="minorEastAsia"/>
                <w:sz w:val="18"/>
              </w:rPr>
              <w:t>23</w:t>
            </w:r>
          </w:p>
        </w:tc>
        <w:tc>
          <w:tcPr>
            <w:tcW w:w="2586" w:type="dxa"/>
            <w:vAlign w:val="center"/>
          </w:tcPr>
          <w:p w:rsidR="007F3994" w:rsidRPr="000D55BD" w:rsidRDefault="007F3994" w:rsidP="007F3994">
            <w:pPr>
              <w:pStyle w:val="HTML0"/>
              <w:jc w:val="center"/>
              <w:rPr>
                <w:rFonts w:asciiTheme="minorEastAsia" w:eastAsiaTheme="minorEastAsia" w:hAnsiTheme="minorEastAsia"/>
                <w:sz w:val="18"/>
              </w:rPr>
            </w:pPr>
            <w:r w:rsidRPr="000D55BD">
              <w:rPr>
                <w:rFonts w:asciiTheme="minorEastAsia" w:eastAsiaTheme="minorEastAsia" w:hAnsiTheme="minorEastAsia"/>
                <w:sz w:val="18"/>
              </w:rPr>
              <w:t>18.55%</w:t>
            </w:r>
          </w:p>
        </w:tc>
      </w:tr>
      <w:tr w:rsidR="007F3994" w:rsidRPr="000D55BD" w:rsidTr="007F3994">
        <w:trPr>
          <w:trHeight w:val="330"/>
          <w:jc w:val="center"/>
        </w:trPr>
        <w:tc>
          <w:tcPr>
            <w:tcW w:w="2585" w:type="dxa"/>
          </w:tcPr>
          <w:p w:rsidR="007F3994" w:rsidRPr="000D55BD" w:rsidRDefault="007F3994" w:rsidP="007F3994">
            <w:pPr>
              <w:pStyle w:val="HTML0"/>
              <w:jc w:val="center"/>
              <w:rPr>
                <w:rFonts w:asciiTheme="minorEastAsia" w:eastAsiaTheme="minorEastAsia" w:hAnsiTheme="minorEastAsia"/>
                <w:sz w:val="18"/>
              </w:rPr>
            </w:pPr>
            <w:r w:rsidRPr="000D55BD">
              <w:rPr>
                <w:rFonts w:asciiTheme="minorEastAsia" w:eastAsiaTheme="minorEastAsia" w:hAnsiTheme="minorEastAsia"/>
                <w:sz w:val="18"/>
              </w:rPr>
              <w:t>合计</w:t>
            </w:r>
          </w:p>
        </w:tc>
        <w:tc>
          <w:tcPr>
            <w:tcW w:w="2586" w:type="dxa"/>
          </w:tcPr>
          <w:p w:rsidR="007F3994" w:rsidRPr="000D55BD" w:rsidRDefault="007F3994" w:rsidP="007F3994">
            <w:pPr>
              <w:pStyle w:val="HTML0"/>
              <w:jc w:val="center"/>
              <w:rPr>
                <w:rFonts w:asciiTheme="minorEastAsia" w:eastAsiaTheme="minorEastAsia" w:hAnsiTheme="minorEastAsia"/>
                <w:sz w:val="18"/>
              </w:rPr>
            </w:pPr>
            <w:r w:rsidRPr="000D55BD">
              <w:rPr>
                <w:rFonts w:asciiTheme="minorEastAsia" w:eastAsiaTheme="minorEastAsia" w:hAnsiTheme="minorEastAsia"/>
                <w:sz w:val="18"/>
              </w:rPr>
              <w:t>124</w:t>
            </w:r>
          </w:p>
        </w:tc>
        <w:tc>
          <w:tcPr>
            <w:tcW w:w="2586" w:type="dxa"/>
          </w:tcPr>
          <w:p w:rsidR="007F3994" w:rsidRPr="000D55BD" w:rsidRDefault="007F3994" w:rsidP="007F3994">
            <w:pPr>
              <w:pStyle w:val="HTML0"/>
              <w:jc w:val="center"/>
              <w:rPr>
                <w:rFonts w:asciiTheme="minorEastAsia" w:eastAsiaTheme="minorEastAsia" w:hAnsiTheme="minorEastAsia"/>
                <w:sz w:val="18"/>
              </w:rPr>
            </w:pPr>
            <w:r w:rsidRPr="000D55BD">
              <w:rPr>
                <w:rFonts w:asciiTheme="minorEastAsia" w:eastAsiaTheme="minorEastAsia" w:hAnsiTheme="minorEastAsia"/>
                <w:sz w:val="18"/>
              </w:rPr>
              <w:t>100.00%</w:t>
            </w:r>
          </w:p>
        </w:tc>
      </w:tr>
    </w:tbl>
    <w:p w:rsidR="007F3994" w:rsidRDefault="007F3994" w:rsidP="007F3994">
      <w:pPr>
        <w:pStyle w:val="af1"/>
        <w:spacing w:beforeAutospacing="0" w:afterAutospacing="0"/>
        <w:jc w:val="center"/>
        <w:rPr>
          <w:b/>
          <w:sz w:val="20"/>
          <w:szCs w:val="20"/>
        </w:rPr>
      </w:pPr>
      <w:r>
        <w:rPr>
          <w:rFonts w:hint="eastAsia"/>
          <w:b/>
          <w:noProof/>
          <w:sz w:val="20"/>
          <w:szCs w:val="20"/>
        </w:rPr>
        <w:lastRenderedPageBreak/>
        <w:drawing>
          <wp:inline distT="0" distB="0" distL="0" distR="0" wp14:anchorId="3C428707" wp14:editId="5F42F2E1">
            <wp:extent cx="4023360" cy="2353586"/>
            <wp:effectExtent l="0" t="0" r="15240" b="8890"/>
            <wp:docPr id="75" name="图表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F3994" w:rsidRPr="000D55BD" w:rsidRDefault="007F3994" w:rsidP="007F3994">
      <w:pPr>
        <w:pStyle w:val="af1"/>
        <w:spacing w:beforeAutospacing="0" w:afterAutospacing="0"/>
        <w:jc w:val="center"/>
        <w:rPr>
          <w:b/>
          <w:sz w:val="18"/>
          <w:szCs w:val="20"/>
        </w:rPr>
      </w:pPr>
      <w:r w:rsidRPr="000D55BD">
        <w:rPr>
          <w:rFonts w:hint="eastAsia"/>
          <w:b/>
          <w:sz w:val="18"/>
          <w:szCs w:val="20"/>
        </w:rPr>
        <w:t>图</w:t>
      </w:r>
      <w:r w:rsidR="000D55BD" w:rsidRPr="000D55BD">
        <w:rPr>
          <w:rFonts w:hint="eastAsia"/>
          <w:b/>
          <w:sz w:val="18"/>
          <w:szCs w:val="20"/>
        </w:rPr>
        <w:t>3</w:t>
      </w:r>
      <w:r w:rsidRPr="000D55BD">
        <w:rPr>
          <w:rFonts w:hint="eastAsia"/>
          <w:b/>
          <w:sz w:val="18"/>
          <w:szCs w:val="20"/>
        </w:rPr>
        <w:t>-</w:t>
      </w:r>
      <w:r w:rsidRPr="000D55BD">
        <w:rPr>
          <w:b/>
          <w:sz w:val="18"/>
          <w:szCs w:val="20"/>
        </w:rPr>
        <w:t>4  纸质媒体报道</w:t>
      </w:r>
      <w:r w:rsidRPr="000D55BD">
        <w:rPr>
          <w:rFonts w:hint="eastAsia"/>
          <w:b/>
          <w:sz w:val="18"/>
          <w:szCs w:val="20"/>
        </w:rPr>
        <w:t>版面</w:t>
      </w:r>
      <w:r w:rsidRPr="000D55BD">
        <w:rPr>
          <w:b/>
          <w:sz w:val="18"/>
          <w:szCs w:val="20"/>
        </w:rPr>
        <w:t>分布图</w:t>
      </w:r>
    </w:p>
    <w:p w:rsidR="007F3994" w:rsidRDefault="007F3994" w:rsidP="007F3994">
      <w:pPr>
        <w:pStyle w:val="af1"/>
        <w:spacing w:beforeAutospacing="0" w:afterAutospacing="0"/>
        <w:jc w:val="center"/>
        <w:rPr>
          <w:b/>
          <w:sz w:val="20"/>
          <w:szCs w:val="20"/>
        </w:rPr>
      </w:pPr>
    </w:p>
    <w:p w:rsidR="007F3994" w:rsidRPr="000D55BD" w:rsidRDefault="007F3994" w:rsidP="007F3994">
      <w:pPr>
        <w:pStyle w:val="af1"/>
        <w:spacing w:beforeAutospacing="0" w:afterAutospacing="0"/>
        <w:jc w:val="center"/>
        <w:rPr>
          <w:b/>
          <w:sz w:val="18"/>
          <w:szCs w:val="20"/>
        </w:rPr>
      </w:pPr>
      <w:r w:rsidRPr="000D55BD">
        <w:rPr>
          <w:rFonts w:hint="eastAsia"/>
          <w:b/>
          <w:sz w:val="18"/>
          <w:szCs w:val="20"/>
        </w:rPr>
        <w:t>表</w:t>
      </w:r>
      <w:r w:rsidR="003700D9">
        <w:rPr>
          <w:rFonts w:hint="eastAsia"/>
          <w:b/>
          <w:sz w:val="18"/>
          <w:szCs w:val="20"/>
        </w:rPr>
        <w:t>3</w:t>
      </w:r>
      <w:r w:rsidRPr="000D55BD">
        <w:rPr>
          <w:rFonts w:hint="eastAsia"/>
          <w:b/>
          <w:sz w:val="18"/>
          <w:szCs w:val="20"/>
        </w:rPr>
        <w:t>-</w:t>
      </w:r>
      <w:r w:rsidRPr="000D55BD">
        <w:rPr>
          <w:b/>
          <w:sz w:val="18"/>
          <w:szCs w:val="20"/>
        </w:rPr>
        <w:t>6  头版报道的纸质媒体</w:t>
      </w:r>
    </w:p>
    <w:tbl>
      <w:tblPr>
        <w:tblStyle w:val="afff7"/>
        <w:tblW w:w="8165" w:type="dxa"/>
        <w:jc w:val="center"/>
        <w:tblLayout w:type="fixed"/>
        <w:tblLook w:val="04A0" w:firstRow="1" w:lastRow="0" w:firstColumn="1" w:lastColumn="0" w:noHBand="0" w:noVBand="1"/>
      </w:tblPr>
      <w:tblGrid>
        <w:gridCol w:w="2721"/>
        <w:gridCol w:w="2722"/>
        <w:gridCol w:w="2722"/>
      </w:tblGrid>
      <w:tr w:rsidR="007F3994" w:rsidRPr="003700D9" w:rsidTr="007F3994">
        <w:trPr>
          <w:trHeight w:val="330"/>
          <w:jc w:val="center"/>
        </w:trPr>
        <w:tc>
          <w:tcPr>
            <w:tcW w:w="2585" w:type="dxa"/>
          </w:tcPr>
          <w:p w:rsidR="007F3994" w:rsidRPr="003700D9" w:rsidRDefault="007F3994" w:rsidP="007F3994">
            <w:pPr>
              <w:pStyle w:val="HTML0"/>
              <w:jc w:val="center"/>
              <w:rPr>
                <w:rFonts w:asciiTheme="minorEastAsia" w:eastAsiaTheme="minorEastAsia" w:hAnsiTheme="minorEastAsia"/>
                <w:b/>
                <w:sz w:val="18"/>
                <w:szCs w:val="18"/>
              </w:rPr>
            </w:pPr>
            <w:r w:rsidRPr="003700D9">
              <w:rPr>
                <w:rFonts w:asciiTheme="minorEastAsia" w:eastAsiaTheme="minorEastAsia" w:hAnsiTheme="minorEastAsia"/>
                <w:b/>
                <w:sz w:val="18"/>
                <w:szCs w:val="18"/>
              </w:rPr>
              <w:t>头版报道媒体</w:t>
            </w:r>
          </w:p>
        </w:tc>
        <w:tc>
          <w:tcPr>
            <w:tcW w:w="2586" w:type="dxa"/>
          </w:tcPr>
          <w:p w:rsidR="007F3994" w:rsidRPr="003700D9" w:rsidRDefault="007F3994" w:rsidP="007F3994">
            <w:pPr>
              <w:pStyle w:val="HTML0"/>
              <w:jc w:val="center"/>
              <w:rPr>
                <w:rFonts w:asciiTheme="minorEastAsia" w:eastAsiaTheme="minorEastAsia" w:hAnsiTheme="minorEastAsia"/>
                <w:b/>
                <w:sz w:val="18"/>
                <w:szCs w:val="18"/>
              </w:rPr>
            </w:pPr>
            <w:r w:rsidRPr="003700D9">
              <w:rPr>
                <w:rFonts w:asciiTheme="minorEastAsia" w:eastAsiaTheme="minorEastAsia" w:hAnsiTheme="minorEastAsia"/>
                <w:b/>
                <w:sz w:val="18"/>
                <w:szCs w:val="18"/>
              </w:rPr>
              <w:t>报道数量</w:t>
            </w:r>
          </w:p>
        </w:tc>
        <w:tc>
          <w:tcPr>
            <w:tcW w:w="2586" w:type="dxa"/>
          </w:tcPr>
          <w:p w:rsidR="007F3994" w:rsidRPr="003700D9" w:rsidRDefault="007F3994" w:rsidP="007F3994">
            <w:pPr>
              <w:pStyle w:val="HTML0"/>
              <w:jc w:val="center"/>
              <w:rPr>
                <w:rFonts w:asciiTheme="minorEastAsia" w:eastAsiaTheme="minorEastAsia" w:hAnsiTheme="minorEastAsia"/>
                <w:b/>
                <w:sz w:val="18"/>
                <w:szCs w:val="18"/>
              </w:rPr>
            </w:pPr>
            <w:r w:rsidRPr="003700D9">
              <w:rPr>
                <w:rFonts w:asciiTheme="minorEastAsia" w:eastAsiaTheme="minorEastAsia" w:hAnsiTheme="minorEastAsia"/>
                <w:b/>
                <w:sz w:val="18"/>
                <w:szCs w:val="18"/>
              </w:rPr>
              <w:t>媒体级别</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中国消费者报</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3</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中央</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中国食品报</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中央</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中国计算机报</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中央</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南方日报</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地方</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山西经济日报</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w:t>
            </w:r>
          </w:p>
        </w:tc>
        <w:tc>
          <w:tcPr>
            <w:tcW w:w="2586"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地方</w:t>
            </w:r>
          </w:p>
        </w:tc>
      </w:tr>
      <w:tr w:rsidR="007F3994" w:rsidRPr="003700D9" w:rsidTr="007F3994">
        <w:trPr>
          <w:trHeight w:val="330"/>
          <w:jc w:val="center"/>
        </w:trPr>
        <w:tc>
          <w:tcPr>
            <w:tcW w:w="2585" w:type="dxa"/>
            <w:vAlign w:val="center"/>
          </w:tcPr>
          <w:p w:rsidR="007F3994" w:rsidRPr="003700D9" w:rsidRDefault="007F3994" w:rsidP="007F3994">
            <w:pPr>
              <w:widowControl/>
              <w:jc w:val="center"/>
              <w:rPr>
                <w:rFonts w:asciiTheme="minorEastAsia" w:eastAsiaTheme="minorEastAsia" w:hAnsiTheme="minorEastAsia"/>
                <w:kern w:val="0"/>
                <w:sz w:val="18"/>
                <w:szCs w:val="18"/>
              </w:rPr>
            </w:pPr>
            <w:r w:rsidRPr="003700D9">
              <w:rPr>
                <w:rFonts w:asciiTheme="minorEastAsia" w:eastAsiaTheme="minorEastAsia" w:hAnsiTheme="minorEastAsia" w:hint="eastAsia"/>
                <w:kern w:val="0"/>
                <w:sz w:val="18"/>
                <w:szCs w:val="18"/>
              </w:rPr>
              <w:t>威海日报</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w:t>
            </w:r>
          </w:p>
        </w:tc>
        <w:tc>
          <w:tcPr>
            <w:tcW w:w="2586"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地方</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江西日报</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w:t>
            </w:r>
          </w:p>
        </w:tc>
        <w:tc>
          <w:tcPr>
            <w:tcW w:w="2586"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地方</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广西法治日报</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w:t>
            </w:r>
          </w:p>
        </w:tc>
        <w:tc>
          <w:tcPr>
            <w:tcW w:w="2586"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地方</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德州日报</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w:t>
            </w:r>
          </w:p>
        </w:tc>
        <w:tc>
          <w:tcPr>
            <w:tcW w:w="2586"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地方</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滁州日报</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w:t>
            </w:r>
          </w:p>
        </w:tc>
        <w:tc>
          <w:tcPr>
            <w:tcW w:w="2586"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地方</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北京商报</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w:t>
            </w:r>
          </w:p>
        </w:tc>
        <w:tc>
          <w:tcPr>
            <w:tcW w:w="2586"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地方</w:t>
            </w:r>
          </w:p>
        </w:tc>
      </w:tr>
      <w:tr w:rsidR="007F3994" w:rsidRPr="003700D9" w:rsidTr="007F3994">
        <w:trPr>
          <w:trHeight w:val="330"/>
          <w:jc w:val="center"/>
        </w:trPr>
        <w:tc>
          <w:tcPr>
            <w:tcW w:w="2585"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合计</w:t>
            </w:r>
          </w:p>
        </w:tc>
        <w:tc>
          <w:tcPr>
            <w:tcW w:w="2586"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13</w:t>
            </w:r>
          </w:p>
        </w:tc>
        <w:tc>
          <w:tcPr>
            <w:tcW w:w="2586" w:type="dxa"/>
          </w:tcPr>
          <w:p w:rsidR="007F3994" w:rsidRPr="003700D9" w:rsidRDefault="007F3994" w:rsidP="007F3994">
            <w:pPr>
              <w:pStyle w:val="HTML0"/>
              <w:jc w:val="center"/>
              <w:rPr>
                <w:rFonts w:asciiTheme="minorEastAsia" w:eastAsiaTheme="minorEastAsia" w:hAnsiTheme="minorEastAsia"/>
                <w:sz w:val="18"/>
                <w:szCs w:val="18"/>
              </w:rPr>
            </w:pPr>
          </w:p>
        </w:tc>
      </w:tr>
    </w:tbl>
    <w:p w:rsidR="007F3994" w:rsidRDefault="007F3994" w:rsidP="000D55BD">
      <w:pPr>
        <w:widowControl/>
        <w:spacing w:line="360" w:lineRule="auto"/>
        <w:ind w:firstLineChars="200" w:firstLine="480"/>
        <w:jc w:val="left"/>
        <w:rPr>
          <w:rFonts w:ascii="楷体_GB2312" w:eastAsia="楷体_GB2312" w:hAnsi="Times New Roman" w:cs="Times New Roman"/>
          <w:sz w:val="24"/>
        </w:rPr>
      </w:pPr>
      <w:r w:rsidRPr="005B16E7">
        <w:rPr>
          <w:rFonts w:ascii="楷体_GB2312" w:eastAsia="楷体_GB2312" w:hAnsi="Times New Roman" w:cs="Times New Roman" w:hint="eastAsia"/>
          <w:sz w:val="24"/>
        </w:rPr>
        <w:t>可以看出，报道在消费者关注度较高的前10版的数量占比81.44%，头版报道数量占比10.48%，可见媒体报道的宣传力度相对较大。</w:t>
      </w:r>
    </w:p>
    <w:p w:rsidR="00E96370" w:rsidRPr="005B16E7" w:rsidRDefault="00E96370" w:rsidP="000D55BD">
      <w:pPr>
        <w:widowControl/>
        <w:spacing w:line="360" w:lineRule="auto"/>
        <w:ind w:firstLineChars="200" w:firstLine="480"/>
        <w:jc w:val="left"/>
        <w:rPr>
          <w:rFonts w:ascii="楷体_GB2312" w:eastAsia="楷体_GB2312" w:hAnsi="Times New Roman" w:cs="Times New Roman"/>
          <w:sz w:val="24"/>
        </w:rPr>
      </w:pPr>
    </w:p>
    <w:p w:rsidR="007F3994" w:rsidRPr="003F35A4" w:rsidRDefault="003F35A4" w:rsidP="003F35A4">
      <w:pPr>
        <w:pStyle w:val="4"/>
        <w:spacing w:before="240"/>
        <w:rPr>
          <w:b w:val="0"/>
        </w:rPr>
      </w:pPr>
      <w:bookmarkStart w:id="148" w:name="_Toc492745505"/>
      <w:bookmarkStart w:id="149" w:name="_Toc492749745"/>
      <w:r>
        <w:rPr>
          <w:rFonts w:hint="eastAsia"/>
          <w:b w:val="0"/>
        </w:rPr>
        <w:t>四、</w:t>
      </w:r>
      <w:r w:rsidR="007F3994" w:rsidRPr="003F35A4">
        <w:rPr>
          <w:b w:val="0"/>
        </w:rPr>
        <w:t>纸质媒体报道篇幅情况</w:t>
      </w:r>
      <w:bookmarkEnd w:id="148"/>
      <w:bookmarkEnd w:id="149"/>
    </w:p>
    <w:p w:rsidR="00E96370" w:rsidRDefault="007F3994" w:rsidP="00E96370">
      <w:pPr>
        <w:widowControl/>
        <w:spacing w:line="360" w:lineRule="auto"/>
        <w:ind w:firstLineChars="200" w:firstLine="480"/>
        <w:jc w:val="left"/>
        <w:rPr>
          <w:rFonts w:ascii="楷体_GB2312" w:eastAsia="楷体_GB2312" w:hAnsi="Times New Roman" w:cs="Times New Roman"/>
          <w:sz w:val="24"/>
        </w:rPr>
      </w:pPr>
      <w:r w:rsidRPr="005B16E7">
        <w:rPr>
          <w:rFonts w:ascii="楷体_GB2312" w:eastAsia="楷体_GB2312" w:hAnsi="Times New Roman" w:cs="Times New Roman"/>
          <w:sz w:val="24"/>
        </w:rPr>
        <w:t>报道篇幅一定程度上能够反映媒体对事件的报道力度。由下表</w:t>
      </w:r>
      <w:r w:rsidR="003700D9">
        <w:rPr>
          <w:rFonts w:ascii="楷体_GB2312" w:eastAsia="楷体_GB2312" w:hAnsi="Times New Roman" w:cs="Times New Roman" w:hint="eastAsia"/>
          <w:sz w:val="24"/>
        </w:rPr>
        <w:t>3-</w:t>
      </w:r>
      <w:r w:rsidR="003700D9">
        <w:rPr>
          <w:rFonts w:ascii="楷体_GB2312" w:eastAsia="楷体_GB2312" w:hAnsi="Times New Roman" w:cs="Times New Roman"/>
          <w:sz w:val="24"/>
        </w:rPr>
        <w:t>7</w:t>
      </w:r>
      <w:r w:rsidRPr="005B16E7">
        <w:rPr>
          <w:rFonts w:ascii="楷体_GB2312" w:eastAsia="楷体_GB2312" w:hAnsi="Times New Roman" w:cs="Times New Roman"/>
          <w:sz w:val="24"/>
        </w:rPr>
        <w:t>可知，电商售后服务的纸质媒体报道中篇和长篇占比67.74%，媒体报道力度较大。</w:t>
      </w:r>
    </w:p>
    <w:p w:rsidR="00E96370" w:rsidRDefault="00E96370" w:rsidP="00E96370">
      <w:pPr>
        <w:widowControl/>
        <w:spacing w:line="360" w:lineRule="auto"/>
        <w:ind w:firstLineChars="200" w:firstLine="480"/>
        <w:jc w:val="left"/>
        <w:rPr>
          <w:rFonts w:ascii="楷体_GB2312" w:eastAsia="楷体_GB2312" w:hAnsi="Times New Roman" w:cs="Times New Roman"/>
          <w:sz w:val="24"/>
        </w:rPr>
      </w:pPr>
    </w:p>
    <w:p w:rsidR="00E96370" w:rsidRPr="005B16E7" w:rsidRDefault="00E96370" w:rsidP="00E96370">
      <w:pPr>
        <w:widowControl/>
        <w:spacing w:line="360" w:lineRule="auto"/>
        <w:ind w:firstLineChars="200" w:firstLine="480"/>
        <w:jc w:val="left"/>
        <w:rPr>
          <w:rFonts w:ascii="楷体_GB2312" w:eastAsia="楷体_GB2312" w:hAnsi="Times New Roman" w:cs="Times New Roman"/>
          <w:sz w:val="24"/>
        </w:rPr>
      </w:pPr>
    </w:p>
    <w:p w:rsidR="007F3994" w:rsidRPr="003700D9" w:rsidRDefault="007F3994" w:rsidP="007F3994">
      <w:pPr>
        <w:pStyle w:val="af1"/>
        <w:spacing w:beforeAutospacing="0" w:afterAutospacing="0"/>
        <w:jc w:val="center"/>
        <w:rPr>
          <w:b/>
          <w:sz w:val="18"/>
          <w:szCs w:val="20"/>
        </w:rPr>
      </w:pPr>
      <w:r w:rsidRPr="003700D9">
        <w:rPr>
          <w:rFonts w:hint="eastAsia"/>
          <w:b/>
          <w:sz w:val="18"/>
          <w:szCs w:val="20"/>
        </w:rPr>
        <w:lastRenderedPageBreak/>
        <w:t>表</w:t>
      </w:r>
      <w:r w:rsidR="003700D9" w:rsidRPr="003700D9">
        <w:rPr>
          <w:rFonts w:hint="eastAsia"/>
          <w:b/>
          <w:sz w:val="18"/>
          <w:szCs w:val="20"/>
        </w:rPr>
        <w:t>3</w:t>
      </w:r>
      <w:r w:rsidRPr="003700D9">
        <w:rPr>
          <w:rFonts w:hint="eastAsia"/>
          <w:b/>
          <w:sz w:val="18"/>
          <w:szCs w:val="20"/>
        </w:rPr>
        <w:t>-</w:t>
      </w:r>
      <w:r w:rsidRPr="003700D9">
        <w:rPr>
          <w:b/>
          <w:sz w:val="18"/>
          <w:szCs w:val="20"/>
        </w:rPr>
        <w:t>7</w:t>
      </w:r>
      <w:r w:rsidR="003700D9">
        <w:rPr>
          <w:b/>
          <w:sz w:val="18"/>
          <w:szCs w:val="20"/>
        </w:rPr>
        <w:t xml:space="preserve">  </w:t>
      </w:r>
      <w:r w:rsidRPr="003700D9">
        <w:rPr>
          <w:b/>
          <w:sz w:val="18"/>
          <w:szCs w:val="20"/>
        </w:rPr>
        <w:t>纸质媒体报道篇幅统计表</w:t>
      </w:r>
    </w:p>
    <w:tbl>
      <w:tblPr>
        <w:tblStyle w:val="afff7"/>
        <w:tblW w:w="8165" w:type="dxa"/>
        <w:jc w:val="center"/>
        <w:tblLayout w:type="fixed"/>
        <w:tblLook w:val="04A0" w:firstRow="1" w:lastRow="0" w:firstColumn="1" w:lastColumn="0" w:noHBand="0" w:noVBand="1"/>
      </w:tblPr>
      <w:tblGrid>
        <w:gridCol w:w="2721"/>
        <w:gridCol w:w="2722"/>
        <w:gridCol w:w="2722"/>
      </w:tblGrid>
      <w:tr w:rsidR="007F3994" w:rsidRPr="003700D9" w:rsidTr="007F3994">
        <w:trPr>
          <w:trHeight w:val="330"/>
          <w:jc w:val="center"/>
        </w:trPr>
        <w:tc>
          <w:tcPr>
            <w:tcW w:w="2585" w:type="dxa"/>
          </w:tcPr>
          <w:p w:rsidR="007F3994" w:rsidRPr="003700D9" w:rsidRDefault="007F3994" w:rsidP="007F3994">
            <w:pPr>
              <w:pStyle w:val="HTML0"/>
              <w:jc w:val="center"/>
              <w:rPr>
                <w:rFonts w:asciiTheme="minorEastAsia" w:eastAsiaTheme="minorEastAsia" w:hAnsiTheme="minorEastAsia"/>
                <w:b/>
                <w:sz w:val="18"/>
              </w:rPr>
            </w:pPr>
            <w:r w:rsidRPr="003700D9">
              <w:rPr>
                <w:rFonts w:asciiTheme="minorEastAsia" w:eastAsiaTheme="minorEastAsia" w:hAnsiTheme="minorEastAsia"/>
                <w:b/>
                <w:sz w:val="18"/>
              </w:rPr>
              <w:t>报道篇幅</w:t>
            </w:r>
          </w:p>
        </w:tc>
        <w:tc>
          <w:tcPr>
            <w:tcW w:w="2586" w:type="dxa"/>
          </w:tcPr>
          <w:p w:rsidR="007F3994" w:rsidRPr="003700D9" w:rsidRDefault="007F3994" w:rsidP="007F3994">
            <w:pPr>
              <w:pStyle w:val="HTML0"/>
              <w:jc w:val="center"/>
              <w:rPr>
                <w:rFonts w:asciiTheme="minorEastAsia" w:eastAsiaTheme="minorEastAsia" w:hAnsiTheme="minorEastAsia"/>
                <w:b/>
                <w:sz w:val="18"/>
              </w:rPr>
            </w:pPr>
            <w:r w:rsidRPr="003700D9">
              <w:rPr>
                <w:rFonts w:asciiTheme="minorEastAsia" w:eastAsiaTheme="minorEastAsia" w:hAnsiTheme="minorEastAsia"/>
                <w:b/>
                <w:sz w:val="18"/>
              </w:rPr>
              <w:t>报道数量</w:t>
            </w:r>
          </w:p>
        </w:tc>
        <w:tc>
          <w:tcPr>
            <w:tcW w:w="2586" w:type="dxa"/>
          </w:tcPr>
          <w:p w:rsidR="007F3994" w:rsidRPr="003700D9" w:rsidRDefault="007F3994" w:rsidP="007F3994">
            <w:pPr>
              <w:pStyle w:val="HTML0"/>
              <w:jc w:val="center"/>
              <w:rPr>
                <w:rFonts w:asciiTheme="minorEastAsia" w:eastAsiaTheme="minorEastAsia" w:hAnsiTheme="minorEastAsia"/>
                <w:b/>
                <w:sz w:val="18"/>
              </w:rPr>
            </w:pPr>
            <w:r w:rsidRPr="003700D9">
              <w:rPr>
                <w:rFonts w:asciiTheme="minorEastAsia" w:eastAsiaTheme="minorEastAsia" w:hAnsiTheme="minorEastAsia"/>
                <w:b/>
                <w:sz w:val="18"/>
              </w:rPr>
              <w:t>百分比</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rPr>
            </w:pPr>
            <w:r w:rsidRPr="003700D9">
              <w:rPr>
                <w:rFonts w:asciiTheme="minorEastAsia" w:eastAsiaTheme="minorEastAsia" w:hAnsiTheme="minorEastAsia"/>
                <w:sz w:val="18"/>
              </w:rPr>
              <w:t>短</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rPr>
            </w:pPr>
            <w:r w:rsidRPr="003700D9">
              <w:rPr>
                <w:rFonts w:asciiTheme="minorEastAsia" w:eastAsiaTheme="minorEastAsia" w:hAnsiTheme="minorEastAsia"/>
                <w:sz w:val="18"/>
              </w:rPr>
              <w:t>40</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rPr>
            </w:pPr>
            <w:r w:rsidRPr="003700D9">
              <w:rPr>
                <w:rFonts w:asciiTheme="minorEastAsia" w:eastAsiaTheme="minorEastAsia" w:hAnsiTheme="minorEastAsia"/>
                <w:sz w:val="18"/>
              </w:rPr>
              <w:t>32.26%</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rPr>
            </w:pPr>
            <w:r w:rsidRPr="003700D9">
              <w:rPr>
                <w:rFonts w:asciiTheme="minorEastAsia" w:eastAsiaTheme="minorEastAsia" w:hAnsiTheme="minorEastAsia"/>
                <w:sz w:val="18"/>
              </w:rPr>
              <w:t>中</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rPr>
            </w:pPr>
            <w:r w:rsidRPr="003700D9">
              <w:rPr>
                <w:rFonts w:asciiTheme="minorEastAsia" w:eastAsiaTheme="minorEastAsia" w:hAnsiTheme="minorEastAsia"/>
                <w:sz w:val="18"/>
              </w:rPr>
              <w:t>66</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rPr>
            </w:pPr>
            <w:r w:rsidRPr="003700D9">
              <w:rPr>
                <w:rFonts w:asciiTheme="minorEastAsia" w:eastAsiaTheme="minorEastAsia" w:hAnsiTheme="minorEastAsia"/>
                <w:sz w:val="18"/>
              </w:rPr>
              <w:t>53.23%</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rPr>
            </w:pPr>
            <w:r w:rsidRPr="003700D9">
              <w:rPr>
                <w:rFonts w:asciiTheme="minorEastAsia" w:eastAsiaTheme="minorEastAsia" w:hAnsiTheme="minorEastAsia"/>
                <w:sz w:val="18"/>
              </w:rPr>
              <w:t>长</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rPr>
            </w:pPr>
            <w:r w:rsidRPr="003700D9">
              <w:rPr>
                <w:rFonts w:asciiTheme="minorEastAsia" w:eastAsiaTheme="minorEastAsia" w:hAnsiTheme="minorEastAsia"/>
                <w:sz w:val="18"/>
              </w:rPr>
              <w:t>18</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rPr>
            </w:pPr>
            <w:r w:rsidRPr="003700D9">
              <w:rPr>
                <w:rFonts w:asciiTheme="minorEastAsia" w:eastAsiaTheme="minorEastAsia" w:hAnsiTheme="minorEastAsia"/>
                <w:sz w:val="18"/>
              </w:rPr>
              <w:t>14.52%</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rPr>
            </w:pPr>
            <w:r w:rsidRPr="003700D9">
              <w:rPr>
                <w:rFonts w:asciiTheme="minorEastAsia" w:eastAsiaTheme="minorEastAsia" w:hAnsiTheme="minorEastAsia"/>
                <w:sz w:val="18"/>
              </w:rPr>
              <w:t>合计</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rPr>
            </w:pPr>
            <w:r w:rsidRPr="003700D9">
              <w:rPr>
                <w:rFonts w:asciiTheme="minorEastAsia" w:eastAsiaTheme="minorEastAsia" w:hAnsiTheme="minorEastAsia"/>
                <w:sz w:val="18"/>
              </w:rPr>
              <w:t>124</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rPr>
            </w:pPr>
            <w:r w:rsidRPr="003700D9">
              <w:rPr>
                <w:rFonts w:asciiTheme="minorEastAsia" w:eastAsiaTheme="minorEastAsia" w:hAnsiTheme="minorEastAsia"/>
                <w:sz w:val="18"/>
              </w:rPr>
              <w:t>100.00%</w:t>
            </w:r>
          </w:p>
        </w:tc>
      </w:tr>
    </w:tbl>
    <w:p w:rsidR="007D48AD" w:rsidRDefault="003700D9" w:rsidP="007F3994">
      <w:pPr>
        <w:pStyle w:val="HTML0"/>
        <w:rPr>
          <w:rFonts w:asciiTheme="minorHAnsi" w:eastAsiaTheme="minorEastAsia" w:hAnsiTheme="minorHAnsi"/>
          <w:sz w:val="18"/>
        </w:rPr>
      </w:pPr>
      <w:r>
        <w:rPr>
          <w:rFonts w:asciiTheme="minorHAnsi" w:eastAsiaTheme="minorEastAsia" w:hAnsiTheme="minorHAnsi"/>
          <w:sz w:val="18"/>
        </w:rPr>
        <w:t>注</w:t>
      </w:r>
      <w:r w:rsidR="007F3994">
        <w:rPr>
          <w:rFonts w:asciiTheme="minorHAnsi" w:eastAsiaTheme="minorEastAsia" w:hAnsiTheme="minorHAnsi"/>
          <w:sz w:val="18"/>
        </w:rPr>
        <w:t>：以数据库的</w:t>
      </w:r>
      <w:r w:rsidR="007F3994">
        <w:rPr>
          <w:rFonts w:asciiTheme="minorHAnsi" w:eastAsiaTheme="minorEastAsia" w:hAnsiTheme="minorHAnsi"/>
          <w:sz w:val="18"/>
        </w:rPr>
        <w:t>PDF</w:t>
      </w:r>
      <w:r w:rsidR="007F3994">
        <w:rPr>
          <w:rFonts w:asciiTheme="minorHAnsi" w:eastAsiaTheme="minorEastAsia" w:hAnsiTheme="minorHAnsi"/>
          <w:sz w:val="18"/>
        </w:rPr>
        <w:t>呈现格式统计，</w:t>
      </w:r>
      <w:r w:rsidR="007F3994">
        <w:rPr>
          <w:rFonts w:asciiTheme="minorHAnsi" w:eastAsiaTheme="minorEastAsia" w:hAnsiTheme="minorHAnsi"/>
          <w:sz w:val="18"/>
        </w:rPr>
        <w:t>1</w:t>
      </w:r>
      <w:r w:rsidR="007F3994">
        <w:rPr>
          <w:rFonts w:asciiTheme="minorHAnsi" w:eastAsiaTheme="minorEastAsia" w:hAnsiTheme="minorHAnsi"/>
          <w:sz w:val="18"/>
        </w:rPr>
        <w:t>页记为</w:t>
      </w:r>
      <w:r>
        <w:rPr>
          <w:rFonts w:asciiTheme="minorHAnsi" w:eastAsiaTheme="minorEastAsia" w:hAnsiTheme="minorHAnsi" w:hint="eastAsia"/>
          <w:sz w:val="18"/>
        </w:rPr>
        <w:t>“</w:t>
      </w:r>
      <w:r w:rsidR="007F3994">
        <w:rPr>
          <w:rFonts w:asciiTheme="minorHAnsi" w:eastAsiaTheme="minorEastAsia" w:hAnsiTheme="minorHAnsi"/>
          <w:sz w:val="18"/>
        </w:rPr>
        <w:t>短</w:t>
      </w:r>
      <w:r>
        <w:rPr>
          <w:rFonts w:asciiTheme="minorHAnsi" w:eastAsiaTheme="minorEastAsia" w:hAnsiTheme="minorHAnsi" w:hint="eastAsia"/>
          <w:sz w:val="18"/>
        </w:rPr>
        <w:t>”</w:t>
      </w:r>
      <w:r w:rsidR="007F3994">
        <w:rPr>
          <w:rFonts w:asciiTheme="minorHAnsi" w:eastAsiaTheme="minorEastAsia" w:hAnsiTheme="minorHAnsi"/>
          <w:sz w:val="18"/>
        </w:rPr>
        <w:t>，</w:t>
      </w:r>
      <w:r w:rsidR="007F3994">
        <w:rPr>
          <w:rFonts w:asciiTheme="minorHAnsi" w:eastAsiaTheme="minorEastAsia" w:hAnsiTheme="minorHAnsi"/>
          <w:sz w:val="18"/>
        </w:rPr>
        <w:t>2</w:t>
      </w:r>
      <w:r w:rsidR="007F3994">
        <w:rPr>
          <w:rFonts w:asciiTheme="minorHAnsi" w:eastAsiaTheme="minorEastAsia" w:hAnsiTheme="minorHAnsi"/>
          <w:sz w:val="18"/>
        </w:rPr>
        <w:t>页记为</w:t>
      </w:r>
      <w:r>
        <w:rPr>
          <w:rFonts w:asciiTheme="minorHAnsi" w:eastAsiaTheme="minorEastAsia" w:hAnsiTheme="minorHAnsi" w:hint="eastAsia"/>
          <w:sz w:val="18"/>
        </w:rPr>
        <w:t>“中”</w:t>
      </w:r>
      <w:r w:rsidR="007F3994">
        <w:rPr>
          <w:rFonts w:asciiTheme="minorHAnsi" w:eastAsiaTheme="minorEastAsia" w:hAnsiTheme="minorHAnsi"/>
          <w:sz w:val="18"/>
        </w:rPr>
        <w:t>，</w:t>
      </w:r>
      <w:r w:rsidR="007F3994">
        <w:rPr>
          <w:rFonts w:asciiTheme="minorHAnsi" w:eastAsiaTheme="minorEastAsia" w:hAnsiTheme="minorHAnsi"/>
          <w:sz w:val="18"/>
        </w:rPr>
        <w:t>2</w:t>
      </w:r>
      <w:r w:rsidR="007F3994">
        <w:rPr>
          <w:rFonts w:asciiTheme="minorHAnsi" w:eastAsiaTheme="minorEastAsia" w:hAnsiTheme="minorHAnsi"/>
          <w:sz w:val="18"/>
        </w:rPr>
        <w:t>页以上记为</w:t>
      </w:r>
      <w:r>
        <w:rPr>
          <w:rFonts w:asciiTheme="minorHAnsi" w:eastAsiaTheme="minorEastAsia" w:hAnsiTheme="minorHAnsi" w:hint="eastAsia"/>
          <w:sz w:val="18"/>
        </w:rPr>
        <w:t>“长”</w:t>
      </w:r>
      <w:r w:rsidR="007F3994">
        <w:rPr>
          <w:rFonts w:asciiTheme="minorHAnsi" w:eastAsiaTheme="minorEastAsia" w:hAnsiTheme="minorHAnsi"/>
          <w:sz w:val="18"/>
        </w:rPr>
        <w:t>。</w:t>
      </w:r>
    </w:p>
    <w:p w:rsidR="003700D9" w:rsidRDefault="003700D9" w:rsidP="007F3994">
      <w:pPr>
        <w:pStyle w:val="HTML0"/>
        <w:rPr>
          <w:rFonts w:asciiTheme="minorHAnsi" w:eastAsiaTheme="minorEastAsia" w:hAnsiTheme="minorHAnsi"/>
          <w:sz w:val="18"/>
        </w:rPr>
      </w:pPr>
    </w:p>
    <w:p w:rsidR="007F3994" w:rsidRPr="00BA192B" w:rsidRDefault="007F3994" w:rsidP="00143429">
      <w:pPr>
        <w:pStyle w:val="3"/>
        <w:numPr>
          <w:ilvl w:val="0"/>
          <w:numId w:val="16"/>
        </w:numPr>
        <w:spacing w:beforeLines="100" w:before="312"/>
      </w:pPr>
      <w:bookmarkStart w:id="150" w:name="_Toc492745506"/>
      <w:bookmarkStart w:id="151" w:name="_Toc492749746"/>
      <w:r w:rsidRPr="00BA192B">
        <w:t>网络媒体</w:t>
      </w:r>
      <w:r w:rsidR="005B16E7">
        <w:rPr>
          <w:rFonts w:hint="eastAsia"/>
        </w:rPr>
        <w:t>新闻报道情况</w:t>
      </w:r>
      <w:bookmarkEnd w:id="150"/>
      <w:bookmarkEnd w:id="151"/>
    </w:p>
    <w:p w:rsidR="007F3994" w:rsidRDefault="00C72452" w:rsidP="00C72452">
      <w:pPr>
        <w:pStyle w:val="4"/>
        <w:spacing w:before="240"/>
        <w:rPr>
          <w:b w:val="0"/>
        </w:rPr>
      </w:pPr>
      <w:bookmarkStart w:id="152" w:name="_Toc492745507"/>
      <w:bookmarkStart w:id="153" w:name="_Toc492749747"/>
      <w:r>
        <w:rPr>
          <w:rFonts w:hint="eastAsia"/>
          <w:b w:val="0"/>
        </w:rPr>
        <w:t>一、</w:t>
      </w:r>
      <w:r w:rsidRPr="002E3641">
        <w:rPr>
          <w:rFonts w:hint="eastAsia"/>
          <w:b w:val="0"/>
        </w:rPr>
        <w:t>报道时间分布情况</w:t>
      </w:r>
      <w:bookmarkEnd w:id="152"/>
      <w:bookmarkEnd w:id="153"/>
    </w:p>
    <w:p w:rsidR="003700D9" w:rsidRDefault="003700D9" w:rsidP="003700D9">
      <w:pPr>
        <w:widowControl/>
        <w:spacing w:line="360" w:lineRule="auto"/>
        <w:ind w:firstLineChars="200" w:firstLine="480"/>
        <w:jc w:val="left"/>
        <w:rPr>
          <w:rFonts w:ascii="楷体_GB2312" w:eastAsia="楷体_GB2312" w:hAnsi="Times New Roman"/>
          <w:sz w:val="24"/>
        </w:rPr>
      </w:pPr>
      <w:r w:rsidRPr="003700D9">
        <w:rPr>
          <w:rFonts w:ascii="楷体_GB2312" w:eastAsia="楷体_GB2312" w:hAnsi="Times New Roman"/>
          <w:sz w:val="24"/>
        </w:rPr>
        <w:t>相比于纸质媒体报道情况</w:t>
      </w:r>
      <w:r w:rsidRPr="003700D9">
        <w:rPr>
          <w:rFonts w:ascii="楷体_GB2312" w:eastAsia="楷体_GB2312" w:hAnsi="Times New Roman" w:hint="eastAsia"/>
          <w:sz w:val="24"/>
        </w:rPr>
        <w:t>，</w:t>
      </w:r>
      <w:r>
        <w:rPr>
          <w:rFonts w:ascii="楷体_GB2312" w:eastAsia="楷体_GB2312" w:hAnsi="Times New Roman"/>
          <w:sz w:val="24"/>
        </w:rPr>
        <w:t>网络媒体的报道数量较大</w:t>
      </w:r>
      <w:r w:rsidRPr="003700D9">
        <w:rPr>
          <w:rFonts w:ascii="楷体_GB2312" w:eastAsia="楷体_GB2312" w:hAnsi="Times New Roman" w:hint="eastAsia"/>
          <w:sz w:val="24"/>
        </w:rPr>
        <w:t>，</w:t>
      </w:r>
      <w:r>
        <w:rPr>
          <w:rFonts w:ascii="楷体_GB2312" w:eastAsia="楷体_GB2312" w:hAnsi="Times New Roman" w:hint="eastAsia"/>
          <w:sz w:val="24"/>
        </w:rPr>
        <w:t>3557条新闻报道时间分布如表3-</w:t>
      </w:r>
      <w:r>
        <w:rPr>
          <w:rFonts w:ascii="楷体_GB2312" w:eastAsia="楷体_GB2312" w:hAnsi="Times New Roman"/>
          <w:sz w:val="24"/>
        </w:rPr>
        <w:t>8所示</w:t>
      </w:r>
      <w:r w:rsidRPr="003700D9">
        <w:rPr>
          <w:rFonts w:ascii="楷体_GB2312" w:eastAsia="楷体_GB2312" w:hAnsi="Times New Roman" w:hint="eastAsia"/>
          <w:sz w:val="24"/>
        </w:rPr>
        <w:t>。</w:t>
      </w:r>
    </w:p>
    <w:p w:rsidR="00131933" w:rsidRPr="003700D9" w:rsidRDefault="00131933" w:rsidP="003700D9">
      <w:pPr>
        <w:widowControl/>
        <w:spacing w:line="360" w:lineRule="auto"/>
        <w:ind w:firstLineChars="200" w:firstLine="480"/>
        <w:jc w:val="left"/>
        <w:rPr>
          <w:rFonts w:ascii="楷体_GB2312" w:eastAsia="楷体_GB2312" w:hAnsi="Times New Roman"/>
          <w:sz w:val="24"/>
        </w:rPr>
      </w:pPr>
    </w:p>
    <w:p w:rsidR="007F3994" w:rsidRPr="003700D9" w:rsidRDefault="007F3994" w:rsidP="003700D9">
      <w:pPr>
        <w:pStyle w:val="af1"/>
        <w:spacing w:beforeAutospacing="0" w:afterAutospacing="0"/>
        <w:jc w:val="center"/>
        <w:rPr>
          <w:b/>
          <w:sz w:val="18"/>
          <w:szCs w:val="20"/>
        </w:rPr>
      </w:pPr>
      <w:r w:rsidRPr="003700D9">
        <w:rPr>
          <w:b/>
          <w:sz w:val="18"/>
          <w:szCs w:val="20"/>
        </w:rPr>
        <w:t>表</w:t>
      </w:r>
      <w:r w:rsidR="003700D9" w:rsidRPr="003700D9">
        <w:rPr>
          <w:b/>
          <w:sz w:val="18"/>
          <w:szCs w:val="20"/>
        </w:rPr>
        <w:t>3</w:t>
      </w:r>
      <w:r w:rsidRPr="003700D9">
        <w:rPr>
          <w:b/>
          <w:sz w:val="18"/>
          <w:szCs w:val="20"/>
        </w:rPr>
        <w:t>-8</w:t>
      </w:r>
      <w:r w:rsidR="003700D9">
        <w:rPr>
          <w:b/>
          <w:sz w:val="18"/>
          <w:szCs w:val="20"/>
        </w:rPr>
        <w:t xml:space="preserve"> </w:t>
      </w:r>
      <w:r w:rsidRPr="003700D9">
        <w:rPr>
          <w:b/>
          <w:sz w:val="18"/>
          <w:szCs w:val="20"/>
        </w:rPr>
        <w:t xml:space="preserve"> 网络媒体各月份相关报道数量统计表</w:t>
      </w:r>
    </w:p>
    <w:tbl>
      <w:tblPr>
        <w:tblStyle w:val="afff7"/>
        <w:tblW w:w="8165" w:type="dxa"/>
        <w:jc w:val="center"/>
        <w:tblLayout w:type="fixed"/>
        <w:tblLook w:val="04A0" w:firstRow="1" w:lastRow="0" w:firstColumn="1" w:lastColumn="0" w:noHBand="0" w:noVBand="1"/>
      </w:tblPr>
      <w:tblGrid>
        <w:gridCol w:w="1165"/>
        <w:gridCol w:w="1167"/>
        <w:gridCol w:w="1167"/>
        <w:gridCol w:w="1166"/>
        <w:gridCol w:w="1167"/>
        <w:gridCol w:w="1166"/>
        <w:gridCol w:w="1167"/>
      </w:tblGrid>
      <w:tr w:rsidR="007F3994" w:rsidRPr="003700D9" w:rsidTr="007F3994">
        <w:trPr>
          <w:trHeight w:val="265"/>
          <w:jc w:val="center"/>
        </w:trPr>
        <w:tc>
          <w:tcPr>
            <w:tcW w:w="1103" w:type="dxa"/>
            <w:vMerge w:val="restart"/>
            <w:vAlign w:val="center"/>
          </w:tcPr>
          <w:p w:rsidR="007F3994" w:rsidRPr="003700D9" w:rsidRDefault="007F3994" w:rsidP="007F3994">
            <w:pPr>
              <w:pStyle w:val="HTML0"/>
              <w:jc w:val="center"/>
              <w:rPr>
                <w:rFonts w:asciiTheme="minorEastAsia" w:eastAsiaTheme="minorEastAsia" w:hAnsiTheme="minorEastAsia"/>
                <w:b/>
                <w:sz w:val="18"/>
                <w:szCs w:val="18"/>
              </w:rPr>
            </w:pPr>
            <w:r w:rsidRPr="003700D9">
              <w:rPr>
                <w:rFonts w:asciiTheme="minorEastAsia" w:eastAsiaTheme="minorEastAsia" w:hAnsiTheme="minorEastAsia"/>
                <w:b/>
                <w:sz w:val="18"/>
                <w:szCs w:val="18"/>
              </w:rPr>
              <w:t>月份</w:t>
            </w:r>
          </w:p>
        </w:tc>
        <w:tc>
          <w:tcPr>
            <w:tcW w:w="2211" w:type="dxa"/>
            <w:gridSpan w:val="2"/>
          </w:tcPr>
          <w:p w:rsidR="007F3994" w:rsidRPr="003700D9" w:rsidRDefault="007F3994" w:rsidP="007F3994">
            <w:pPr>
              <w:pStyle w:val="HTML0"/>
              <w:jc w:val="center"/>
              <w:rPr>
                <w:rFonts w:asciiTheme="minorEastAsia" w:eastAsiaTheme="minorEastAsia" w:hAnsiTheme="minorEastAsia"/>
                <w:b/>
                <w:sz w:val="18"/>
                <w:szCs w:val="18"/>
              </w:rPr>
            </w:pPr>
            <w:r w:rsidRPr="003700D9">
              <w:rPr>
                <w:rFonts w:asciiTheme="minorEastAsia" w:eastAsiaTheme="minorEastAsia" w:hAnsiTheme="minorEastAsia"/>
                <w:b/>
                <w:sz w:val="18"/>
                <w:szCs w:val="18"/>
              </w:rPr>
              <w:t>2015年</w:t>
            </w:r>
          </w:p>
        </w:tc>
        <w:tc>
          <w:tcPr>
            <w:tcW w:w="2211" w:type="dxa"/>
            <w:gridSpan w:val="2"/>
          </w:tcPr>
          <w:p w:rsidR="007F3994" w:rsidRPr="003700D9" w:rsidRDefault="007F3994" w:rsidP="007F3994">
            <w:pPr>
              <w:pStyle w:val="HTML0"/>
              <w:jc w:val="center"/>
              <w:rPr>
                <w:rFonts w:asciiTheme="minorEastAsia" w:eastAsiaTheme="minorEastAsia" w:hAnsiTheme="minorEastAsia"/>
                <w:b/>
                <w:sz w:val="18"/>
                <w:szCs w:val="18"/>
              </w:rPr>
            </w:pPr>
            <w:r w:rsidRPr="003700D9">
              <w:rPr>
                <w:rFonts w:asciiTheme="minorEastAsia" w:eastAsiaTheme="minorEastAsia" w:hAnsiTheme="minorEastAsia"/>
                <w:b/>
                <w:sz w:val="18"/>
                <w:szCs w:val="18"/>
              </w:rPr>
              <w:t>2016年</w:t>
            </w:r>
          </w:p>
        </w:tc>
        <w:tc>
          <w:tcPr>
            <w:tcW w:w="2211" w:type="dxa"/>
            <w:gridSpan w:val="2"/>
          </w:tcPr>
          <w:p w:rsidR="007F3994" w:rsidRPr="003700D9" w:rsidRDefault="007F3994" w:rsidP="007F3994">
            <w:pPr>
              <w:pStyle w:val="HTML0"/>
              <w:jc w:val="center"/>
              <w:rPr>
                <w:rFonts w:asciiTheme="minorEastAsia" w:eastAsiaTheme="minorEastAsia" w:hAnsiTheme="minorEastAsia"/>
                <w:b/>
                <w:sz w:val="18"/>
                <w:szCs w:val="18"/>
              </w:rPr>
            </w:pPr>
            <w:r w:rsidRPr="003700D9">
              <w:rPr>
                <w:rFonts w:asciiTheme="minorEastAsia" w:eastAsiaTheme="minorEastAsia" w:hAnsiTheme="minorEastAsia"/>
                <w:b/>
                <w:sz w:val="18"/>
                <w:szCs w:val="18"/>
              </w:rPr>
              <w:t>2017年</w:t>
            </w:r>
          </w:p>
        </w:tc>
      </w:tr>
      <w:tr w:rsidR="007F3994" w:rsidRPr="003700D9" w:rsidTr="007F3994">
        <w:trPr>
          <w:trHeight w:val="265"/>
          <w:jc w:val="center"/>
        </w:trPr>
        <w:tc>
          <w:tcPr>
            <w:tcW w:w="1103" w:type="dxa"/>
            <w:vMerge/>
          </w:tcPr>
          <w:p w:rsidR="007F3994" w:rsidRPr="003700D9" w:rsidRDefault="007F3994" w:rsidP="007F3994">
            <w:pPr>
              <w:pStyle w:val="HTML0"/>
              <w:jc w:val="center"/>
              <w:rPr>
                <w:rFonts w:asciiTheme="minorEastAsia" w:eastAsiaTheme="minorEastAsia" w:hAnsiTheme="minorEastAsia"/>
                <w:b/>
                <w:sz w:val="18"/>
                <w:szCs w:val="18"/>
              </w:rPr>
            </w:pPr>
          </w:p>
        </w:tc>
        <w:tc>
          <w:tcPr>
            <w:tcW w:w="1105" w:type="dxa"/>
          </w:tcPr>
          <w:p w:rsidR="007F3994" w:rsidRPr="003700D9" w:rsidRDefault="007F3994" w:rsidP="007F3994">
            <w:pPr>
              <w:pStyle w:val="HTML0"/>
              <w:jc w:val="center"/>
              <w:rPr>
                <w:rFonts w:asciiTheme="minorEastAsia" w:eastAsiaTheme="minorEastAsia" w:hAnsiTheme="minorEastAsia"/>
                <w:b/>
                <w:sz w:val="18"/>
                <w:szCs w:val="18"/>
              </w:rPr>
            </w:pPr>
            <w:r w:rsidRPr="003700D9">
              <w:rPr>
                <w:rFonts w:asciiTheme="minorEastAsia" w:eastAsiaTheme="minorEastAsia" w:hAnsiTheme="minorEastAsia"/>
                <w:b/>
                <w:sz w:val="18"/>
                <w:szCs w:val="18"/>
              </w:rPr>
              <w:t>新闻数</w:t>
            </w:r>
          </w:p>
        </w:tc>
        <w:tc>
          <w:tcPr>
            <w:tcW w:w="1106" w:type="dxa"/>
          </w:tcPr>
          <w:p w:rsidR="007F3994" w:rsidRPr="003700D9" w:rsidRDefault="007F3994" w:rsidP="007F3994">
            <w:pPr>
              <w:pStyle w:val="HTML0"/>
              <w:jc w:val="center"/>
              <w:rPr>
                <w:rFonts w:asciiTheme="minorEastAsia" w:eastAsiaTheme="minorEastAsia" w:hAnsiTheme="minorEastAsia"/>
                <w:b/>
                <w:sz w:val="18"/>
                <w:szCs w:val="18"/>
              </w:rPr>
            </w:pPr>
            <w:r w:rsidRPr="003700D9">
              <w:rPr>
                <w:rFonts w:asciiTheme="minorEastAsia" w:eastAsiaTheme="minorEastAsia" w:hAnsiTheme="minorEastAsia"/>
                <w:b/>
                <w:sz w:val="18"/>
                <w:szCs w:val="18"/>
              </w:rPr>
              <w:t>百分比</w:t>
            </w:r>
          </w:p>
        </w:tc>
        <w:tc>
          <w:tcPr>
            <w:tcW w:w="1105" w:type="dxa"/>
          </w:tcPr>
          <w:p w:rsidR="007F3994" w:rsidRPr="003700D9" w:rsidRDefault="007F3994" w:rsidP="007F3994">
            <w:pPr>
              <w:pStyle w:val="HTML0"/>
              <w:jc w:val="center"/>
              <w:rPr>
                <w:rFonts w:asciiTheme="minorEastAsia" w:eastAsiaTheme="minorEastAsia" w:hAnsiTheme="minorEastAsia"/>
                <w:b/>
                <w:sz w:val="18"/>
                <w:szCs w:val="18"/>
              </w:rPr>
            </w:pPr>
            <w:r w:rsidRPr="003700D9">
              <w:rPr>
                <w:rFonts w:asciiTheme="minorEastAsia" w:eastAsiaTheme="minorEastAsia" w:hAnsiTheme="minorEastAsia"/>
                <w:b/>
                <w:sz w:val="18"/>
                <w:szCs w:val="18"/>
              </w:rPr>
              <w:t>新闻数</w:t>
            </w:r>
          </w:p>
        </w:tc>
        <w:tc>
          <w:tcPr>
            <w:tcW w:w="1106" w:type="dxa"/>
          </w:tcPr>
          <w:p w:rsidR="007F3994" w:rsidRPr="003700D9" w:rsidRDefault="007F3994" w:rsidP="007F3994">
            <w:pPr>
              <w:pStyle w:val="HTML0"/>
              <w:jc w:val="center"/>
              <w:rPr>
                <w:rFonts w:asciiTheme="minorEastAsia" w:eastAsiaTheme="minorEastAsia" w:hAnsiTheme="minorEastAsia"/>
                <w:b/>
                <w:sz w:val="18"/>
                <w:szCs w:val="18"/>
              </w:rPr>
            </w:pPr>
            <w:r w:rsidRPr="003700D9">
              <w:rPr>
                <w:rFonts w:asciiTheme="minorEastAsia" w:eastAsiaTheme="minorEastAsia" w:hAnsiTheme="minorEastAsia"/>
                <w:b/>
                <w:sz w:val="18"/>
                <w:szCs w:val="18"/>
              </w:rPr>
              <w:t>百分比</w:t>
            </w:r>
          </w:p>
        </w:tc>
        <w:tc>
          <w:tcPr>
            <w:tcW w:w="1105" w:type="dxa"/>
          </w:tcPr>
          <w:p w:rsidR="007F3994" w:rsidRPr="003700D9" w:rsidRDefault="007F3994" w:rsidP="007F3994">
            <w:pPr>
              <w:pStyle w:val="HTML0"/>
              <w:jc w:val="center"/>
              <w:rPr>
                <w:rFonts w:asciiTheme="minorEastAsia" w:eastAsiaTheme="minorEastAsia" w:hAnsiTheme="minorEastAsia"/>
                <w:b/>
                <w:sz w:val="18"/>
                <w:szCs w:val="18"/>
              </w:rPr>
            </w:pPr>
            <w:r w:rsidRPr="003700D9">
              <w:rPr>
                <w:rFonts w:asciiTheme="minorEastAsia" w:eastAsiaTheme="minorEastAsia" w:hAnsiTheme="minorEastAsia"/>
                <w:b/>
                <w:sz w:val="18"/>
                <w:szCs w:val="18"/>
              </w:rPr>
              <w:t>新闻数</w:t>
            </w:r>
          </w:p>
        </w:tc>
        <w:tc>
          <w:tcPr>
            <w:tcW w:w="1106" w:type="dxa"/>
          </w:tcPr>
          <w:p w:rsidR="007F3994" w:rsidRPr="003700D9" w:rsidRDefault="007F3994" w:rsidP="007F3994">
            <w:pPr>
              <w:pStyle w:val="HTML0"/>
              <w:jc w:val="center"/>
              <w:rPr>
                <w:rFonts w:asciiTheme="minorEastAsia" w:eastAsiaTheme="minorEastAsia" w:hAnsiTheme="minorEastAsia"/>
                <w:b/>
                <w:sz w:val="18"/>
                <w:szCs w:val="18"/>
              </w:rPr>
            </w:pPr>
            <w:r w:rsidRPr="003700D9">
              <w:rPr>
                <w:rFonts w:asciiTheme="minorEastAsia" w:eastAsiaTheme="minorEastAsia" w:hAnsiTheme="minorEastAsia"/>
                <w:b/>
                <w:sz w:val="18"/>
                <w:szCs w:val="18"/>
              </w:rPr>
              <w:t>百分比</w:t>
            </w:r>
          </w:p>
        </w:tc>
      </w:tr>
      <w:tr w:rsidR="007F3994" w:rsidRPr="003700D9" w:rsidTr="007F3994">
        <w:trPr>
          <w:trHeight w:val="265"/>
          <w:jc w:val="center"/>
        </w:trPr>
        <w:tc>
          <w:tcPr>
            <w:tcW w:w="1103"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25</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0.70%</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54</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1.52%</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117</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3.29%</w:t>
            </w:r>
          </w:p>
        </w:tc>
      </w:tr>
      <w:tr w:rsidR="007F3994" w:rsidRPr="003700D9" w:rsidTr="007F3994">
        <w:trPr>
          <w:trHeight w:val="265"/>
          <w:jc w:val="center"/>
        </w:trPr>
        <w:tc>
          <w:tcPr>
            <w:tcW w:w="1103"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2</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24</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0.67%</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37</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1.04%</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139</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3.91%</w:t>
            </w:r>
          </w:p>
        </w:tc>
      </w:tr>
      <w:tr w:rsidR="007F3994" w:rsidRPr="003700D9" w:rsidTr="007F3994">
        <w:trPr>
          <w:trHeight w:val="265"/>
          <w:jc w:val="center"/>
        </w:trPr>
        <w:tc>
          <w:tcPr>
            <w:tcW w:w="1103"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3</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52</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1.46%</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134</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3.77%</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268</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7.53%</w:t>
            </w:r>
          </w:p>
        </w:tc>
      </w:tr>
      <w:tr w:rsidR="007F3994" w:rsidRPr="003700D9" w:rsidTr="007F3994">
        <w:trPr>
          <w:trHeight w:val="276"/>
          <w:jc w:val="center"/>
        </w:trPr>
        <w:tc>
          <w:tcPr>
            <w:tcW w:w="1103"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4</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48</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1.35%</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125</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3.51%</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311</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8.74%</w:t>
            </w:r>
          </w:p>
        </w:tc>
      </w:tr>
      <w:tr w:rsidR="007F3994" w:rsidRPr="003700D9" w:rsidTr="007F3994">
        <w:trPr>
          <w:trHeight w:val="265"/>
          <w:jc w:val="center"/>
        </w:trPr>
        <w:tc>
          <w:tcPr>
            <w:tcW w:w="1103"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5</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32</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0.90%</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103</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2.90%</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300</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8.43%</w:t>
            </w:r>
          </w:p>
        </w:tc>
      </w:tr>
      <w:tr w:rsidR="007F3994" w:rsidRPr="003700D9" w:rsidTr="007F3994">
        <w:trPr>
          <w:trHeight w:val="265"/>
          <w:jc w:val="center"/>
        </w:trPr>
        <w:tc>
          <w:tcPr>
            <w:tcW w:w="1103"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6</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34</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0.96%</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77</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2.16%</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515</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14.48%</w:t>
            </w:r>
          </w:p>
        </w:tc>
      </w:tr>
      <w:tr w:rsidR="007F3994" w:rsidRPr="003700D9" w:rsidTr="007F3994">
        <w:trPr>
          <w:trHeight w:val="265"/>
          <w:jc w:val="center"/>
        </w:trPr>
        <w:tc>
          <w:tcPr>
            <w:tcW w:w="1103"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7</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66</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1.86%</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97</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2.73%</w:t>
            </w:r>
          </w:p>
        </w:tc>
        <w:tc>
          <w:tcPr>
            <w:tcW w:w="1105"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w:t>
            </w:r>
          </w:p>
        </w:tc>
        <w:tc>
          <w:tcPr>
            <w:tcW w:w="1106" w:type="dxa"/>
          </w:tcPr>
          <w:p w:rsidR="007F3994" w:rsidRPr="003700D9" w:rsidRDefault="003700D9"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w:t>
            </w:r>
          </w:p>
        </w:tc>
      </w:tr>
      <w:tr w:rsidR="007F3994" w:rsidRPr="003700D9" w:rsidTr="007F3994">
        <w:trPr>
          <w:trHeight w:val="265"/>
          <w:jc w:val="center"/>
        </w:trPr>
        <w:tc>
          <w:tcPr>
            <w:tcW w:w="1103"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8</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48</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1.35%</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150</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4.22%</w:t>
            </w:r>
          </w:p>
        </w:tc>
        <w:tc>
          <w:tcPr>
            <w:tcW w:w="1105"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w:t>
            </w:r>
          </w:p>
        </w:tc>
        <w:tc>
          <w:tcPr>
            <w:tcW w:w="1106" w:type="dxa"/>
          </w:tcPr>
          <w:p w:rsidR="007F3994" w:rsidRPr="003700D9" w:rsidRDefault="003700D9"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w:t>
            </w:r>
          </w:p>
        </w:tc>
      </w:tr>
      <w:tr w:rsidR="007F3994" w:rsidRPr="003700D9" w:rsidTr="007F3994">
        <w:trPr>
          <w:trHeight w:val="265"/>
          <w:jc w:val="center"/>
        </w:trPr>
        <w:tc>
          <w:tcPr>
            <w:tcW w:w="1103"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9</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66</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1.86%</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136</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3.82%</w:t>
            </w:r>
          </w:p>
        </w:tc>
        <w:tc>
          <w:tcPr>
            <w:tcW w:w="1105"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w:t>
            </w:r>
          </w:p>
        </w:tc>
        <w:tc>
          <w:tcPr>
            <w:tcW w:w="1106" w:type="dxa"/>
          </w:tcPr>
          <w:p w:rsidR="007F3994" w:rsidRPr="003700D9" w:rsidRDefault="003700D9"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w:t>
            </w:r>
          </w:p>
        </w:tc>
      </w:tr>
      <w:tr w:rsidR="007F3994" w:rsidRPr="003700D9" w:rsidTr="007F3994">
        <w:trPr>
          <w:trHeight w:val="265"/>
          <w:jc w:val="center"/>
        </w:trPr>
        <w:tc>
          <w:tcPr>
            <w:tcW w:w="1103"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10</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54</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1.52%</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84</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2.36%</w:t>
            </w:r>
          </w:p>
        </w:tc>
        <w:tc>
          <w:tcPr>
            <w:tcW w:w="1105"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w:t>
            </w:r>
          </w:p>
        </w:tc>
        <w:tc>
          <w:tcPr>
            <w:tcW w:w="1106" w:type="dxa"/>
          </w:tcPr>
          <w:p w:rsidR="007F3994" w:rsidRPr="003700D9" w:rsidRDefault="003700D9"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w:t>
            </w:r>
          </w:p>
        </w:tc>
      </w:tr>
      <w:tr w:rsidR="007F3994" w:rsidRPr="003700D9" w:rsidTr="007F3994">
        <w:trPr>
          <w:trHeight w:val="276"/>
          <w:jc w:val="center"/>
        </w:trPr>
        <w:tc>
          <w:tcPr>
            <w:tcW w:w="1103"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11</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105</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2.95%</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135</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3.80%</w:t>
            </w:r>
          </w:p>
        </w:tc>
        <w:tc>
          <w:tcPr>
            <w:tcW w:w="1105"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w:t>
            </w:r>
          </w:p>
        </w:tc>
        <w:tc>
          <w:tcPr>
            <w:tcW w:w="1106" w:type="dxa"/>
          </w:tcPr>
          <w:p w:rsidR="007F3994" w:rsidRPr="003700D9" w:rsidRDefault="003700D9"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w:t>
            </w:r>
          </w:p>
        </w:tc>
      </w:tr>
      <w:tr w:rsidR="007F3994" w:rsidRPr="003700D9" w:rsidTr="007F3994">
        <w:trPr>
          <w:trHeight w:val="276"/>
          <w:jc w:val="center"/>
        </w:trPr>
        <w:tc>
          <w:tcPr>
            <w:tcW w:w="1103"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12</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76</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2.14%</w:t>
            </w:r>
          </w:p>
        </w:tc>
        <w:tc>
          <w:tcPr>
            <w:tcW w:w="1105"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145</w:t>
            </w:r>
          </w:p>
        </w:tc>
        <w:tc>
          <w:tcPr>
            <w:tcW w:w="1106" w:type="dxa"/>
            <w:vAlign w:val="center"/>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4.08%</w:t>
            </w:r>
          </w:p>
        </w:tc>
        <w:tc>
          <w:tcPr>
            <w:tcW w:w="1105"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w:t>
            </w:r>
          </w:p>
        </w:tc>
        <w:tc>
          <w:tcPr>
            <w:tcW w:w="1106" w:type="dxa"/>
          </w:tcPr>
          <w:p w:rsidR="007F3994" w:rsidRPr="003700D9" w:rsidRDefault="003700D9"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w:t>
            </w:r>
          </w:p>
        </w:tc>
      </w:tr>
      <w:tr w:rsidR="007F3994" w:rsidRPr="003700D9" w:rsidTr="007F3994">
        <w:trPr>
          <w:trHeight w:val="276"/>
          <w:jc w:val="center"/>
        </w:trPr>
        <w:tc>
          <w:tcPr>
            <w:tcW w:w="1103"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合计</w:t>
            </w:r>
          </w:p>
        </w:tc>
        <w:tc>
          <w:tcPr>
            <w:tcW w:w="1105"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630</w:t>
            </w:r>
          </w:p>
        </w:tc>
        <w:tc>
          <w:tcPr>
            <w:tcW w:w="1106"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17.71%</w:t>
            </w:r>
          </w:p>
        </w:tc>
        <w:tc>
          <w:tcPr>
            <w:tcW w:w="1105"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1277</w:t>
            </w:r>
          </w:p>
        </w:tc>
        <w:tc>
          <w:tcPr>
            <w:tcW w:w="1106"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35.90%</w:t>
            </w:r>
          </w:p>
        </w:tc>
        <w:tc>
          <w:tcPr>
            <w:tcW w:w="1105"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1650</w:t>
            </w:r>
          </w:p>
        </w:tc>
        <w:tc>
          <w:tcPr>
            <w:tcW w:w="1106"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46.39%</w:t>
            </w:r>
          </w:p>
        </w:tc>
      </w:tr>
    </w:tbl>
    <w:p w:rsidR="007F3994" w:rsidRDefault="007F3994" w:rsidP="007F3994">
      <w:pPr>
        <w:pStyle w:val="HTML0"/>
        <w:jc w:val="center"/>
        <w:rPr>
          <w:sz w:val="20"/>
        </w:rPr>
      </w:pPr>
      <w:r>
        <w:rPr>
          <w:noProof/>
          <w:sz w:val="20"/>
        </w:rPr>
        <w:lastRenderedPageBreak/>
        <w:drawing>
          <wp:inline distT="0" distB="0" distL="0" distR="0" wp14:anchorId="266C8BB0" wp14:editId="2D37B2A2">
            <wp:extent cx="4197985" cy="2413635"/>
            <wp:effectExtent l="0" t="0" r="12065" b="571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F3994" w:rsidRPr="003700D9" w:rsidRDefault="007F3994" w:rsidP="007F3994">
      <w:pPr>
        <w:pStyle w:val="HTML0"/>
        <w:jc w:val="center"/>
        <w:rPr>
          <w:rFonts w:asciiTheme="minorEastAsia" w:eastAsiaTheme="minorEastAsia" w:hAnsiTheme="minorEastAsia"/>
          <w:b/>
          <w:sz w:val="18"/>
        </w:rPr>
      </w:pPr>
      <w:r w:rsidRPr="003700D9">
        <w:rPr>
          <w:rFonts w:asciiTheme="minorEastAsia" w:eastAsiaTheme="minorEastAsia" w:hAnsiTheme="minorEastAsia"/>
          <w:b/>
          <w:sz w:val="18"/>
        </w:rPr>
        <w:t>图</w:t>
      </w:r>
      <w:r w:rsidR="003700D9" w:rsidRPr="003700D9">
        <w:rPr>
          <w:rFonts w:asciiTheme="minorEastAsia" w:eastAsiaTheme="minorEastAsia" w:hAnsiTheme="minorEastAsia"/>
          <w:b/>
          <w:sz w:val="18"/>
        </w:rPr>
        <w:t>3</w:t>
      </w:r>
      <w:r w:rsidRPr="003700D9">
        <w:rPr>
          <w:rFonts w:asciiTheme="minorEastAsia" w:eastAsiaTheme="minorEastAsia" w:hAnsiTheme="minorEastAsia"/>
          <w:b/>
          <w:sz w:val="18"/>
        </w:rPr>
        <w:t xml:space="preserve">-5 </w:t>
      </w:r>
      <w:r w:rsidR="003700D9">
        <w:rPr>
          <w:rFonts w:asciiTheme="minorEastAsia" w:eastAsiaTheme="minorEastAsia" w:hAnsiTheme="minorEastAsia"/>
          <w:b/>
          <w:sz w:val="18"/>
        </w:rPr>
        <w:t xml:space="preserve"> </w:t>
      </w:r>
      <w:r w:rsidRPr="003700D9">
        <w:rPr>
          <w:rFonts w:asciiTheme="minorEastAsia" w:eastAsiaTheme="minorEastAsia" w:hAnsiTheme="minorEastAsia"/>
          <w:b/>
          <w:sz w:val="18"/>
        </w:rPr>
        <w:t>网络媒体各季度相关报道数量走势图</w:t>
      </w:r>
    </w:p>
    <w:p w:rsidR="007F3994" w:rsidRPr="005B16E7" w:rsidRDefault="007F3994" w:rsidP="005B16E7">
      <w:pPr>
        <w:widowControl/>
        <w:spacing w:line="360" w:lineRule="auto"/>
        <w:ind w:firstLineChars="200" w:firstLine="480"/>
        <w:jc w:val="left"/>
        <w:rPr>
          <w:rFonts w:ascii="楷体_GB2312" w:eastAsia="楷体_GB2312" w:hAnsi="Times New Roman" w:cs="Times New Roman"/>
          <w:sz w:val="24"/>
        </w:rPr>
      </w:pPr>
      <w:r w:rsidRPr="005B16E7">
        <w:rPr>
          <w:rFonts w:ascii="楷体_GB2312" w:eastAsia="楷体_GB2312" w:hAnsi="Times New Roman" w:cs="Times New Roman"/>
          <w:sz w:val="24"/>
        </w:rPr>
        <w:t>相比于纸质媒体报道情况</w:t>
      </w:r>
      <w:r w:rsidRPr="005B16E7">
        <w:rPr>
          <w:rFonts w:ascii="楷体_GB2312" w:eastAsia="楷体_GB2312" w:hAnsi="Times New Roman" w:cs="Times New Roman" w:hint="eastAsia"/>
          <w:sz w:val="24"/>
        </w:rPr>
        <w:t>，</w:t>
      </w:r>
      <w:r w:rsidR="003700D9">
        <w:rPr>
          <w:rFonts w:ascii="楷体_GB2312" w:eastAsia="楷体_GB2312" w:hAnsi="Times New Roman" w:cs="Times New Roman"/>
          <w:sz w:val="24"/>
        </w:rPr>
        <w:t>网络媒体的报道数量总体呈现</w:t>
      </w:r>
      <w:r w:rsidRPr="005B16E7">
        <w:rPr>
          <w:rFonts w:ascii="楷体_GB2312" w:eastAsia="楷体_GB2312" w:hAnsi="Times New Roman" w:cs="Times New Roman"/>
          <w:sz w:val="24"/>
        </w:rPr>
        <w:t>增长趋势</w:t>
      </w:r>
      <w:r w:rsidRPr="005B16E7">
        <w:rPr>
          <w:rFonts w:ascii="楷体_GB2312" w:eastAsia="楷体_GB2312" w:hAnsi="Times New Roman" w:cs="Times New Roman" w:hint="eastAsia"/>
          <w:sz w:val="24"/>
        </w:rPr>
        <w:t>，</w:t>
      </w:r>
      <w:r w:rsidRPr="005B16E7">
        <w:rPr>
          <w:rFonts w:ascii="楷体_GB2312" w:eastAsia="楷体_GB2312" w:hAnsi="Times New Roman" w:cs="Times New Roman"/>
          <w:sz w:val="24"/>
        </w:rPr>
        <w:t>尤其在</w:t>
      </w:r>
      <w:r w:rsidRPr="005B16E7">
        <w:rPr>
          <w:rFonts w:ascii="楷体_GB2312" w:eastAsia="楷体_GB2312" w:hAnsi="Times New Roman" w:cs="Times New Roman" w:hint="eastAsia"/>
          <w:sz w:val="24"/>
        </w:rPr>
        <w:t>2017年，增长速度较快。</w:t>
      </w:r>
    </w:p>
    <w:p w:rsidR="007F3994" w:rsidRPr="002E3641" w:rsidRDefault="002E3641" w:rsidP="002E3641">
      <w:pPr>
        <w:pStyle w:val="4"/>
        <w:spacing w:before="240"/>
        <w:rPr>
          <w:b w:val="0"/>
        </w:rPr>
      </w:pPr>
      <w:bookmarkStart w:id="154" w:name="_Toc492745508"/>
      <w:bookmarkStart w:id="155" w:name="_Toc492749748"/>
      <w:r>
        <w:rPr>
          <w:rFonts w:hint="eastAsia"/>
          <w:b w:val="0"/>
        </w:rPr>
        <w:t>二、</w:t>
      </w:r>
      <w:r w:rsidR="007F3994" w:rsidRPr="002E3641">
        <w:rPr>
          <w:rFonts w:hint="eastAsia"/>
          <w:b w:val="0"/>
        </w:rPr>
        <w:t>报道网站情况分析</w:t>
      </w:r>
      <w:bookmarkEnd w:id="154"/>
      <w:bookmarkEnd w:id="155"/>
    </w:p>
    <w:p w:rsidR="007F3994" w:rsidRPr="005B16E7" w:rsidRDefault="007F3994" w:rsidP="005B16E7">
      <w:pPr>
        <w:widowControl/>
        <w:spacing w:line="360" w:lineRule="auto"/>
        <w:ind w:firstLineChars="200" w:firstLine="480"/>
        <w:jc w:val="left"/>
        <w:rPr>
          <w:rFonts w:ascii="楷体_GB2312" w:eastAsia="楷体_GB2312" w:hAnsi="Times New Roman" w:cs="Times New Roman"/>
          <w:sz w:val="24"/>
        </w:rPr>
      </w:pPr>
      <w:r w:rsidRPr="005B16E7">
        <w:rPr>
          <w:rFonts w:ascii="楷体_GB2312" w:eastAsia="楷体_GB2312" w:hAnsi="Times New Roman" w:cs="Times New Roman"/>
          <w:sz w:val="24"/>
        </w:rPr>
        <w:t>通过统计得出，这3557条报道共涉及362个网络媒体，主要包括网易、搜狐、凤凰网、新浪、腾讯等几大门户网站，以及亿邦动力、雨果网等电商行业网站。</w:t>
      </w:r>
    </w:p>
    <w:p w:rsidR="007F3994" w:rsidRPr="005B16E7" w:rsidRDefault="003700D9" w:rsidP="005B16E7">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由</w:t>
      </w:r>
      <w:r w:rsidR="007F3994" w:rsidRPr="005B16E7">
        <w:rPr>
          <w:rFonts w:ascii="楷体_GB2312" w:eastAsia="楷体_GB2312" w:hAnsi="Times New Roman" w:cs="Times New Roman"/>
          <w:sz w:val="24"/>
        </w:rPr>
        <w:t>表</w:t>
      </w:r>
      <w:r>
        <w:rPr>
          <w:rFonts w:ascii="楷体_GB2312" w:eastAsia="楷体_GB2312" w:hAnsi="Times New Roman" w:cs="Times New Roman" w:hint="eastAsia"/>
          <w:sz w:val="24"/>
        </w:rPr>
        <w:t>3-</w:t>
      </w:r>
      <w:r>
        <w:rPr>
          <w:rFonts w:ascii="楷体_GB2312" w:eastAsia="楷体_GB2312" w:hAnsi="Times New Roman" w:cs="Times New Roman"/>
          <w:sz w:val="24"/>
        </w:rPr>
        <w:t>9</w:t>
      </w:r>
      <w:r>
        <w:rPr>
          <w:rFonts w:ascii="楷体_GB2312" w:eastAsia="楷体_GB2312" w:hAnsi="Times New Roman" w:cs="Times New Roman" w:hint="eastAsia"/>
          <w:sz w:val="24"/>
        </w:rPr>
        <w:t>、3-</w:t>
      </w:r>
      <w:r>
        <w:rPr>
          <w:rFonts w:ascii="楷体_GB2312" w:eastAsia="楷体_GB2312" w:hAnsi="Times New Roman" w:cs="Times New Roman"/>
          <w:sz w:val="24"/>
        </w:rPr>
        <w:t>10</w:t>
      </w:r>
      <w:r w:rsidR="007F3994" w:rsidRPr="005B16E7">
        <w:rPr>
          <w:rFonts w:ascii="楷体_GB2312" w:eastAsia="楷体_GB2312" w:hAnsi="Times New Roman" w:cs="Times New Roman"/>
          <w:sz w:val="24"/>
        </w:rPr>
        <w:t>可以得出，报道数量前20名的网站合计1992篇新闻，占据总数的56%</w:t>
      </w:r>
      <w:r>
        <w:rPr>
          <w:rFonts w:ascii="楷体_GB2312" w:eastAsia="楷体_GB2312" w:hAnsi="Times New Roman" w:cs="Times New Roman" w:hint="eastAsia"/>
          <w:sz w:val="24"/>
        </w:rPr>
        <w:t>；</w:t>
      </w:r>
      <w:r w:rsidR="007F3994" w:rsidRPr="005B16E7">
        <w:rPr>
          <w:rFonts w:ascii="楷体_GB2312" w:eastAsia="楷体_GB2312" w:hAnsi="Times New Roman" w:cs="Times New Roman"/>
          <w:sz w:val="24"/>
        </w:rPr>
        <w:t>且根据门户网站月度用户覆盖数排名，排名前10的网站对电商售后服务均有报道，报道数量也相对较多，如网易、搜狐、凤凰网等，宣传广度较大。</w:t>
      </w:r>
    </w:p>
    <w:p w:rsidR="007F3994" w:rsidRPr="003700D9" w:rsidRDefault="007F3994" w:rsidP="00BF0537">
      <w:pPr>
        <w:pStyle w:val="af1"/>
        <w:spacing w:beforeAutospacing="0" w:afterAutospacing="0"/>
        <w:ind w:firstLineChars="200" w:firstLine="361"/>
        <w:jc w:val="center"/>
        <w:rPr>
          <w:b/>
          <w:sz w:val="18"/>
          <w:szCs w:val="20"/>
        </w:rPr>
      </w:pPr>
      <w:r w:rsidRPr="003700D9">
        <w:rPr>
          <w:b/>
          <w:sz w:val="18"/>
          <w:szCs w:val="20"/>
        </w:rPr>
        <w:t>表</w:t>
      </w:r>
      <w:r w:rsidR="003700D9" w:rsidRPr="003700D9">
        <w:rPr>
          <w:b/>
          <w:sz w:val="18"/>
          <w:szCs w:val="20"/>
        </w:rPr>
        <w:t>3</w:t>
      </w:r>
      <w:r w:rsidRPr="003700D9">
        <w:rPr>
          <w:b/>
          <w:sz w:val="18"/>
          <w:szCs w:val="20"/>
        </w:rPr>
        <w:t>-9</w:t>
      </w:r>
      <w:r w:rsidR="003700D9" w:rsidRPr="003700D9">
        <w:rPr>
          <w:b/>
          <w:sz w:val="18"/>
          <w:szCs w:val="20"/>
        </w:rPr>
        <w:t xml:space="preserve">  </w:t>
      </w:r>
      <w:r w:rsidRPr="003700D9">
        <w:rPr>
          <w:b/>
          <w:sz w:val="18"/>
          <w:szCs w:val="20"/>
        </w:rPr>
        <w:t>报道</w:t>
      </w:r>
      <w:r w:rsidRPr="00BF0537">
        <w:rPr>
          <w:b/>
          <w:bCs/>
          <w:sz w:val="18"/>
          <w:szCs w:val="21"/>
        </w:rPr>
        <w:t>数量</w:t>
      </w:r>
      <w:r w:rsidRPr="003700D9">
        <w:rPr>
          <w:b/>
          <w:sz w:val="18"/>
          <w:szCs w:val="20"/>
        </w:rPr>
        <w:t>前20名的网站及报道数量统计表</w:t>
      </w:r>
    </w:p>
    <w:tbl>
      <w:tblPr>
        <w:tblStyle w:val="afff7"/>
        <w:tblW w:w="8165" w:type="dxa"/>
        <w:jc w:val="center"/>
        <w:tblLayout w:type="fixed"/>
        <w:tblLook w:val="04A0" w:firstRow="1" w:lastRow="0" w:firstColumn="1" w:lastColumn="0" w:noHBand="0" w:noVBand="1"/>
      </w:tblPr>
      <w:tblGrid>
        <w:gridCol w:w="1650"/>
        <w:gridCol w:w="2433"/>
        <w:gridCol w:w="2041"/>
        <w:gridCol w:w="2041"/>
      </w:tblGrid>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序号</w:t>
            </w:r>
          </w:p>
        </w:tc>
        <w:tc>
          <w:tcPr>
            <w:tcW w:w="2310"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网站名称</w:t>
            </w:r>
          </w:p>
        </w:tc>
        <w:tc>
          <w:tcPr>
            <w:tcW w:w="1938"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报道数量</w:t>
            </w:r>
          </w:p>
        </w:tc>
        <w:tc>
          <w:tcPr>
            <w:tcW w:w="1938"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报道百分比</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w:t>
            </w:r>
          </w:p>
        </w:tc>
        <w:tc>
          <w:tcPr>
            <w:tcW w:w="2310" w:type="dxa"/>
            <w:vAlign w:val="center"/>
          </w:tcPr>
          <w:p w:rsidR="007F3994" w:rsidRPr="003700D9" w:rsidRDefault="007F3994" w:rsidP="007F3994">
            <w:pPr>
              <w:widowControl/>
              <w:jc w:val="center"/>
              <w:rPr>
                <w:rFonts w:asciiTheme="minorEastAsia" w:eastAsiaTheme="minorEastAsia" w:hAnsiTheme="minorEastAsia" w:cs="宋体"/>
                <w:color w:val="000000"/>
                <w:kern w:val="0"/>
                <w:sz w:val="18"/>
                <w:szCs w:val="18"/>
              </w:rPr>
            </w:pPr>
            <w:r w:rsidRPr="003700D9">
              <w:rPr>
                <w:rFonts w:asciiTheme="minorEastAsia" w:eastAsiaTheme="minorEastAsia" w:hAnsiTheme="minorEastAsia" w:hint="eastAsia"/>
                <w:color w:val="000000"/>
                <w:sz w:val="18"/>
                <w:szCs w:val="18"/>
              </w:rPr>
              <w:t>亿邦动力</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405</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11.39%</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2</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网易</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289</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8.12%</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3</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搜狐</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186</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5.23%</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4</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凤凰网</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161</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4.53%</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5</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新浪</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134</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3.77%</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6</w:t>
            </w:r>
          </w:p>
        </w:tc>
        <w:tc>
          <w:tcPr>
            <w:tcW w:w="2310"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A5</w:t>
            </w:r>
            <w:r w:rsidRPr="003700D9">
              <w:rPr>
                <w:rFonts w:asciiTheme="minorEastAsia" w:eastAsiaTheme="minorEastAsia" w:hAnsiTheme="minorEastAsia" w:cs="Calibri" w:hint="eastAsia"/>
                <w:color w:val="000000"/>
                <w:sz w:val="18"/>
                <w:szCs w:val="18"/>
              </w:rPr>
              <w:t>创业网</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114</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3.20%</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7</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腾讯</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91</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2.56%</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8</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新华网</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71</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2.00%</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9</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雨果网</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71</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2.00%</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lastRenderedPageBreak/>
              <w:t>10</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中金在线</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61</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1.71%</w:t>
            </w:r>
          </w:p>
        </w:tc>
      </w:tr>
      <w:tr w:rsidR="007F3994" w:rsidRPr="003700D9" w:rsidTr="007F3994">
        <w:trPr>
          <w:trHeight w:val="301"/>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11</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中国网</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58</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1.63%</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12</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和讯网</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55</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1.55%</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13</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人民网</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49</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1.38%</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14</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中国国际电子商务网</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41</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1.15%</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15</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环球网</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40</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1.12%</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16</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浙江在线</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40</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1.12%</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17</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中国新闻网</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35</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0.98%</w:t>
            </w:r>
          </w:p>
        </w:tc>
      </w:tr>
      <w:tr w:rsidR="007F3994" w:rsidRPr="003700D9" w:rsidTr="007F3994">
        <w:trPr>
          <w:trHeight w:val="312"/>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18</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飞象网</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35</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0.98%</w:t>
            </w:r>
          </w:p>
        </w:tc>
      </w:tr>
      <w:tr w:rsidR="007F3994" w:rsidRPr="003700D9" w:rsidTr="007F3994">
        <w:trPr>
          <w:trHeight w:val="324"/>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19</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中国电子商务研究中心</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29</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0.82%</w:t>
            </w:r>
          </w:p>
        </w:tc>
      </w:tr>
      <w:tr w:rsidR="007F3994" w:rsidRPr="003700D9" w:rsidTr="007F3994">
        <w:trPr>
          <w:trHeight w:val="324"/>
          <w:jc w:val="center"/>
        </w:trPr>
        <w:tc>
          <w:tcPr>
            <w:tcW w:w="1567" w:type="dxa"/>
          </w:tcPr>
          <w:p w:rsidR="007F3994" w:rsidRPr="003700D9" w:rsidRDefault="007F3994" w:rsidP="007F3994">
            <w:pPr>
              <w:pStyle w:val="HTML0"/>
              <w:jc w:val="center"/>
              <w:rPr>
                <w:rFonts w:asciiTheme="minorEastAsia" w:eastAsiaTheme="minorEastAsia" w:hAnsiTheme="minorEastAsia"/>
                <w:sz w:val="18"/>
                <w:szCs w:val="18"/>
              </w:rPr>
            </w:pPr>
            <w:r w:rsidRPr="003700D9">
              <w:rPr>
                <w:rFonts w:asciiTheme="minorEastAsia" w:eastAsiaTheme="minorEastAsia" w:hAnsiTheme="minorEastAsia"/>
                <w:sz w:val="18"/>
                <w:szCs w:val="18"/>
              </w:rPr>
              <w:t>20</w:t>
            </w:r>
          </w:p>
        </w:tc>
        <w:tc>
          <w:tcPr>
            <w:tcW w:w="2310" w:type="dxa"/>
            <w:vAlign w:val="center"/>
          </w:tcPr>
          <w:p w:rsidR="007F3994" w:rsidRPr="003700D9" w:rsidRDefault="007F3994" w:rsidP="007F3994">
            <w:pPr>
              <w:jc w:val="center"/>
              <w:rPr>
                <w:rFonts w:asciiTheme="minorEastAsia" w:eastAsiaTheme="minorEastAsia" w:hAnsiTheme="minorEastAsia"/>
                <w:color w:val="000000"/>
                <w:sz w:val="18"/>
                <w:szCs w:val="18"/>
              </w:rPr>
            </w:pPr>
            <w:r w:rsidRPr="003700D9">
              <w:rPr>
                <w:rFonts w:asciiTheme="minorEastAsia" w:eastAsiaTheme="minorEastAsia" w:hAnsiTheme="minorEastAsia" w:hint="eastAsia"/>
                <w:color w:val="000000"/>
                <w:sz w:val="18"/>
                <w:szCs w:val="18"/>
              </w:rPr>
              <w:t>央广网</w:t>
            </w:r>
          </w:p>
        </w:tc>
        <w:tc>
          <w:tcPr>
            <w:tcW w:w="1938" w:type="dxa"/>
            <w:vAlign w:val="center"/>
          </w:tcPr>
          <w:p w:rsidR="007F3994" w:rsidRPr="003700D9" w:rsidRDefault="007F3994" w:rsidP="007F3994">
            <w:pPr>
              <w:jc w:val="center"/>
              <w:rPr>
                <w:rFonts w:asciiTheme="minorEastAsia" w:eastAsiaTheme="minorEastAsia" w:hAnsiTheme="minorEastAsia" w:cs="Calibri"/>
                <w:color w:val="000000"/>
                <w:sz w:val="18"/>
                <w:szCs w:val="18"/>
              </w:rPr>
            </w:pPr>
            <w:r w:rsidRPr="003700D9">
              <w:rPr>
                <w:rFonts w:asciiTheme="minorEastAsia" w:eastAsiaTheme="minorEastAsia" w:hAnsiTheme="minorEastAsia" w:cs="Calibri"/>
                <w:color w:val="000000"/>
                <w:sz w:val="18"/>
                <w:szCs w:val="18"/>
              </w:rPr>
              <w:t>27</w:t>
            </w:r>
          </w:p>
        </w:tc>
        <w:tc>
          <w:tcPr>
            <w:tcW w:w="1938" w:type="dxa"/>
            <w:vAlign w:val="center"/>
          </w:tcPr>
          <w:p w:rsidR="007F3994" w:rsidRPr="003700D9" w:rsidRDefault="007F3994" w:rsidP="007F3994">
            <w:pPr>
              <w:jc w:val="center"/>
              <w:rPr>
                <w:rFonts w:asciiTheme="minorEastAsia" w:eastAsiaTheme="minorEastAsia" w:hAnsiTheme="minorEastAsia" w:cs="宋体"/>
                <w:color w:val="000000"/>
                <w:sz w:val="18"/>
                <w:szCs w:val="18"/>
              </w:rPr>
            </w:pPr>
            <w:r w:rsidRPr="003700D9">
              <w:rPr>
                <w:rFonts w:asciiTheme="minorEastAsia" w:eastAsiaTheme="minorEastAsia" w:hAnsiTheme="minorEastAsia" w:hint="eastAsia"/>
                <w:color w:val="000000"/>
                <w:sz w:val="18"/>
                <w:szCs w:val="18"/>
              </w:rPr>
              <w:t>0.76%</w:t>
            </w:r>
          </w:p>
        </w:tc>
      </w:tr>
    </w:tbl>
    <w:p w:rsidR="007F3994" w:rsidRDefault="007F3994" w:rsidP="007F3994">
      <w:pPr>
        <w:pStyle w:val="af1"/>
        <w:spacing w:beforeAutospacing="0" w:afterAutospacing="0"/>
        <w:jc w:val="center"/>
        <w:rPr>
          <w:b/>
          <w:sz w:val="20"/>
          <w:szCs w:val="20"/>
        </w:rPr>
      </w:pPr>
    </w:p>
    <w:p w:rsidR="007F3994" w:rsidRPr="003700D9" w:rsidRDefault="007F3994" w:rsidP="007F3994">
      <w:pPr>
        <w:pStyle w:val="af1"/>
        <w:spacing w:beforeAutospacing="0" w:afterAutospacing="0"/>
        <w:jc w:val="center"/>
        <w:rPr>
          <w:b/>
          <w:sz w:val="18"/>
          <w:szCs w:val="20"/>
        </w:rPr>
      </w:pPr>
      <w:r w:rsidRPr="003700D9">
        <w:rPr>
          <w:rFonts w:hint="eastAsia"/>
          <w:b/>
          <w:sz w:val="18"/>
          <w:szCs w:val="20"/>
        </w:rPr>
        <w:t>表</w:t>
      </w:r>
      <w:r w:rsidR="003700D9">
        <w:rPr>
          <w:rFonts w:hint="eastAsia"/>
          <w:b/>
          <w:sz w:val="18"/>
          <w:szCs w:val="20"/>
        </w:rPr>
        <w:t>3</w:t>
      </w:r>
      <w:r w:rsidRPr="003700D9">
        <w:rPr>
          <w:rFonts w:hint="eastAsia"/>
          <w:b/>
          <w:sz w:val="18"/>
          <w:szCs w:val="20"/>
        </w:rPr>
        <w:t>-</w:t>
      </w:r>
      <w:r w:rsidRPr="003700D9">
        <w:rPr>
          <w:b/>
          <w:sz w:val="18"/>
          <w:szCs w:val="20"/>
        </w:rPr>
        <w:t>10</w:t>
      </w:r>
      <w:r w:rsidR="003700D9">
        <w:rPr>
          <w:b/>
          <w:sz w:val="18"/>
          <w:szCs w:val="20"/>
        </w:rPr>
        <w:t xml:space="preserve">  </w:t>
      </w:r>
      <w:r w:rsidRPr="003700D9">
        <w:rPr>
          <w:b/>
          <w:sz w:val="18"/>
          <w:szCs w:val="20"/>
        </w:rPr>
        <w:t>门户网站排名</w:t>
      </w:r>
    </w:p>
    <w:tbl>
      <w:tblPr>
        <w:tblStyle w:val="afff7"/>
        <w:tblW w:w="8165" w:type="dxa"/>
        <w:jc w:val="center"/>
        <w:tblLayout w:type="fixed"/>
        <w:tblLook w:val="04A0" w:firstRow="1" w:lastRow="0" w:firstColumn="1" w:lastColumn="0" w:noHBand="0" w:noVBand="1"/>
      </w:tblPr>
      <w:tblGrid>
        <w:gridCol w:w="2721"/>
        <w:gridCol w:w="2722"/>
        <w:gridCol w:w="2722"/>
      </w:tblGrid>
      <w:tr w:rsidR="007F3994" w:rsidRPr="003700D9" w:rsidTr="007F3994">
        <w:trPr>
          <w:trHeight w:val="330"/>
          <w:jc w:val="center"/>
        </w:trPr>
        <w:tc>
          <w:tcPr>
            <w:tcW w:w="2585" w:type="dxa"/>
          </w:tcPr>
          <w:p w:rsidR="007F3994" w:rsidRPr="003700D9" w:rsidRDefault="007F3994" w:rsidP="007F3994">
            <w:pPr>
              <w:pStyle w:val="HTML0"/>
              <w:jc w:val="center"/>
              <w:rPr>
                <w:rFonts w:asciiTheme="minorEastAsia" w:eastAsiaTheme="minorEastAsia" w:hAnsiTheme="minorEastAsia"/>
                <w:b/>
                <w:sz w:val="18"/>
              </w:rPr>
            </w:pPr>
            <w:r w:rsidRPr="003700D9">
              <w:rPr>
                <w:rFonts w:asciiTheme="minorEastAsia" w:eastAsiaTheme="minorEastAsia" w:hAnsiTheme="minorEastAsia"/>
                <w:b/>
                <w:sz w:val="18"/>
              </w:rPr>
              <w:t>网站排名</w:t>
            </w:r>
          </w:p>
        </w:tc>
        <w:tc>
          <w:tcPr>
            <w:tcW w:w="2586" w:type="dxa"/>
          </w:tcPr>
          <w:p w:rsidR="007F3994" w:rsidRPr="003700D9" w:rsidRDefault="007F3994" w:rsidP="007F3994">
            <w:pPr>
              <w:pStyle w:val="HTML0"/>
              <w:jc w:val="center"/>
              <w:rPr>
                <w:rFonts w:asciiTheme="minorEastAsia" w:eastAsiaTheme="minorEastAsia" w:hAnsiTheme="minorEastAsia"/>
                <w:b/>
                <w:sz w:val="18"/>
              </w:rPr>
            </w:pPr>
            <w:r w:rsidRPr="003700D9">
              <w:rPr>
                <w:rFonts w:asciiTheme="minorEastAsia" w:eastAsiaTheme="minorEastAsia" w:hAnsiTheme="minorEastAsia"/>
                <w:b/>
                <w:sz w:val="18"/>
              </w:rPr>
              <w:t>网站名称</w:t>
            </w:r>
          </w:p>
        </w:tc>
        <w:tc>
          <w:tcPr>
            <w:tcW w:w="2586" w:type="dxa"/>
          </w:tcPr>
          <w:p w:rsidR="007F3994" w:rsidRPr="003700D9" w:rsidRDefault="007F3994" w:rsidP="007F3994">
            <w:pPr>
              <w:pStyle w:val="HTML0"/>
              <w:jc w:val="center"/>
              <w:rPr>
                <w:rFonts w:asciiTheme="minorEastAsia" w:eastAsiaTheme="minorEastAsia" w:hAnsiTheme="minorEastAsia"/>
                <w:b/>
                <w:sz w:val="18"/>
              </w:rPr>
            </w:pPr>
            <w:r w:rsidRPr="003700D9">
              <w:rPr>
                <w:rFonts w:asciiTheme="minorEastAsia" w:eastAsiaTheme="minorEastAsia" w:hAnsiTheme="minorEastAsia"/>
                <w:b/>
                <w:sz w:val="18"/>
              </w:rPr>
              <w:t>月度覆盖人数（万人）</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1</w:t>
            </w:r>
          </w:p>
        </w:tc>
        <w:tc>
          <w:tcPr>
            <w:tcW w:w="2586" w:type="dxa"/>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腾讯</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46005</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2</w:t>
            </w:r>
          </w:p>
        </w:tc>
        <w:tc>
          <w:tcPr>
            <w:tcW w:w="2586" w:type="dxa"/>
          </w:tcPr>
          <w:p w:rsidR="007F3994" w:rsidRPr="003700D9" w:rsidRDefault="007F3994" w:rsidP="007F3994">
            <w:pPr>
              <w:jc w:val="center"/>
              <w:rPr>
                <w:rFonts w:asciiTheme="minorEastAsia" w:eastAsiaTheme="minorEastAsia" w:hAnsiTheme="minorEastAsia"/>
                <w:sz w:val="18"/>
                <w:szCs w:val="20"/>
              </w:rPr>
            </w:pPr>
            <w:r w:rsidRPr="003700D9">
              <w:rPr>
                <w:rFonts w:asciiTheme="minorEastAsia" w:eastAsiaTheme="minorEastAsia" w:hAnsiTheme="minorEastAsia" w:hint="eastAsia"/>
                <w:sz w:val="18"/>
                <w:szCs w:val="20"/>
              </w:rPr>
              <w:t>新浪</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33276</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3</w:t>
            </w:r>
          </w:p>
        </w:tc>
        <w:tc>
          <w:tcPr>
            <w:tcW w:w="2586" w:type="dxa"/>
          </w:tcPr>
          <w:p w:rsidR="007F3994" w:rsidRPr="003700D9" w:rsidRDefault="007F3994" w:rsidP="007F3994">
            <w:pPr>
              <w:jc w:val="center"/>
              <w:rPr>
                <w:rFonts w:asciiTheme="minorEastAsia" w:eastAsiaTheme="minorEastAsia" w:hAnsiTheme="minorEastAsia"/>
                <w:sz w:val="18"/>
                <w:szCs w:val="20"/>
              </w:rPr>
            </w:pPr>
            <w:r w:rsidRPr="003700D9">
              <w:rPr>
                <w:rFonts w:asciiTheme="minorEastAsia" w:eastAsiaTheme="minorEastAsia" w:hAnsiTheme="minorEastAsia" w:hint="eastAsia"/>
                <w:sz w:val="18"/>
                <w:szCs w:val="20"/>
              </w:rPr>
              <w:t>搜狐</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30508</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4</w:t>
            </w:r>
          </w:p>
        </w:tc>
        <w:tc>
          <w:tcPr>
            <w:tcW w:w="2586" w:type="dxa"/>
          </w:tcPr>
          <w:p w:rsidR="007F3994" w:rsidRPr="003700D9" w:rsidRDefault="007F3994" w:rsidP="007F3994">
            <w:pPr>
              <w:jc w:val="center"/>
              <w:rPr>
                <w:rFonts w:asciiTheme="minorEastAsia" w:eastAsiaTheme="minorEastAsia" w:hAnsiTheme="minorEastAsia"/>
                <w:sz w:val="18"/>
                <w:szCs w:val="20"/>
              </w:rPr>
            </w:pPr>
            <w:r w:rsidRPr="003700D9">
              <w:rPr>
                <w:rFonts w:asciiTheme="minorEastAsia" w:eastAsiaTheme="minorEastAsia" w:hAnsiTheme="minorEastAsia" w:hint="eastAsia"/>
                <w:sz w:val="18"/>
                <w:szCs w:val="20"/>
              </w:rPr>
              <w:t>凤凰网</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27619</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5</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网易</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23960</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6</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东方网</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16747</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7</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人民网</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6006</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8</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中国青年网</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5869</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9</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环球网</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5782</w:t>
            </w:r>
          </w:p>
        </w:tc>
      </w:tr>
      <w:tr w:rsidR="007F3994" w:rsidRPr="003700D9" w:rsidTr="007F3994">
        <w:trPr>
          <w:trHeight w:val="330"/>
          <w:jc w:val="center"/>
        </w:trPr>
        <w:tc>
          <w:tcPr>
            <w:tcW w:w="2585"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10</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中国网</w:t>
            </w:r>
          </w:p>
        </w:tc>
        <w:tc>
          <w:tcPr>
            <w:tcW w:w="2586" w:type="dxa"/>
            <w:vAlign w:val="center"/>
          </w:tcPr>
          <w:p w:rsidR="007F3994" w:rsidRPr="003700D9" w:rsidRDefault="007F3994" w:rsidP="007F3994">
            <w:pPr>
              <w:pStyle w:val="HTML0"/>
              <w:jc w:val="center"/>
              <w:rPr>
                <w:rFonts w:asciiTheme="minorEastAsia" w:eastAsiaTheme="minorEastAsia" w:hAnsiTheme="minorEastAsia"/>
                <w:sz w:val="18"/>
                <w:szCs w:val="20"/>
              </w:rPr>
            </w:pPr>
            <w:r w:rsidRPr="003700D9">
              <w:rPr>
                <w:rFonts w:asciiTheme="minorEastAsia" w:eastAsiaTheme="minorEastAsia" w:hAnsiTheme="minorEastAsia"/>
                <w:sz w:val="18"/>
                <w:szCs w:val="20"/>
              </w:rPr>
              <w:t>4428</w:t>
            </w:r>
          </w:p>
        </w:tc>
      </w:tr>
    </w:tbl>
    <w:p w:rsidR="007F3994" w:rsidRPr="009D525E" w:rsidRDefault="007F3994" w:rsidP="003700D9">
      <w:pPr>
        <w:pStyle w:val="HTML0"/>
        <w:rPr>
          <w:sz w:val="18"/>
          <w:szCs w:val="18"/>
        </w:rPr>
      </w:pPr>
      <w:r w:rsidRPr="009D525E">
        <w:rPr>
          <w:sz w:val="18"/>
          <w:szCs w:val="18"/>
        </w:rPr>
        <w:t>注</w:t>
      </w:r>
      <w:r>
        <w:rPr>
          <w:sz w:val="18"/>
          <w:szCs w:val="18"/>
        </w:rPr>
        <w:t>：数据来源</w:t>
      </w:r>
      <w:r w:rsidR="003700D9">
        <w:rPr>
          <w:sz w:val="18"/>
          <w:szCs w:val="18"/>
        </w:rPr>
        <w:t>于</w:t>
      </w:r>
      <w:r w:rsidRPr="009D525E">
        <w:rPr>
          <w:sz w:val="18"/>
          <w:szCs w:val="18"/>
        </w:rPr>
        <w:t>http://index.iresearch.com.cn/Pc/List</w:t>
      </w:r>
      <w:r w:rsidRPr="009D525E">
        <w:rPr>
          <w:sz w:val="18"/>
          <w:szCs w:val="18"/>
        </w:rPr>
        <w:t>，</w:t>
      </w:r>
      <w:r w:rsidRPr="009D525E">
        <w:rPr>
          <w:sz w:val="18"/>
          <w:szCs w:val="18"/>
        </w:rPr>
        <w:t>2017</w:t>
      </w:r>
      <w:r w:rsidRPr="009D525E">
        <w:rPr>
          <w:sz w:val="18"/>
          <w:szCs w:val="18"/>
        </w:rPr>
        <w:t>年</w:t>
      </w:r>
      <w:r w:rsidRPr="009D525E">
        <w:rPr>
          <w:sz w:val="18"/>
          <w:szCs w:val="18"/>
        </w:rPr>
        <w:t>6</w:t>
      </w:r>
      <w:r>
        <w:rPr>
          <w:sz w:val="18"/>
          <w:szCs w:val="18"/>
        </w:rPr>
        <w:t>月数据。</w:t>
      </w:r>
    </w:p>
    <w:p w:rsidR="007F3994" w:rsidRDefault="007F3994" w:rsidP="007F3994">
      <w:pPr>
        <w:pStyle w:val="af1"/>
        <w:spacing w:beforeAutospacing="0" w:afterAutospacing="0"/>
        <w:ind w:firstLineChars="200" w:firstLine="420"/>
        <w:jc w:val="both"/>
        <w:rPr>
          <w:sz w:val="21"/>
          <w:szCs w:val="21"/>
        </w:rPr>
      </w:pPr>
    </w:p>
    <w:p w:rsidR="00F724B1" w:rsidRDefault="00F724B1" w:rsidP="007F3994">
      <w:pPr>
        <w:pStyle w:val="af1"/>
        <w:spacing w:beforeAutospacing="0" w:afterAutospacing="0"/>
        <w:ind w:firstLineChars="200" w:firstLine="420"/>
        <w:jc w:val="both"/>
        <w:rPr>
          <w:sz w:val="21"/>
          <w:szCs w:val="21"/>
        </w:rPr>
      </w:pPr>
    </w:p>
    <w:p w:rsidR="00F724B1" w:rsidRDefault="00F724B1" w:rsidP="007F3994">
      <w:pPr>
        <w:pStyle w:val="af1"/>
        <w:spacing w:beforeAutospacing="0" w:afterAutospacing="0"/>
        <w:ind w:firstLineChars="200" w:firstLine="420"/>
        <w:jc w:val="both"/>
        <w:rPr>
          <w:sz w:val="21"/>
          <w:szCs w:val="21"/>
        </w:rPr>
      </w:pPr>
    </w:p>
    <w:p w:rsidR="00E96A21" w:rsidRDefault="00E96A21">
      <w:pPr>
        <w:widowControl/>
        <w:jc w:val="left"/>
        <w:rPr>
          <w:rFonts w:asciiTheme="majorHAnsi" w:eastAsiaTheme="majorEastAsia" w:hAnsiTheme="majorHAnsi" w:cstheme="majorBidi"/>
          <w:b/>
          <w:bCs/>
          <w:sz w:val="44"/>
          <w:szCs w:val="32"/>
        </w:rPr>
      </w:pPr>
      <w:r>
        <w:rPr>
          <w:sz w:val="44"/>
        </w:rPr>
        <w:br w:type="page"/>
      </w:r>
    </w:p>
    <w:p w:rsidR="00F724B1" w:rsidRPr="0009561D" w:rsidRDefault="00F724B1" w:rsidP="0009561D">
      <w:pPr>
        <w:pStyle w:val="2"/>
        <w:numPr>
          <w:ilvl w:val="0"/>
          <w:numId w:val="9"/>
        </w:numPr>
        <w:spacing w:beforeLines="100" w:before="312"/>
        <w:jc w:val="center"/>
        <w:rPr>
          <w:sz w:val="36"/>
          <w:szCs w:val="36"/>
        </w:rPr>
      </w:pPr>
      <w:bookmarkStart w:id="156" w:name="_Toc492745509"/>
      <w:bookmarkStart w:id="157" w:name="_Toc492749749"/>
      <w:r w:rsidRPr="0009561D">
        <w:rPr>
          <w:rFonts w:hint="eastAsia"/>
          <w:sz w:val="36"/>
          <w:szCs w:val="36"/>
        </w:rPr>
        <w:lastRenderedPageBreak/>
        <w:t>全国消协组织受理投诉情况</w:t>
      </w:r>
      <w:bookmarkEnd w:id="156"/>
      <w:bookmarkEnd w:id="157"/>
    </w:p>
    <w:p w:rsidR="00F724B1" w:rsidRPr="00F724B1" w:rsidRDefault="00F724B1" w:rsidP="00F724B1"/>
    <w:p w:rsidR="00F724B1" w:rsidRPr="005B2C78" w:rsidRDefault="00F724B1" w:rsidP="00143429">
      <w:pPr>
        <w:pStyle w:val="3"/>
        <w:numPr>
          <w:ilvl w:val="0"/>
          <w:numId w:val="11"/>
        </w:numPr>
        <w:spacing w:beforeLines="100" w:before="312"/>
      </w:pPr>
      <w:bookmarkStart w:id="158" w:name="_Toc492745510"/>
      <w:bookmarkStart w:id="159" w:name="_Toc492749750"/>
      <w:r w:rsidRPr="005B2C78">
        <w:rPr>
          <w:rFonts w:hint="eastAsia"/>
        </w:rPr>
        <w:t>近</w:t>
      </w:r>
      <w:r w:rsidRPr="005B2C78">
        <w:rPr>
          <w:rFonts w:hint="eastAsia"/>
        </w:rPr>
        <w:t>5</w:t>
      </w:r>
      <w:r w:rsidRPr="005B2C78">
        <w:rPr>
          <w:rFonts w:hint="eastAsia"/>
        </w:rPr>
        <w:t>年投诉数据汇总分析</w:t>
      </w:r>
      <w:bookmarkEnd w:id="158"/>
      <w:bookmarkEnd w:id="159"/>
    </w:p>
    <w:p w:rsidR="00F724B1" w:rsidRPr="005B2C78" w:rsidRDefault="00F724B1" w:rsidP="00F724B1">
      <w:pPr>
        <w:pStyle w:val="4"/>
        <w:spacing w:before="240"/>
        <w:rPr>
          <w:b w:val="0"/>
        </w:rPr>
      </w:pPr>
      <w:bookmarkStart w:id="160" w:name="_Toc492745511"/>
      <w:bookmarkStart w:id="161" w:name="_Toc492749751"/>
      <w:r>
        <w:rPr>
          <w:rFonts w:hint="eastAsia"/>
          <w:b w:val="0"/>
        </w:rPr>
        <w:t>一、背景说明</w:t>
      </w:r>
      <w:bookmarkEnd w:id="160"/>
      <w:bookmarkEnd w:id="161"/>
    </w:p>
    <w:p w:rsidR="00F724B1" w:rsidRPr="005B2C78" w:rsidRDefault="00F724B1" w:rsidP="00707A00">
      <w:pPr>
        <w:widowControl/>
        <w:spacing w:line="360" w:lineRule="auto"/>
        <w:ind w:firstLineChars="200" w:firstLine="480"/>
        <w:jc w:val="left"/>
        <w:rPr>
          <w:rFonts w:ascii="楷体_GB2312" w:eastAsia="楷体_GB2312" w:hAnsi="Times New Roman" w:cs="Times New Roman"/>
          <w:sz w:val="24"/>
        </w:rPr>
      </w:pPr>
      <w:r w:rsidRPr="005B2C78">
        <w:rPr>
          <w:rFonts w:ascii="楷体_GB2312" w:eastAsia="楷体_GB2312" w:hAnsi="Times New Roman" w:cs="Times New Roman"/>
          <w:sz w:val="24"/>
        </w:rPr>
        <w:t>中国消费者协会于1984年12月经国务院批准成立，是对商品和服务进行社会监督的保护消费者合法权益的全国性社会组织</w:t>
      </w:r>
      <w:r w:rsidRPr="005B2C78">
        <w:rPr>
          <w:rFonts w:ascii="楷体_GB2312" w:eastAsia="楷体_GB2312" w:hAnsi="Times New Roman" w:cs="Times New Roman" w:hint="eastAsia"/>
          <w:sz w:val="24"/>
        </w:rPr>
        <w:t>，分布</w:t>
      </w:r>
      <w:r w:rsidRPr="005B2C78">
        <w:rPr>
          <w:rFonts w:ascii="楷体_GB2312" w:eastAsia="楷体_GB2312" w:hAnsi="Times New Roman" w:cs="Times New Roman"/>
          <w:sz w:val="24"/>
        </w:rPr>
        <w:t>全国县以上消费者协会已达3000多个,</w:t>
      </w:r>
      <w:r w:rsidRPr="005B2C78">
        <w:rPr>
          <w:rFonts w:ascii="楷体_GB2312" w:eastAsia="楷体_GB2312" w:hAnsi="Times New Roman" w:cs="Times New Roman" w:hint="eastAsia"/>
          <w:sz w:val="24"/>
        </w:rPr>
        <w:t>还在</w:t>
      </w:r>
      <w:r w:rsidRPr="005B2C78">
        <w:rPr>
          <w:rFonts w:ascii="楷体_GB2312" w:eastAsia="楷体_GB2312" w:hAnsi="Times New Roman" w:cs="Times New Roman"/>
          <w:sz w:val="24"/>
        </w:rPr>
        <w:t>农村乡镇</w:t>
      </w:r>
      <w:r w:rsidRPr="005B2C78">
        <w:rPr>
          <w:rFonts w:ascii="楷体_GB2312" w:eastAsia="楷体_GB2312" w:hAnsi="Times New Roman" w:cs="Times New Roman" w:hint="eastAsia"/>
          <w:sz w:val="24"/>
        </w:rPr>
        <w:t>、</w:t>
      </w:r>
      <w:r w:rsidRPr="005B2C78">
        <w:rPr>
          <w:rFonts w:ascii="楷体_GB2312" w:eastAsia="楷体_GB2312" w:hAnsi="Times New Roman" w:cs="Times New Roman"/>
          <w:sz w:val="24"/>
        </w:rPr>
        <w:t>城市街道</w:t>
      </w:r>
      <w:r w:rsidRPr="005B2C78">
        <w:rPr>
          <w:rFonts w:ascii="楷体_GB2312" w:eastAsia="楷体_GB2312" w:hAnsi="Times New Roman" w:cs="Times New Roman" w:hint="eastAsia"/>
          <w:sz w:val="24"/>
        </w:rPr>
        <w:t>、</w:t>
      </w:r>
      <w:r w:rsidRPr="005B2C78">
        <w:rPr>
          <w:rFonts w:ascii="楷体_GB2312" w:eastAsia="楷体_GB2312" w:hAnsi="Times New Roman" w:cs="Times New Roman"/>
          <w:sz w:val="24"/>
        </w:rPr>
        <w:t>行业管理部门</w:t>
      </w:r>
      <w:r w:rsidRPr="005B2C78">
        <w:rPr>
          <w:rFonts w:ascii="楷体_GB2312" w:eastAsia="楷体_GB2312" w:hAnsi="Times New Roman" w:cs="Times New Roman" w:hint="eastAsia"/>
          <w:sz w:val="24"/>
        </w:rPr>
        <w:t>、</w:t>
      </w:r>
      <w:r w:rsidRPr="005B2C78">
        <w:rPr>
          <w:rFonts w:ascii="楷体_GB2312" w:eastAsia="楷体_GB2312" w:hAnsi="Times New Roman" w:cs="Times New Roman"/>
          <w:sz w:val="24"/>
        </w:rPr>
        <w:t>高等院校</w:t>
      </w:r>
      <w:r w:rsidRPr="005B2C78">
        <w:rPr>
          <w:rFonts w:ascii="楷体_GB2312" w:eastAsia="楷体_GB2312" w:hAnsi="Times New Roman" w:cs="Times New Roman" w:hint="eastAsia"/>
          <w:sz w:val="24"/>
        </w:rPr>
        <w:t>、</w:t>
      </w:r>
      <w:r w:rsidRPr="005B2C78">
        <w:rPr>
          <w:rFonts w:ascii="楷体_GB2312" w:eastAsia="楷体_GB2312" w:hAnsi="Times New Roman" w:cs="Times New Roman"/>
          <w:sz w:val="24"/>
        </w:rPr>
        <w:t>厂矿企业</w:t>
      </w:r>
      <w:r w:rsidRPr="005B2C78">
        <w:rPr>
          <w:rFonts w:ascii="楷体_GB2312" w:eastAsia="楷体_GB2312" w:hAnsi="Times New Roman" w:cs="Times New Roman" w:hint="eastAsia"/>
          <w:sz w:val="24"/>
        </w:rPr>
        <w:t>等处</w:t>
      </w:r>
      <w:r w:rsidRPr="005B2C78">
        <w:rPr>
          <w:rFonts w:ascii="楷体_GB2312" w:eastAsia="楷体_GB2312" w:hAnsi="Times New Roman" w:cs="Times New Roman"/>
          <w:sz w:val="24"/>
        </w:rPr>
        <w:t>设立消协分会</w:t>
      </w:r>
      <w:r w:rsidRPr="005B2C78">
        <w:rPr>
          <w:rFonts w:ascii="楷体_GB2312" w:eastAsia="楷体_GB2312" w:hAnsi="Times New Roman" w:cs="Times New Roman" w:hint="eastAsia"/>
          <w:sz w:val="24"/>
        </w:rPr>
        <w:t>或监督站等网点机构</w:t>
      </w:r>
      <w:r w:rsidR="00707A00">
        <w:rPr>
          <w:rFonts w:ascii="楷体_GB2312" w:eastAsia="楷体_GB2312" w:hAnsi="Times New Roman" w:cs="Times New Roman" w:hint="eastAsia"/>
          <w:sz w:val="24"/>
        </w:rPr>
        <w:t>，</w:t>
      </w:r>
      <w:r w:rsidRPr="005B2C78">
        <w:rPr>
          <w:rFonts w:ascii="楷体_GB2312" w:eastAsia="楷体_GB2312" w:hAnsi="Times New Roman" w:cs="Times New Roman" w:hint="eastAsia"/>
          <w:sz w:val="24"/>
        </w:rPr>
        <w:t>因此每年可以受理并帮助解决大量消费者投诉问题。本章根据中国消费者协会网站（http://www.cca.org.cn/）提供的投诉数据进行汇总分析。</w:t>
      </w:r>
    </w:p>
    <w:p w:rsidR="00F724B1" w:rsidRPr="005B2C78" w:rsidRDefault="00F724B1" w:rsidP="00F724B1">
      <w:pPr>
        <w:pStyle w:val="4"/>
        <w:spacing w:before="240"/>
        <w:rPr>
          <w:b w:val="0"/>
        </w:rPr>
      </w:pPr>
      <w:bookmarkStart w:id="162" w:name="_Toc492745512"/>
      <w:bookmarkStart w:id="163" w:name="_Toc492749752"/>
      <w:r>
        <w:rPr>
          <w:rFonts w:hint="eastAsia"/>
          <w:b w:val="0"/>
        </w:rPr>
        <w:t>二、</w:t>
      </w:r>
      <w:r w:rsidRPr="005B2C78">
        <w:rPr>
          <w:rFonts w:hint="eastAsia"/>
          <w:b w:val="0"/>
        </w:rPr>
        <w:t>受理投诉情况变化分析</w:t>
      </w:r>
      <w:bookmarkEnd w:id="162"/>
      <w:bookmarkEnd w:id="163"/>
    </w:p>
    <w:p w:rsidR="00131933" w:rsidRPr="005B2C78" w:rsidRDefault="00F724B1" w:rsidP="00131933">
      <w:pPr>
        <w:widowControl/>
        <w:spacing w:line="360" w:lineRule="auto"/>
        <w:ind w:firstLineChars="200" w:firstLine="480"/>
        <w:jc w:val="left"/>
        <w:rPr>
          <w:rFonts w:ascii="楷体_GB2312" w:eastAsia="楷体_GB2312" w:hAnsi="Times New Roman" w:cs="Times New Roman"/>
          <w:sz w:val="24"/>
        </w:rPr>
      </w:pPr>
      <w:r w:rsidRPr="005B2C78">
        <w:rPr>
          <w:rFonts w:ascii="楷体_GB2312" w:eastAsia="楷体_GB2312" w:hAnsi="Times New Roman" w:cs="Times New Roman" w:hint="eastAsia"/>
          <w:sz w:val="24"/>
        </w:rPr>
        <w:t>最近5年（2012-2016年，下同）全国消协组织受理投诉情况如下表：</w:t>
      </w:r>
    </w:p>
    <w:p w:rsidR="00F724B1" w:rsidRPr="00BA156F" w:rsidRDefault="00F724B1" w:rsidP="00F724B1">
      <w:pPr>
        <w:pStyle w:val="af1"/>
        <w:spacing w:beforeAutospacing="0" w:afterAutospacing="0"/>
        <w:ind w:left="423"/>
        <w:jc w:val="center"/>
        <w:rPr>
          <w:sz w:val="20"/>
          <w:szCs w:val="21"/>
        </w:rPr>
      </w:pPr>
      <w:r w:rsidRPr="00BA156F">
        <w:rPr>
          <w:rFonts w:hint="eastAsia"/>
          <w:b/>
          <w:bCs/>
          <w:sz w:val="18"/>
          <w:szCs w:val="20"/>
        </w:rPr>
        <w:t>表</w:t>
      </w:r>
      <w:r w:rsidR="00BA156F" w:rsidRPr="00BA156F">
        <w:rPr>
          <w:rFonts w:hint="eastAsia"/>
          <w:b/>
          <w:bCs/>
          <w:sz w:val="18"/>
          <w:szCs w:val="20"/>
        </w:rPr>
        <w:t>4-1</w:t>
      </w:r>
      <w:r w:rsidRPr="00BA156F">
        <w:rPr>
          <w:rFonts w:hint="eastAsia"/>
          <w:b/>
          <w:bCs/>
          <w:sz w:val="18"/>
          <w:szCs w:val="20"/>
        </w:rPr>
        <w:t xml:space="preserve">  最近5年全国消协组织受理投诉情况变化表</w:t>
      </w:r>
    </w:p>
    <w:tbl>
      <w:tblPr>
        <w:tblStyle w:val="afff7"/>
        <w:tblW w:w="8385" w:type="dxa"/>
        <w:jc w:val="center"/>
        <w:tblLayout w:type="fixed"/>
        <w:tblCellMar>
          <w:left w:w="0" w:type="dxa"/>
          <w:right w:w="0" w:type="dxa"/>
        </w:tblCellMar>
        <w:tblLook w:val="04A0" w:firstRow="1" w:lastRow="0" w:firstColumn="1" w:lastColumn="0" w:noHBand="0" w:noVBand="1"/>
      </w:tblPr>
      <w:tblGrid>
        <w:gridCol w:w="1081"/>
        <w:gridCol w:w="782"/>
        <w:gridCol w:w="782"/>
        <w:gridCol w:w="849"/>
        <w:gridCol w:w="782"/>
        <w:gridCol w:w="848"/>
        <w:gridCol w:w="782"/>
        <w:gridCol w:w="849"/>
        <w:gridCol w:w="782"/>
        <w:gridCol w:w="848"/>
      </w:tblGrid>
      <w:tr w:rsidR="00F724B1" w:rsidRPr="00BA156F" w:rsidTr="00131933">
        <w:trPr>
          <w:trHeight w:val="533"/>
          <w:jc w:val="center"/>
        </w:trPr>
        <w:tc>
          <w:tcPr>
            <w:tcW w:w="1081" w:type="dxa"/>
            <w:vMerge w:val="restart"/>
            <w:tcMar>
              <w:top w:w="0" w:type="dxa"/>
              <w:left w:w="0" w:type="dxa"/>
              <w:bottom w:w="0" w:type="dxa"/>
              <w:right w:w="0" w:type="dxa"/>
            </w:tcMar>
            <w:vAlign w:val="center"/>
          </w:tcPr>
          <w:p w:rsidR="00F724B1" w:rsidRPr="00BA156F" w:rsidRDefault="00F724B1" w:rsidP="00F724B1">
            <w:pPr>
              <w:pStyle w:val="af1"/>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项目</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2012年</w:t>
            </w:r>
          </w:p>
        </w:tc>
        <w:tc>
          <w:tcPr>
            <w:tcW w:w="1631" w:type="dxa"/>
            <w:gridSpan w:val="2"/>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2013年</w:t>
            </w:r>
          </w:p>
        </w:tc>
        <w:tc>
          <w:tcPr>
            <w:tcW w:w="1630" w:type="dxa"/>
            <w:gridSpan w:val="2"/>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2014年</w:t>
            </w:r>
          </w:p>
        </w:tc>
        <w:tc>
          <w:tcPr>
            <w:tcW w:w="1631" w:type="dxa"/>
            <w:gridSpan w:val="2"/>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2015年</w:t>
            </w:r>
          </w:p>
        </w:tc>
        <w:tc>
          <w:tcPr>
            <w:tcW w:w="1630" w:type="dxa"/>
            <w:gridSpan w:val="2"/>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2016年</w:t>
            </w:r>
          </w:p>
        </w:tc>
      </w:tr>
      <w:tr w:rsidR="00F724B1" w:rsidRPr="00BA156F" w:rsidTr="00131933">
        <w:trPr>
          <w:trHeight w:val="401"/>
          <w:jc w:val="center"/>
        </w:trPr>
        <w:tc>
          <w:tcPr>
            <w:tcW w:w="1081" w:type="dxa"/>
            <w:vMerge/>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数量</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数量</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同比变动</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数量</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同比变动</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数量</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同比变动</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数量</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同比变动</w:t>
            </w:r>
          </w:p>
        </w:tc>
      </w:tr>
      <w:tr w:rsidR="00F724B1" w:rsidRPr="00BA156F" w:rsidTr="00F724B1">
        <w:trPr>
          <w:trHeight w:val="679"/>
          <w:jc w:val="center"/>
        </w:trPr>
        <w:tc>
          <w:tcPr>
            <w:tcW w:w="1081" w:type="dxa"/>
            <w:tcMar>
              <w:top w:w="0" w:type="dxa"/>
              <w:left w:w="0" w:type="dxa"/>
              <w:bottom w:w="0" w:type="dxa"/>
              <w:right w:w="0" w:type="dxa"/>
            </w:tcMar>
            <w:vAlign w:val="center"/>
          </w:tcPr>
          <w:p w:rsidR="00F724B1" w:rsidRPr="00BA156F" w:rsidRDefault="00F724B1" w:rsidP="00131933">
            <w:pPr>
              <w:pStyle w:val="af1"/>
              <w:spacing w:beforeAutospacing="0" w:afterAutospacing="0"/>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受理数（件）</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543,338</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702,484</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29.29%</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619,415</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-11.83%</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639,324</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3.21%</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653,505</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2.22%</w:t>
            </w:r>
          </w:p>
        </w:tc>
      </w:tr>
      <w:tr w:rsidR="00F724B1" w:rsidRPr="00BA156F" w:rsidTr="00F724B1">
        <w:trPr>
          <w:trHeight w:val="679"/>
          <w:jc w:val="center"/>
        </w:trPr>
        <w:tc>
          <w:tcPr>
            <w:tcW w:w="1081" w:type="dxa"/>
            <w:tcMar>
              <w:top w:w="0" w:type="dxa"/>
              <w:left w:w="0" w:type="dxa"/>
              <w:bottom w:w="0" w:type="dxa"/>
              <w:right w:w="0" w:type="dxa"/>
            </w:tcMar>
            <w:vAlign w:val="center"/>
          </w:tcPr>
          <w:p w:rsidR="00F724B1" w:rsidRPr="00BA156F" w:rsidRDefault="00F724B1" w:rsidP="00131933">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解决数（件）</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505,304</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635,748</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25.81%</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543,970</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-14.44%</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545,727</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0.32%</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529,339</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-3.00%</w:t>
            </w:r>
          </w:p>
        </w:tc>
      </w:tr>
      <w:tr w:rsidR="00F724B1" w:rsidRPr="00BA156F" w:rsidTr="00F724B1">
        <w:trPr>
          <w:trHeight w:val="679"/>
          <w:jc w:val="center"/>
        </w:trPr>
        <w:tc>
          <w:tcPr>
            <w:tcW w:w="1081" w:type="dxa"/>
            <w:tcMar>
              <w:top w:w="0" w:type="dxa"/>
              <w:left w:w="0" w:type="dxa"/>
              <w:bottom w:w="0" w:type="dxa"/>
              <w:right w:w="0" w:type="dxa"/>
            </w:tcMar>
            <w:vAlign w:val="center"/>
          </w:tcPr>
          <w:p w:rsidR="00131933" w:rsidRDefault="00F724B1" w:rsidP="00131933">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挽回损失</w:t>
            </w:r>
          </w:p>
          <w:p w:rsidR="00F724B1" w:rsidRPr="00BA156F" w:rsidRDefault="00F724B1" w:rsidP="00131933">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（万元）</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56,843</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117,157</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106.11%</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92,002</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-21.47%</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104,669</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13.77%</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38,721</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-63.01%</w:t>
            </w:r>
          </w:p>
        </w:tc>
      </w:tr>
      <w:tr w:rsidR="00F724B1" w:rsidRPr="00BA156F" w:rsidTr="00F724B1">
        <w:trPr>
          <w:trHeight w:val="679"/>
          <w:jc w:val="center"/>
        </w:trPr>
        <w:tc>
          <w:tcPr>
            <w:tcW w:w="10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加倍赔偿额（万元）</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1,283</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1,709</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33.20%</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1,500</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-12.23%</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3,299</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119.93%</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864</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-73.81%</w:t>
            </w:r>
          </w:p>
        </w:tc>
      </w:tr>
      <w:tr w:rsidR="00F724B1" w:rsidRPr="00BA156F" w:rsidTr="00F724B1">
        <w:trPr>
          <w:trHeight w:val="701"/>
          <w:jc w:val="center"/>
        </w:trPr>
        <w:tc>
          <w:tcPr>
            <w:tcW w:w="10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来访咨询（万人次）</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215</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190</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-11.63%</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92</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-51.58%</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95</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3.26%</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107</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12.63%</w:t>
            </w:r>
          </w:p>
        </w:tc>
      </w:tr>
    </w:tbl>
    <w:p w:rsidR="00F724B1" w:rsidRPr="00BA156F" w:rsidRDefault="00F724B1" w:rsidP="00F724B1">
      <w:pPr>
        <w:pStyle w:val="af1"/>
        <w:spacing w:beforeAutospacing="0" w:afterAutospacing="0"/>
        <w:jc w:val="both"/>
        <w:rPr>
          <w:sz w:val="18"/>
          <w:szCs w:val="20"/>
        </w:rPr>
      </w:pPr>
      <w:r w:rsidRPr="00BA156F">
        <w:rPr>
          <w:rFonts w:hint="eastAsia"/>
          <w:sz w:val="18"/>
          <w:szCs w:val="20"/>
        </w:rPr>
        <w:t>注：本表是根据中国消费者协会网站（http://www.cca.org.cn/）提供的数据汇总而成。</w:t>
      </w:r>
    </w:p>
    <w:p w:rsidR="00F724B1" w:rsidRPr="005B2C78" w:rsidRDefault="00F724B1" w:rsidP="00F724B1">
      <w:pPr>
        <w:pStyle w:val="4"/>
        <w:spacing w:before="240"/>
        <w:rPr>
          <w:b w:val="0"/>
        </w:rPr>
      </w:pPr>
      <w:bookmarkStart w:id="164" w:name="_Toc492745513"/>
      <w:bookmarkStart w:id="165" w:name="_Toc492749753"/>
      <w:r>
        <w:rPr>
          <w:rFonts w:hint="eastAsia"/>
          <w:b w:val="0"/>
        </w:rPr>
        <w:lastRenderedPageBreak/>
        <w:t>三</w:t>
      </w:r>
      <w:r w:rsidRPr="005B2C78">
        <w:rPr>
          <w:rFonts w:hint="eastAsia"/>
          <w:b w:val="0"/>
        </w:rPr>
        <w:t>、投诉问题性质分类变化</w:t>
      </w:r>
      <w:bookmarkEnd w:id="164"/>
      <w:bookmarkEnd w:id="165"/>
    </w:p>
    <w:p w:rsidR="00F724B1" w:rsidRDefault="00F724B1" w:rsidP="00F724B1">
      <w:pPr>
        <w:widowControl/>
        <w:spacing w:line="360" w:lineRule="auto"/>
        <w:ind w:firstLineChars="200" w:firstLine="480"/>
        <w:jc w:val="left"/>
        <w:rPr>
          <w:rFonts w:ascii="楷体_GB2312" w:eastAsia="楷体_GB2312" w:hAnsi="Times New Roman" w:cs="Times New Roman"/>
          <w:sz w:val="24"/>
        </w:rPr>
      </w:pPr>
      <w:r w:rsidRPr="005B2C78">
        <w:rPr>
          <w:rFonts w:ascii="楷体_GB2312" w:eastAsia="楷体_GB2312" w:hAnsi="Times New Roman" w:cs="Times New Roman" w:hint="eastAsia"/>
          <w:sz w:val="24"/>
        </w:rPr>
        <w:t>消费者投诉问题可以先分为商品和服务两大类。由图</w:t>
      </w:r>
      <w:r w:rsidR="00707A00">
        <w:rPr>
          <w:rFonts w:ascii="楷体_GB2312" w:eastAsia="楷体_GB2312" w:hAnsi="Times New Roman" w:cs="Times New Roman" w:hint="eastAsia"/>
          <w:sz w:val="24"/>
        </w:rPr>
        <w:t>4-1</w:t>
      </w:r>
      <w:r w:rsidRPr="005B2C78">
        <w:rPr>
          <w:rFonts w:ascii="楷体_GB2312" w:eastAsia="楷体_GB2312" w:hAnsi="Times New Roman" w:cs="Times New Roman" w:hint="eastAsia"/>
          <w:sz w:val="24"/>
        </w:rPr>
        <w:t>和图</w:t>
      </w:r>
      <w:r w:rsidR="00707A00">
        <w:rPr>
          <w:rFonts w:ascii="楷体_GB2312" w:eastAsia="楷体_GB2312" w:hAnsi="Times New Roman" w:cs="Times New Roman" w:hint="eastAsia"/>
          <w:sz w:val="24"/>
        </w:rPr>
        <w:t>4-2</w:t>
      </w:r>
      <w:r w:rsidRPr="005B2C78">
        <w:rPr>
          <w:rFonts w:ascii="楷体_GB2312" w:eastAsia="楷体_GB2312" w:hAnsi="Times New Roman" w:cs="Times New Roman" w:hint="eastAsia"/>
          <w:sz w:val="24"/>
        </w:rPr>
        <w:t>可以看出，最近几年投诉总量在保持稳定的基础之上微有上升，服务类投诉量呈上升趋势，商品类投诉占比前四年逐年降低，在2016年有一定程度回升。</w:t>
      </w:r>
    </w:p>
    <w:p w:rsidR="000B5D4B" w:rsidRPr="005B2C78" w:rsidRDefault="000B5D4B" w:rsidP="00F724B1">
      <w:pPr>
        <w:widowControl/>
        <w:spacing w:line="360" w:lineRule="auto"/>
        <w:ind w:firstLineChars="200" w:firstLine="480"/>
        <w:jc w:val="left"/>
        <w:rPr>
          <w:rFonts w:ascii="楷体_GB2312" w:eastAsia="楷体_GB2312" w:hAnsi="Times New Roman" w:cs="Times New Roman"/>
          <w:sz w:val="24"/>
        </w:rPr>
      </w:pPr>
    </w:p>
    <w:p w:rsidR="00F724B1" w:rsidRPr="00BA156F" w:rsidRDefault="00F724B1" w:rsidP="00F724B1">
      <w:pPr>
        <w:pStyle w:val="af1"/>
        <w:spacing w:beforeAutospacing="0" w:afterAutospacing="0"/>
        <w:ind w:left="423"/>
        <w:jc w:val="center"/>
        <w:rPr>
          <w:sz w:val="20"/>
          <w:szCs w:val="21"/>
        </w:rPr>
      </w:pPr>
      <w:r w:rsidRPr="00BA156F">
        <w:rPr>
          <w:rFonts w:hint="eastAsia"/>
          <w:b/>
          <w:bCs/>
          <w:sz w:val="18"/>
          <w:szCs w:val="20"/>
        </w:rPr>
        <w:t>表</w:t>
      </w:r>
      <w:r w:rsidR="00BA156F" w:rsidRPr="00BA156F">
        <w:rPr>
          <w:rFonts w:hint="eastAsia"/>
          <w:b/>
          <w:bCs/>
          <w:sz w:val="18"/>
          <w:szCs w:val="20"/>
        </w:rPr>
        <w:t>4-</w:t>
      </w:r>
      <w:r w:rsidR="00BA156F" w:rsidRPr="00BA156F">
        <w:rPr>
          <w:b/>
          <w:bCs/>
          <w:sz w:val="18"/>
          <w:szCs w:val="20"/>
        </w:rPr>
        <w:t>2</w:t>
      </w:r>
      <w:r w:rsidRPr="00BA156F">
        <w:rPr>
          <w:rFonts w:hint="eastAsia"/>
          <w:b/>
          <w:bCs/>
          <w:sz w:val="18"/>
          <w:szCs w:val="20"/>
        </w:rPr>
        <w:t xml:space="preserve">  最近5年投诉类别变化表</w:t>
      </w:r>
    </w:p>
    <w:tbl>
      <w:tblPr>
        <w:tblStyle w:val="afff7"/>
        <w:tblW w:w="8520" w:type="dxa"/>
        <w:jc w:val="center"/>
        <w:tblLayout w:type="fixed"/>
        <w:tblCellMar>
          <w:left w:w="0" w:type="dxa"/>
          <w:right w:w="0" w:type="dxa"/>
        </w:tblCellMar>
        <w:tblLook w:val="04A0" w:firstRow="1" w:lastRow="0" w:firstColumn="1" w:lastColumn="0" w:noHBand="0" w:noVBand="1"/>
      </w:tblPr>
      <w:tblGrid>
        <w:gridCol w:w="1004"/>
        <w:gridCol w:w="727"/>
        <w:gridCol w:w="727"/>
        <w:gridCol w:w="727"/>
        <w:gridCol w:w="789"/>
        <w:gridCol w:w="727"/>
        <w:gridCol w:w="788"/>
        <w:gridCol w:w="727"/>
        <w:gridCol w:w="789"/>
        <w:gridCol w:w="727"/>
        <w:gridCol w:w="788"/>
      </w:tblGrid>
      <w:tr w:rsidR="00F724B1" w:rsidRPr="00BA156F" w:rsidTr="00F724B1">
        <w:trPr>
          <w:trHeight w:val="531"/>
          <w:jc w:val="center"/>
        </w:trPr>
        <w:tc>
          <w:tcPr>
            <w:tcW w:w="100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20"/>
              </w:rPr>
            </w:pPr>
            <w:r w:rsidRPr="00BA156F">
              <w:rPr>
                <w:rFonts w:hint="eastAsia"/>
                <w:b/>
                <w:bCs/>
                <w:sz w:val="18"/>
                <w:szCs w:val="20"/>
              </w:rPr>
              <w:t>项目</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20"/>
              </w:rPr>
            </w:pPr>
            <w:r w:rsidRPr="00BA156F">
              <w:rPr>
                <w:rFonts w:hint="eastAsia"/>
                <w:b/>
                <w:bCs/>
                <w:sz w:val="18"/>
                <w:szCs w:val="20"/>
              </w:rPr>
              <w:t>2012年</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20"/>
              </w:rPr>
            </w:pPr>
            <w:r w:rsidRPr="00BA156F">
              <w:rPr>
                <w:rFonts w:hint="eastAsia"/>
                <w:b/>
                <w:bCs/>
                <w:sz w:val="18"/>
                <w:szCs w:val="20"/>
              </w:rPr>
              <w:t>百分比</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20"/>
              </w:rPr>
            </w:pPr>
            <w:r w:rsidRPr="00BA156F">
              <w:rPr>
                <w:rFonts w:hint="eastAsia"/>
                <w:b/>
                <w:bCs/>
                <w:sz w:val="18"/>
                <w:szCs w:val="20"/>
              </w:rPr>
              <w:t>2013年</w:t>
            </w:r>
          </w:p>
        </w:tc>
        <w:tc>
          <w:tcPr>
            <w:tcW w:w="78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20"/>
              </w:rPr>
            </w:pPr>
            <w:r w:rsidRPr="00BA156F">
              <w:rPr>
                <w:rFonts w:hint="eastAsia"/>
                <w:b/>
                <w:bCs/>
                <w:sz w:val="18"/>
                <w:szCs w:val="20"/>
              </w:rPr>
              <w:t>百分比</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20"/>
              </w:rPr>
            </w:pPr>
            <w:r w:rsidRPr="00BA156F">
              <w:rPr>
                <w:rFonts w:hint="eastAsia"/>
                <w:b/>
                <w:bCs/>
                <w:sz w:val="18"/>
                <w:szCs w:val="20"/>
              </w:rPr>
              <w:t>2014年</w:t>
            </w:r>
          </w:p>
        </w:tc>
        <w:tc>
          <w:tcPr>
            <w:tcW w:w="78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20"/>
              </w:rPr>
            </w:pPr>
            <w:r w:rsidRPr="00BA156F">
              <w:rPr>
                <w:rFonts w:hint="eastAsia"/>
                <w:b/>
                <w:bCs/>
                <w:sz w:val="18"/>
                <w:szCs w:val="20"/>
              </w:rPr>
              <w:t>百分比</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20"/>
              </w:rPr>
            </w:pPr>
            <w:r w:rsidRPr="00BA156F">
              <w:rPr>
                <w:rFonts w:hint="eastAsia"/>
                <w:b/>
                <w:bCs/>
                <w:sz w:val="18"/>
                <w:szCs w:val="20"/>
              </w:rPr>
              <w:t>2015年</w:t>
            </w:r>
          </w:p>
        </w:tc>
        <w:tc>
          <w:tcPr>
            <w:tcW w:w="78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20"/>
              </w:rPr>
            </w:pPr>
            <w:r w:rsidRPr="00BA156F">
              <w:rPr>
                <w:rFonts w:hint="eastAsia"/>
                <w:b/>
                <w:bCs/>
                <w:sz w:val="18"/>
                <w:szCs w:val="20"/>
              </w:rPr>
              <w:t>百分比</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20"/>
              </w:rPr>
            </w:pPr>
            <w:r w:rsidRPr="00BA156F">
              <w:rPr>
                <w:rFonts w:hint="eastAsia"/>
                <w:b/>
                <w:bCs/>
                <w:sz w:val="18"/>
                <w:szCs w:val="20"/>
              </w:rPr>
              <w:t>2016年</w:t>
            </w:r>
          </w:p>
        </w:tc>
        <w:tc>
          <w:tcPr>
            <w:tcW w:w="78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20"/>
              </w:rPr>
            </w:pPr>
            <w:r w:rsidRPr="00BA156F">
              <w:rPr>
                <w:rFonts w:hint="eastAsia"/>
                <w:b/>
                <w:bCs/>
                <w:sz w:val="18"/>
                <w:szCs w:val="20"/>
              </w:rPr>
              <w:t>百分比</w:t>
            </w:r>
          </w:p>
        </w:tc>
      </w:tr>
      <w:tr w:rsidR="00F724B1" w:rsidRPr="00BA156F" w:rsidTr="00F724B1">
        <w:trPr>
          <w:trHeight w:val="531"/>
          <w:jc w:val="center"/>
        </w:trPr>
        <w:tc>
          <w:tcPr>
            <w:tcW w:w="100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商品类</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336,988</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62.02%</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427,674</w:t>
            </w:r>
          </w:p>
        </w:tc>
        <w:tc>
          <w:tcPr>
            <w:tcW w:w="78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60.88%</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334,901</w:t>
            </w:r>
          </w:p>
        </w:tc>
        <w:tc>
          <w:tcPr>
            <w:tcW w:w="78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54.07%</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309,091</w:t>
            </w:r>
          </w:p>
        </w:tc>
        <w:tc>
          <w:tcPr>
            <w:tcW w:w="78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48.35%</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377,396</w:t>
            </w:r>
          </w:p>
        </w:tc>
        <w:tc>
          <w:tcPr>
            <w:tcW w:w="78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57.75%</w:t>
            </w:r>
          </w:p>
        </w:tc>
      </w:tr>
      <w:tr w:rsidR="00F724B1" w:rsidRPr="00BA156F" w:rsidTr="00F724B1">
        <w:trPr>
          <w:trHeight w:val="531"/>
          <w:jc w:val="center"/>
        </w:trPr>
        <w:tc>
          <w:tcPr>
            <w:tcW w:w="100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服务类</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184,851</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34.02%</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239,233</w:t>
            </w:r>
          </w:p>
        </w:tc>
        <w:tc>
          <w:tcPr>
            <w:tcW w:w="78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34.06%</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177,896</w:t>
            </w:r>
          </w:p>
        </w:tc>
        <w:tc>
          <w:tcPr>
            <w:tcW w:w="78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28.72%</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187,613</w:t>
            </w:r>
          </w:p>
        </w:tc>
        <w:tc>
          <w:tcPr>
            <w:tcW w:w="78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29.34%</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234,829</w:t>
            </w:r>
          </w:p>
        </w:tc>
        <w:tc>
          <w:tcPr>
            <w:tcW w:w="78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35.93%</w:t>
            </w:r>
          </w:p>
        </w:tc>
      </w:tr>
      <w:tr w:rsidR="00F724B1" w:rsidRPr="00BA156F" w:rsidTr="00F724B1">
        <w:trPr>
          <w:trHeight w:val="548"/>
          <w:jc w:val="center"/>
        </w:trPr>
        <w:tc>
          <w:tcPr>
            <w:tcW w:w="100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其他</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21,499</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3.96%</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35,577</w:t>
            </w:r>
          </w:p>
        </w:tc>
        <w:tc>
          <w:tcPr>
            <w:tcW w:w="78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5.06%</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106,618</w:t>
            </w:r>
          </w:p>
        </w:tc>
        <w:tc>
          <w:tcPr>
            <w:tcW w:w="78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17.21%</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142,620</w:t>
            </w:r>
          </w:p>
        </w:tc>
        <w:tc>
          <w:tcPr>
            <w:tcW w:w="78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22.31%</w:t>
            </w:r>
          </w:p>
        </w:tc>
        <w:tc>
          <w:tcPr>
            <w:tcW w:w="72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41,280</w:t>
            </w:r>
          </w:p>
        </w:tc>
        <w:tc>
          <w:tcPr>
            <w:tcW w:w="78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6.32%</w:t>
            </w:r>
          </w:p>
        </w:tc>
      </w:tr>
    </w:tbl>
    <w:p w:rsidR="00F724B1" w:rsidRDefault="00F724B1" w:rsidP="00F724B1">
      <w:pPr>
        <w:pStyle w:val="af1"/>
        <w:spacing w:beforeAutospacing="0" w:afterAutospacing="0"/>
        <w:jc w:val="both"/>
        <w:rPr>
          <w:sz w:val="18"/>
          <w:szCs w:val="21"/>
        </w:rPr>
      </w:pPr>
      <w:r w:rsidRPr="00BA156F">
        <w:rPr>
          <w:rFonts w:hint="eastAsia"/>
          <w:sz w:val="18"/>
          <w:szCs w:val="21"/>
        </w:rPr>
        <w:t>注：本表是根据中国消费者协会网站（http://www.cca.org.cn/）提供的数据汇总而成。</w:t>
      </w:r>
    </w:p>
    <w:p w:rsidR="000B5D4B" w:rsidRPr="00BA156F" w:rsidRDefault="000B5D4B" w:rsidP="00F724B1">
      <w:pPr>
        <w:pStyle w:val="af1"/>
        <w:spacing w:beforeAutospacing="0" w:afterAutospacing="0"/>
        <w:jc w:val="both"/>
        <w:rPr>
          <w:sz w:val="18"/>
          <w:szCs w:val="21"/>
        </w:rPr>
      </w:pPr>
    </w:p>
    <w:p w:rsidR="00F724B1" w:rsidRDefault="00F724B1" w:rsidP="00707A00">
      <w:pPr>
        <w:pStyle w:val="af1"/>
        <w:spacing w:beforeAutospacing="0" w:afterAutospacing="0"/>
        <w:ind w:left="423"/>
        <w:jc w:val="center"/>
        <w:rPr>
          <w:sz w:val="21"/>
          <w:szCs w:val="21"/>
        </w:rPr>
      </w:pPr>
      <w:r>
        <w:rPr>
          <w:rFonts w:hint="eastAsia"/>
          <w:noProof/>
          <w:sz w:val="21"/>
          <w:szCs w:val="21"/>
        </w:rPr>
        <w:drawing>
          <wp:inline distT="0" distB="0" distL="114300" distR="114300" wp14:anchorId="4CCCC692" wp14:editId="66EAA115">
            <wp:extent cx="4220870" cy="1901952"/>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724B1" w:rsidRPr="00BA156F" w:rsidRDefault="00F724B1" w:rsidP="00F724B1">
      <w:pPr>
        <w:pStyle w:val="af1"/>
        <w:spacing w:beforeAutospacing="0" w:afterAutospacing="0"/>
        <w:ind w:left="423"/>
        <w:jc w:val="center"/>
        <w:rPr>
          <w:b/>
          <w:bCs/>
          <w:sz w:val="18"/>
          <w:szCs w:val="20"/>
        </w:rPr>
      </w:pPr>
      <w:r w:rsidRPr="00BA156F">
        <w:rPr>
          <w:rFonts w:hint="eastAsia"/>
          <w:b/>
          <w:bCs/>
          <w:sz w:val="18"/>
          <w:szCs w:val="20"/>
        </w:rPr>
        <w:t>图</w:t>
      </w:r>
      <w:r w:rsidR="00BA156F" w:rsidRPr="00BA156F">
        <w:rPr>
          <w:rFonts w:hint="eastAsia"/>
          <w:b/>
          <w:bCs/>
          <w:sz w:val="18"/>
          <w:szCs w:val="20"/>
        </w:rPr>
        <w:t>4-1</w:t>
      </w:r>
      <w:r w:rsidRPr="00BA156F">
        <w:rPr>
          <w:rFonts w:hint="eastAsia"/>
          <w:b/>
          <w:bCs/>
          <w:sz w:val="18"/>
          <w:szCs w:val="20"/>
        </w:rPr>
        <w:t xml:space="preserve">  投诉类别数量最近5年变化趋势图</w:t>
      </w:r>
    </w:p>
    <w:p w:rsidR="00F724B1" w:rsidRDefault="00F724B1" w:rsidP="00707A00">
      <w:pPr>
        <w:pStyle w:val="af1"/>
        <w:spacing w:beforeAutospacing="0" w:afterAutospacing="0"/>
        <w:ind w:left="423"/>
        <w:jc w:val="center"/>
        <w:rPr>
          <w:sz w:val="21"/>
          <w:szCs w:val="21"/>
        </w:rPr>
      </w:pPr>
      <w:r>
        <w:rPr>
          <w:rFonts w:hint="eastAsia"/>
          <w:noProof/>
          <w:sz w:val="21"/>
          <w:szCs w:val="21"/>
        </w:rPr>
        <w:drawing>
          <wp:inline distT="0" distB="0" distL="114300" distR="114300" wp14:anchorId="52329EDC" wp14:editId="7B053DE7">
            <wp:extent cx="4210228" cy="1881099"/>
            <wp:effectExtent l="0" t="0" r="0" b="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724B1" w:rsidRPr="00BA156F" w:rsidRDefault="00F724B1" w:rsidP="00F724B1">
      <w:pPr>
        <w:pStyle w:val="af1"/>
        <w:spacing w:beforeAutospacing="0" w:afterAutospacing="0"/>
        <w:ind w:left="423"/>
        <w:jc w:val="center"/>
        <w:rPr>
          <w:b/>
          <w:bCs/>
          <w:sz w:val="18"/>
          <w:szCs w:val="20"/>
        </w:rPr>
      </w:pPr>
      <w:r w:rsidRPr="00BA156F">
        <w:rPr>
          <w:rFonts w:hint="eastAsia"/>
          <w:b/>
          <w:bCs/>
          <w:sz w:val="18"/>
          <w:szCs w:val="20"/>
        </w:rPr>
        <w:t>图</w:t>
      </w:r>
      <w:r w:rsidR="00BA156F" w:rsidRPr="00BA156F">
        <w:rPr>
          <w:rFonts w:hint="eastAsia"/>
          <w:b/>
          <w:bCs/>
          <w:sz w:val="18"/>
          <w:szCs w:val="20"/>
        </w:rPr>
        <w:t>4-2</w:t>
      </w:r>
      <w:r w:rsidRPr="00BA156F">
        <w:rPr>
          <w:rFonts w:hint="eastAsia"/>
          <w:b/>
          <w:bCs/>
          <w:sz w:val="18"/>
          <w:szCs w:val="20"/>
        </w:rPr>
        <w:t xml:space="preserve">  投诉类别所占百分比最近5年变化趋势图</w:t>
      </w:r>
    </w:p>
    <w:p w:rsidR="00F724B1" w:rsidRDefault="00F724B1" w:rsidP="00F724B1">
      <w:pPr>
        <w:widowControl/>
        <w:spacing w:line="360" w:lineRule="auto"/>
        <w:ind w:firstLineChars="200" w:firstLine="420"/>
        <w:jc w:val="left"/>
        <w:rPr>
          <w:rFonts w:ascii="楷体_GB2312" w:eastAsia="楷体_GB2312" w:hAnsi="Times New Roman" w:cs="Times New Roman"/>
        </w:rPr>
      </w:pPr>
    </w:p>
    <w:p w:rsidR="00F724B1" w:rsidRPr="005B2C78" w:rsidRDefault="00F724B1" w:rsidP="00F724B1">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如下表</w:t>
      </w:r>
      <w:r w:rsidR="00707A00">
        <w:rPr>
          <w:rFonts w:ascii="楷体_GB2312" w:eastAsia="楷体_GB2312" w:hAnsi="Times New Roman" w:cs="Times New Roman" w:hint="eastAsia"/>
          <w:sz w:val="24"/>
        </w:rPr>
        <w:t>4-</w:t>
      </w:r>
      <w:r w:rsidR="00707A00">
        <w:rPr>
          <w:rFonts w:ascii="楷体_GB2312" w:eastAsia="楷体_GB2312" w:hAnsi="Times New Roman" w:cs="Times New Roman"/>
          <w:sz w:val="24"/>
        </w:rPr>
        <w:t>3</w:t>
      </w:r>
      <w:r>
        <w:rPr>
          <w:rFonts w:ascii="楷体_GB2312" w:eastAsia="楷体_GB2312" w:hAnsi="Times New Roman" w:cs="Times New Roman" w:hint="eastAsia"/>
          <w:sz w:val="24"/>
        </w:rPr>
        <w:t>所示，</w:t>
      </w:r>
      <w:r w:rsidRPr="005B2C78">
        <w:rPr>
          <w:rFonts w:ascii="楷体_GB2312" w:eastAsia="楷体_GB2312" w:hAnsi="Times New Roman" w:cs="Times New Roman" w:hint="eastAsia"/>
          <w:sz w:val="24"/>
        </w:rPr>
        <w:t>最近5年消协受理投诉问题性质分类变化情况。售后服务问题投诉数量呈逐年上升趋势，占据投诉问题总量的比重越来越大。此外，2016年投诉问题中，虚假宣传、安全问题、假冒伪劣问题较2015年增长幅度较大，一定程度上表明了建立市场诚信体系和紧迫性和进一步加强市场监督的重要性。</w:t>
      </w:r>
    </w:p>
    <w:p w:rsidR="00F724B1" w:rsidRPr="00BA156F" w:rsidRDefault="00F724B1" w:rsidP="00F724B1">
      <w:pPr>
        <w:pStyle w:val="af1"/>
        <w:spacing w:beforeAutospacing="0" w:afterAutospacing="0"/>
        <w:ind w:left="423"/>
        <w:jc w:val="center"/>
        <w:rPr>
          <w:sz w:val="20"/>
          <w:szCs w:val="21"/>
        </w:rPr>
      </w:pPr>
      <w:r w:rsidRPr="00BA156F">
        <w:rPr>
          <w:rFonts w:hint="eastAsia"/>
          <w:b/>
          <w:bCs/>
          <w:sz w:val="18"/>
          <w:szCs w:val="20"/>
        </w:rPr>
        <w:t>表</w:t>
      </w:r>
      <w:r w:rsidR="00BA156F" w:rsidRPr="00BA156F">
        <w:rPr>
          <w:rFonts w:hint="eastAsia"/>
          <w:b/>
          <w:bCs/>
          <w:sz w:val="18"/>
          <w:szCs w:val="20"/>
        </w:rPr>
        <w:t>4-3</w:t>
      </w:r>
      <w:r w:rsidRPr="00BA156F">
        <w:rPr>
          <w:rFonts w:hint="eastAsia"/>
          <w:b/>
          <w:bCs/>
          <w:sz w:val="18"/>
          <w:szCs w:val="20"/>
        </w:rPr>
        <w:t xml:space="preserve">  投诉性质最近5年变化表（单位：件）</w:t>
      </w:r>
    </w:p>
    <w:tbl>
      <w:tblPr>
        <w:tblStyle w:val="afff7"/>
        <w:tblW w:w="8380" w:type="dxa"/>
        <w:jc w:val="center"/>
        <w:tblLayout w:type="fixed"/>
        <w:tblCellMar>
          <w:left w:w="0" w:type="dxa"/>
          <w:right w:w="0" w:type="dxa"/>
        </w:tblCellMar>
        <w:tblLook w:val="04A0" w:firstRow="1" w:lastRow="0" w:firstColumn="1" w:lastColumn="0" w:noHBand="0" w:noVBand="1"/>
      </w:tblPr>
      <w:tblGrid>
        <w:gridCol w:w="1080"/>
        <w:gridCol w:w="782"/>
        <w:gridCol w:w="781"/>
        <w:gridCol w:w="849"/>
        <w:gridCol w:w="781"/>
        <w:gridCol w:w="848"/>
        <w:gridCol w:w="781"/>
        <w:gridCol w:w="849"/>
        <w:gridCol w:w="782"/>
        <w:gridCol w:w="847"/>
      </w:tblGrid>
      <w:tr w:rsidR="00F724B1" w:rsidRPr="00BA156F" w:rsidTr="00F724B1">
        <w:trPr>
          <w:trHeight w:val="345"/>
          <w:jc w:val="center"/>
        </w:trPr>
        <w:tc>
          <w:tcPr>
            <w:tcW w:w="1080"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2012年</w:t>
            </w:r>
          </w:p>
        </w:tc>
        <w:tc>
          <w:tcPr>
            <w:tcW w:w="1630" w:type="dxa"/>
            <w:gridSpan w:val="2"/>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2013年</w:t>
            </w:r>
          </w:p>
        </w:tc>
        <w:tc>
          <w:tcPr>
            <w:tcW w:w="1629" w:type="dxa"/>
            <w:gridSpan w:val="2"/>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2014年</w:t>
            </w:r>
          </w:p>
        </w:tc>
        <w:tc>
          <w:tcPr>
            <w:tcW w:w="1630" w:type="dxa"/>
            <w:gridSpan w:val="2"/>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2015年</w:t>
            </w:r>
          </w:p>
        </w:tc>
        <w:tc>
          <w:tcPr>
            <w:tcW w:w="1629" w:type="dxa"/>
            <w:gridSpan w:val="2"/>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2016年</w:t>
            </w:r>
          </w:p>
        </w:tc>
      </w:tr>
      <w:tr w:rsidR="00F724B1" w:rsidRPr="00BA156F" w:rsidTr="00F724B1">
        <w:trPr>
          <w:trHeight w:val="345"/>
          <w:jc w:val="center"/>
        </w:trPr>
        <w:tc>
          <w:tcPr>
            <w:tcW w:w="1080"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项目</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数量</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数量</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同比变动</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数量</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同比变动</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数量</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同比变动</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数量</w:t>
            </w:r>
          </w:p>
        </w:tc>
        <w:tc>
          <w:tcPr>
            <w:tcW w:w="8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同比变动</w:t>
            </w:r>
          </w:p>
        </w:tc>
      </w:tr>
      <w:tr w:rsidR="00F724B1" w:rsidRPr="00BA156F" w:rsidTr="00F724B1">
        <w:trPr>
          <w:trHeight w:val="345"/>
          <w:jc w:val="center"/>
        </w:trPr>
        <w:tc>
          <w:tcPr>
            <w:tcW w:w="1080"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质量</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280,511</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301,275</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7.40%</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283,681</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-5.84%</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285,250</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0.55%</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270,990</w:t>
            </w:r>
          </w:p>
        </w:tc>
        <w:tc>
          <w:tcPr>
            <w:tcW w:w="8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-5.00%</w:t>
            </w:r>
          </w:p>
        </w:tc>
      </w:tr>
      <w:tr w:rsidR="00F724B1" w:rsidRPr="00BA156F" w:rsidTr="00F724B1">
        <w:trPr>
          <w:trHeight w:val="345"/>
          <w:jc w:val="center"/>
        </w:trPr>
        <w:tc>
          <w:tcPr>
            <w:tcW w:w="1080"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售后服务</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76,917</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106,365</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38.29%</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110,947</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4.31%</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135,672</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22.29%</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148,529</w:t>
            </w:r>
          </w:p>
        </w:tc>
        <w:tc>
          <w:tcPr>
            <w:tcW w:w="8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9.48%</w:t>
            </w:r>
          </w:p>
        </w:tc>
      </w:tr>
      <w:tr w:rsidR="00F724B1" w:rsidRPr="00BA156F" w:rsidTr="00F724B1">
        <w:trPr>
          <w:trHeight w:val="345"/>
          <w:jc w:val="center"/>
        </w:trPr>
        <w:tc>
          <w:tcPr>
            <w:tcW w:w="1080"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合同</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57,487</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118,558</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106.23%</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80,329</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-32.24%</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71,013</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-11.60%</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79,903</w:t>
            </w:r>
          </w:p>
        </w:tc>
        <w:tc>
          <w:tcPr>
            <w:tcW w:w="8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12.52%</w:t>
            </w:r>
          </w:p>
        </w:tc>
      </w:tr>
      <w:tr w:rsidR="00F724B1" w:rsidRPr="00BA156F" w:rsidTr="00F724B1">
        <w:trPr>
          <w:trHeight w:val="345"/>
          <w:jc w:val="center"/>
        </w:trPr>
        <w:tc>
          <w:tcPr>
            <w:tcW w:w="1080"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价格</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29,516</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25,989</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-11.95%</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18,207</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-29.94%</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20,423</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12.17%</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34,419</w:t>
            </w:r>
          </w:p>
        </w:tc>
        <w:tc>
          <w:tcPr>
            <w:tcW w:w="8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68.53%</w:t>
            </w:r>
          </w:p>
        </w:tc>
      </w:tr>
      <w:tr w:rsidR="00F724B1" w:rsidRPr="00BA156F" w:rsidTr="00F724B1">
        <w:trPr>
          <w:trHeight w:val="356"/>
          <w:jc w:val="center"/>
        </w:trPr>
        <w:tc>
          <w:tcPr>
            <w:tcW w:w="1080"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虚假宣传</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11,074</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11,675</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5.43%</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9,095</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-22.10%</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9,856</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8.37%</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31,370</w:t>
            </w:r>
          </w:p>
        </w:tc>
        <w:tc>
          <w:tcPr>
            <w:tcW w:w="8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218.28%</w:t>
            </w:r>
          </w:p>
        </w:tc>
      </w:tr>
      <w:tr w:rsidR="00F724B1" w:rsidRPr="00BA156F" w:rsidTr="00F724B1">
        <w:trPr>
          <w:trHeight w:val="356"/>
          <w:jc w:val="center"/>
        </w:trPr>
        <w:tc>
          <w:tcPr>
            <w:tcW w:w="1080"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安全</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9,435</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8,900</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-5.67%</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12,850</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44.38%</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5,170</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-59.77%</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20,671</w:t>
            </w:r>
          </w:p>
        </w:tc>
        <w:tc>
          <w:tcPr>
            <w:tcW w:w="8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299.83%</w:t>
            </w:r>
          </w:p>
        </w:tc>
      </w:tr>
      <w:tr w:rsidR="00F724B1" w:rsidRPr="00BA156F" w:rsidTr="00F724B1">
        <w:trPr>
          <w:trHeight w:val="356"/>
          <w:jc w:val="center"/>
        </w:trPr>
        <w:tc>
          <w:tcPr>
            <w:tcW w:w="1080"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假冒</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7,028</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7,766</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10.50%</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5,493</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-29.27%</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5,242</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-4.57%</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18,524</w:t>
            </w:r>
          </w:p>
        </w:tc>
        <w:tc>
          <w:tcPr>
            <w:tcW w:w="8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253.38%</w:t>
            </w:r>
          </w:p>
        </w:tc>
      </w:tr>
      <w:tr w:rsidR="00F724B1" w:rsidRPr="00BA156F" w:rsidTr="00F724B1">
        <w:trPr>
          <w:trHeight w:val="361"/>
          <w:jc w:val="center"/>
        </w:trPr>
        <w:tc>
          <w:tcPr>
            <w:tcW w:w="1080"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计量</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7,691</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6,973</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-9.34%</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5,038</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-27.75%</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3,651</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-27.53%</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7,552</w:t>
            </w:r>
          </w:p>
        </w:tc>
        <w:tc>
          <w:tcPr>
            <w:tcW w:w="8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106.85%</w:t>
            </w:r>
          </w:p>
        </w:tc>
      </w:tr>
      <w:tr w:rsidR="00F724B1" w:rsidRPr="00BA156F" w:rsidTr="00F724B1">
        <w:trPr>
          <w:trHeight w:val="361"/>
          <w:jc w:val="center"/>
        </w:trPr>
        <w:tc>
          <w:tcPr>
            <w:tcW w:w="1080"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人格尊严</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1,656</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2,526</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52.54%</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2,877</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13.90%</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1,562</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-45.71%</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1,948</w:t>
            </w:r>
          </w:p>
        </w:tc>
        <w:tc>
          <w:tcPr>
            <w:tcW w:w="8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24.71%</w:t>
            </w:r>
          </w:p>
        </w:tc>
      </w:tr>
      <w:tr w:rsidR="00F724B1" w:rsidRPr="00BA156F" w:rsidTr="00F724B1">
        <w:trPr>
          <w:trHeight w:val="361"/>
          <w:jc w:val="center"/>
        </w:trPr>
        <w:tc>
          <w:tcPr>
            <w:tcW w:w="1080"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其他</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62,023</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112,365</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81.17%</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90,898</w:t>
            </w:r>
          </w:p>
        </w:tc>
        <w:tc>
          <w:tcPr>
            <w:tcW w:w="848"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-19.10%</w:t>
            </w:r>
          </w:p>
        </w:tc>
        <w:tc>
          <w:tcPr>
            <w:tcW w:w="781"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104,731</w:t>
            </w:r>
          </w:p>
        </w:tc>
        <w:tc>
          <w:tcPr>
            <w:tcW w:w="849"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15.22%</w:t>
            </w:r>
          </w:p>
        </w:tc>
        <w:tc>
          <w:tcPr>
            <w:tcW w:w="78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39,599</w:t>
            </w:r>
          </w:p>
        </w:tc>
        <w:tc>
          <w:tcPr>
            <w:tcW w:w="8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-62.19%</w:t>
            </w:r>
          </w:p>
        </w:tc>
      </w:tr>
    </w:tbl>
    <w:p w:rsidR="00F724B1" w:rsidRDefault="00F724B1" w:rsidP="00F724B1">
      <w:pPr>
        <w:pStyle w:val="af1"/>
        <w:spacing w:beforeAutospacing="0" w:afterAutospacing="0"/>
        <w:jc w:val="both"/>
        <w:rPr>
          <w:sz w:val="18"/>
          <w:szCs w:val="21"/>
        </w:rPr>
      </w:pPr>
      <w:r w:rsidRPr="00BA156F">
        <w:rPr>
          <w:rFonts w:hint="eastAsia"/>
          <w:sz w:val="18"/>
          <w:szCs w:val="21"/>
        </w:rPr>
        <w:t>注：本表是根据中国消费者协会网站（http://www.cca.org.cn/）提供的数据汇总而成。</w:t>
      </w:r>
    </w:p>
    <w:p w:rsidR="00131933" w:rsidRPr="00BA156F" w:rsidRDefault="00131933" w:rsidP="00F724B1">
      <w:pPr>
        <w:pStyle w:val="af1"/>
        <w:spacing w:beforeAutospacing="0" w:afterAutospacing="0"/>
        <w:jc w:val="both"/>
        <w:rPr>
          <w:sz w:val="18"/>
          <w:szCs w:val="21"/>
        </w:rPr>
      </w:pPr>
    </w:p>
    <w:p w:rsidR="00F724B1" w:rsidRPr="00FD57E6" w:rsidRDefault="00F724B1" w:rsidP="00F724B1">
      <w:pPr>
        <w:pStyle w:val="4"/>
        <w:spacing w:before="240"/>
        <w:rPr>
          <w:b w:val="0"/>
        </w:rPr>
      </w:pPr>
      <w:bookmarkStart w:id="166" w:name="_Toc492745514"/>
      <w:bookmarkStart w:id="167" w:name="_Toc492749754"/>
      <w:r>
        <w:rPr>
          <w:rFonts w:hint="eastAsia"/>
          <w:b w:val="0"/>
        </w:rPr>
        <w:t>四</w:t>
      </w:r>
      <w:r w:rsidRPr="00FD57E6">
        <w:rPr>
          <w:rFonts w:hint="eastAsia"/>
          <w:b w:val="0"/>
        </w:rPr>
        <w:t>、主要投诉问题变化分析</w:t>
      </w:r>
      <w:bookmarkEnd w:id="166"/>
      <w:bookmarkEnd w:id="167"/>
    </w:p>
    <w:p w:rsidR="00131933" w:rsidRDefault="00F724B1" w:rsidP="00131933">
      <w:pPr>
        <w:widowControl/>
        <w:spacing w:line="360" w:lineRule="auto"/>
        <w:ind w:firstLineChars="200" w:firstLine="480"/>
        <w:jc w:val="left"/>
        <w:rPr>
          <w:rFonts w:ascii="楷体_GB2312" w:eastAsia="楷体_GB2312" w:hAnsi="Times New Roman" w:cs="Times New Roman"/>
          <w:sz w:val="24"/>
        </w:rPr>
      </w:pPr>
      <w:r w:rsidRPr="00FD57E6">
        <w:rPr>
          <w:rFonts w:ascii="楷体_GB2312" w:eastAsia="楷体_GB2312" w:hAnsi="Times New Roman" w:cs="Times New Roman" w:hint="eastAsia"/>
          <w:sz w:val="24"/>
        </w:rPr>
        <w:t>我们以投诉数量居前的问题作为主要投诉问题。由</w:t>
      </w:r>
      <w:r>
        <w:rPr>
          <w:rFonts w:ascii="楷体_GB2312" w:eastAsia="楷体_GB2312" w:hAnsi="Times New Roman" w:cs="Times New Roman" w:hint="eastAsia"/>
          <w:sz w:val="24"/>
        </w:rPr>
        <w:t>下</w:t>
      </w:r>
      <w:r w:rsidRPr="00FD57E6">
        <w:rPr>
          <w:rFonts w:ascii="楷体_GB2312" w:eastAsia="楷体_GB2312" w:hAnsi="Times New Roman" w:cs="Times New Roman" w:hint="eastAsia"/>
          <w:sz w:val="24"/>
        </w:rPr>
        <w:t>表</w:t>
      </w:r>
      <w:r w:rsidR="0061671E">
        <w:rPr>
          <w:rFonts w:ascii="楷体_GB2312" w:eastAsia="楷体_GB2312" w:hAnsi="Times New Roman" w:cs="Times New Roman" w:hint="eastAsia"/>
          <w:sz w:val="24"/>
        </w:rPr>
        <w:t>4-</w:t>
      </w:r>
      <w:r w:rsidR="0061671E">
        <w:rPr>
          <w:rFonts w:ascii="楷体_GB2312" w:eastAsia="楷体_GB2312" w:hAnsi="Times New Roman" w:cs="Times New Roman"/>
          <w:sz w:val="24"/>
        </w:rPr>
        <w:t>4</w:t>
      </w:r>
      <w:r w:rsidRPr="00FD57E6">
        <w:rPr>
          <w:rFonts w:ascii="楷体_GB2312" w:eastAsia="楷体_GB2312" w:hAnsi="Times New Roman" w:cs="Times New Roman" w:hint="eastAsia"/>
          <w:sz w:val="24"/>
        </w:rPr>
        <w:t>可以看出，通讯类产品、服装等商品投诉量很高，连续五年都居投诉量的前三位。汽车及零部件类商品投诉量连年增加，可以看出2013年10月1日《家用汽车产品修理、更换、退货责任规定》的实施，使得汽车产品消费者维权意识和保障提高。此外，食品、鞋等商品的投诉量也很高。</w:t>
      </w:r>
    </w:p>
    <w:p w:rsidR="00131933" w:rsidRPr="00FD57E6" w:rsidRDefault="00131933" w:rsidP="00131933">
      <w:pPr>
        <w:widowControl/>
        <w:spacing w:line="360" w:lineRule="auto"/>
        <w:ind w:firstLineChars="200" w:firstLine="480"/>
        <w:jc w:val="left"/>
        <w:rPr>
          <w:rFonts w:ascii="楷体_GB2312" w:eastAsia="楷体_GB2312" w:hAnsi="Times New Roman" w:cs="Times New Roman"/>
          <w:sz w:val="24"/>
        </w:rPr>
      </w:pPr>
    </w:p>
    <w:p w:rsidR="00131933" w:rsidRDefault="00131933" w:rsidP="00F724B1">
      <w:pPr>
        <w:pStyle w:val="af1"/>
        <w:spacing w:beforeAutospacing="0" w:afterAutospacing="0"/>
        <w:ind w:left="423"/>
        <w:jc w:val="center"/>
        <w:rPr>
          <w:b/>
          <w:bCs/>
          <w:sz w:val="18"/>
          <w:szCs w:val="20"/>
        </w:rPr>
      </w:pPr>
    </w:p>
    <w:p w:rsidR="00F724B1" w:rsidRPr="00BA156F" w:rsidRDefault="00F724B1" w:rsidP="00F724B1">
      <w:pPr>
        <w:pStyle w:val="af1"/>
        <w:spacing w:beforeAutospacing="0" w:afterAutospacing="0"/>
        <w:ind w:left="423"/>
        <w:jc w:val="center"/>
        <w:rPr>
          <w:b/>
          <w:bCs/>
          <w:sz w:val="20"/>
          <w:szCs w:val="21"/>
        </w:rPr>
      </w:pPr>
      <w:r w:rsidRPr="00BA156F">
        <w:rPr>
          <w:rFonts w:hint="eastAsia"/>
          <w:b/>
          <w:bCs/>
          <w:sz w:val="18"/>
          <w:szCs w:val="20"/>
        </w:rPr>
        <w:t>表</w:t>
      </w:r>
      <w:r w:rsidR="00BA156F" w:rsidRPr="00BA156F">
        <w:rPr>
          <w:rFonts w:hint="eastAsia"/>
          <w:b/>
          <w:bCs/>
          <w:sz w:val="18"/>
          <w:szCs w:val="20"/>
        </w:rPr>
        <w:t>4-</w:t>
      </w:r>
      <w:r w:rsidR="00BA156F" w:rsidRPr="00BA156F">
        <w:rPr>
          <w:b/>
          <w:bCs/>
          <w:sz w:val="18"/>
          <w:szCs w:val="20"/>
        </w:rPr>
        <w:t>4</w:t>
      </w:r>
      <w:r w:rsidRPr="00BA156F">
        <w:rPr>
          <w:rFonts w:hint="eastAsia"/>
          <w:b/>
          <w:bCs/>
          <w:sz w:val="18"/>
          <w:szCs w:val="20"/>
        </w:rPr>
        <w:t xml:space="preserve">  投诉量居前十位的商品统计变化表</w:t>
      </w:r>
    </w:p>
    <w:tbl>
      <w:tblPr>
        <w:tblStyle w:val="afff7"/>
        <w:tblW w:w="7894" w:type="dxa"/>
        <w:jc w:val="center"/>
        <w:tblLayout w:type="fixed"/>
        <w:tblCellMar>
          <w:left w:w="0" w:type="dxa"/>
          <w:right w:w="0" w:type="dxa"/>
        </w:tblCellMar>
        <w:tblLook w:val="04A0" w:firstRow="1" w:lastRow="0" w:firstColumn="1" w:lastColumn="0" w:noHBand="0" w:noVBand="1"/>
      </w:tblPr>
      <w:tblGrid>
        <w:gridCol w:w="1215"/>
        <w:gridCol w:w="1215"/>
        <w:gridCol w:w="455"/>
        <w:gridCol w:w="1215"/>
        <w:gridCol w:w="454"/>
        <w:gridCol w:w="1215"/>
        <w:gridCol w:w="455"/>
        <w:gridCol w:w="1214"/>
        <w:gridCol w:w="456"/>
      </w:tblGrid>
      <w:tr w:rsidR="00F724B1" w:rsidRPr="00BA156F" w:rsidTr="00131933">
        <w:trPr>
          <w:trHeight w:val="280"/>
          <w:jc w:val="center"/>
        </w:trPr>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2012年</w:t>
            </w:r>
          </w:p>
        </w:tc>
        <w:tc>
          <w:tcPr>
            <w:tcW w:w="1670" w:type="dxa"/>
            <w:gridSpan w:val="2"/>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2013年</w:t>
            </w:r>
          </w:p>
        </w:tc>
        <w:tc>
          <w:tcPr>
            <w:tcW w:w="1669" w:type="dxa"/>
            <w:gridSpan w:val="2"/>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2014年</w:t>
            </w:r>
          </w:p>
        </w:tc>
        <w:tc>
          <w:tcPr>
            <w:tcW w:w="1670" w:type="dxa"/>
            <w:gridSpan w:val="2"/>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2015年</w:t>
            </w:r>
          </w:p>
        </w:tc>
        <w:tc>
          <w:tcPr>
            <w:tcW w:w="1670" w:type="dxa"/>
            <w:gridSpan w:val="2"/>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2016年</w:t>
            </w:r>
          </w:p>
        </w:tc>
      </w:tr>
      <w:tr w:rsidR="00F724B1" w:rsidRPr="00BA156F" w:rsidTr="00131933">
        <w:trPr>
          <w:trHeight w:val="376"/>
          <w:jc w:val="center"/>
        </w:trPr>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商品类别</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商品类别</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变化</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商品类别</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变化</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商品类别</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变化</w:t>
            </w:r>
          </w:p>
        </w:tc>
        <w:tc>
          <w:tcPr>
            <w:tcW w:w="121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商品类别</w:t>
            </w:r>
          </w:p>
        </w:tc>
        <w:tc>
          <w:tcPr>
            <w:tcW w:w="456"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变化</w:t>
            </w:r>
          </w:p>
        </w:tc>
      </w:tr>
      <w:tr w:rsidR="00F724B1" w:rsidRPr="00BA156F" w:rsidTr="00131933">
        <w:trPr>
          <w:trHeight w:val="415"/>
          <w:jc w:val="center"/>
        </w:trPr>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通讯类产品</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通讯类产品</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通讯类产品</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通讯类产品</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通讯类产品</w:t>
            </w:r>
          </w:p>
        </w:tc>
        <w:tc>
          <w:tcPr>
            <w:tcW w:w="456"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r w:rsidR="00F724B1" w:rsidRPr="00BA156F" w:rsidTr="00131933">
        <w:trPr>
          <w:trHeight w:val="414"/>
          <w:jc w:val="center"/>
        </w:trPr>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服装</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食品</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服装</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汽车及零部件</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汽车及零部件</w:t>
            </w:r>
          </w:p>
        </w:tc>
        <w:tc>
          <w:tcPr>
            <w:tcW w:w="456"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r w:rsidR="00F724B1" w:rsidRPr="00BA156F" w:rsidTr="00131933">
        <w:trPr>
          <w:trHeight w:val="414"/>
          <w:jc w:val="center"/>
        </w:trPr>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食品</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服装</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汽车及零部件</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服装</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服装</w:t>
            </w:r>
          </w:p>
        </w:tc>
        <w:tc>
          <w:tcPr>
            <w:tcW w:w="456"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r w:rsidR="00F724B1" w:rsidRPr="00BA156F" w:rsidTr="00131933">
        <w:trPr>
          <w:trHeight w:val="414"/>
          <w:jc w:val="center"/>
        </w:trPr>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视听产品</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汽车及零部件</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鞋</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鞋</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鞋</w:t>
            </w:r>
          </w:p>
        </w:tc>
        <w:tc>
          <w:tcPr>
            <w:tcW w:w="456"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r w:rsidR="00F724B1" w:rsidRPr="00BA156F" w:rsidTr="00131933">
        <w:trPr>
          <w:trHeight w:val="425"/>
          <w:jc w:val="center"/>
        </w:trPr>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鞋</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鞋</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食品</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食品</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视听产品</w:t>
            </w:r>
          </w:p>
        </w:tc>
        <w:tc>
          <w:tcPr>
            <w:tcW w:w="456"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r w:rsidR="00F724B1" w:rsidRPr="00BA156F" w:rsidTr="00131933">
        <w:trPr>
          <w:trHeight w:val="425"/>
          <w:jc w:val="center"/>
        </w:trPr>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汽车及零部件</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空气调节类</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装修建材</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家具</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食品</w:t>
            </w:r>
          </w:p>
        </w:tc>
        <w:tc>
          <w:tcPr>
            <w:tcW w:w="456"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r w:rsidR="00F724B1" w:rsidRPr="00BA156F" w:rsidTr="00131933">
        <w:trPr>
          <w:trHeight w:val="425"/>
          <w:jc w:val="center"/>
        </w:trPr>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装修建材</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厨房电器类</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厨房电器类</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装修建材</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厨房电器类</w:t>
            </w:r>
          </w:p>
        </w:tc>
        <w:tc>
          <w:tcPr>
            <w:tcW w:w="456"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r w:rsidR="00F724B1" w:rsidRPr="00BA156F" w:rsidTr="00131933">
        <w:trPr>
          <w:trHeight w:val="431"/>
          <w:jc w:val="center"/>
        </w:trPr>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厨房电器类</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视听产品</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家具</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新</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计算机类</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装修建材</w:t>
            </w:r>
          </w:p>
        </w:tc>
        <w:tc>
          <w:tcPr>
            <w:tcW w:w="456"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r w:rsidR="00F724B1" w:rsidRPr="00BA156F" w:rsidTr="00131933">
        <w:trPr>
          <w:trHeight w:val="431"/>
          <w:jc w:val="center"/>
        </w:trPr>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空气调节类</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装修建材</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计算机类</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视听产品</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房屋</w:t>
            </w:r>
          </w:p>
        </w:tc>
        <w:tc>
          <w:tcPr>
            <w:tcW w:w="456"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新</w:t>
            </w:r>
          </w:p>
        </w:tc>
      </w:tr>
      <w:tr w:rsidR="00F724B1" w:rsidRPr="00BA156F" w:rsidTr="00131933">
        <w:trPr>
          <w:trHeight w:val="453"/>
          <w:jc w:val="center"/>
        </w:trPr>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计算机类</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计算机类</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空气调节类</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空气调节类</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家具</w:t>
            </w:r>
          </w:p>
        </w:tc>
        <w:tc>
          <w:tcPr>
            <w:tcW w:w="456"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bl>
    <w:p w:rsidR="00131933" w:rsidRPr="00BA156F" w:rsidRDefault="00131933" w:rsidP="00131933">
      <w:pPr>
        <w:pStyle w:val="af1"/>
        <w:spacing w:beforeAutospacing="0" w:afterAutospacing="0"/>
        <w:ind w:firstLineChars="100" w:firstLine="180"/>
        <w:jc w:val="both"/>
        <w:rPr>
          <w:sz w:val="18"/>
          <w:szCs w:val="21"/>
        </w:rPr>
      </w:pPr>
      <w:r w:rsidRPr="00BA156F">
        <w:rPr>
          <w:rFonts w:hint="eastAsia"/>
          <w:sz w:val="18"/>
          <w:szCs w:val="21"/>
        </w:rPr>
        <w:t>注：本表是根据中国消费者协会网站（http://www.cca.org.cn/）提供的数据汇总而成。</w:t>
      </w:r>
    </w:p>
    <w:p w:rsidR="00131933" w:rsidRPr="00131933" w:rsidRDefault="00131933" w:rsidP="00F724B1">
      <w:pPr>
        <w:pStyle w:val="af1"/>
        <w:spacing w:beforeAutospacing="0" w:afterAutospacing="0"/>
        <w:ind w:left="423"/>
        <w:jc w:val="center"/>
        <w:rPr>
          <w:b/>
          <w:bCs/>
          <w:sz w:val="18"/>
          <w:szCs w:val="20"/>
        </w:rPr>
      </w:pPr>
    </w:p>
    <w:p w:rsidR="00F724B1" w:rsidRPr="00BA156F" w:rsidRDefault="00F724B1" w:rsidP="00F724B1">
      <w:pPr>
        <w:pStyle w:val="af1"/>
        <w:spacing w:beforeAutospacing="0" w:afterAutospacing="0"/>
        <w:ind w:left="423"/>
        <w:jc w:val="center"/>
        <w:rPr>
          <w:b/>
          <w:bCs/>
          <w:sz w:val="20"/>
          <w:szCs w:val="21"/>
        </w:rPr>
      </w:pPr>
      <w:r w:rsidRPr="00BA156F">
        <w:rPr>
          <w:rFonts w:hint="eastAsia"/>
          <w:b/>
          <w:bCs/>
          <w:sz w:val="18"/>
          <w:szCs w:val="20"/>
        </w:rPr>
        <w:t>表</w:t>
      </w:r>
      <w:r w:rsidR="00BA156F" w:rsidRPr="00BA156F">
        <w:rPr>
          <w:rFonts w:hint="eastAsia"/>
          <w:b/>
          <w:bCs/>
          <w:sz w:val="18"/>
          <w:szCs w:val="20"/>
        </w:rPr>
        <w:t>4-5</w:t>
      </w:r>
      <w:r w:rsidRPr="00BA156F">
        <w:rPr>
          <w:rFonts w:hint="eastAsia"/>
          <w:b/>
          <w:bCs/>
          <w:sz w:val="18"/>
          <w:szCs w:val="20"/>
        </w:rPr>
        <w:t xml:space="preserve">  投诉量居前十位的服务统计变化表</w:t>
      </w:r>
    </w:p>
    <w:tbl>
      <w:tblPr>
        <w:tblStyle w:val="afff7"/>
        <w:tblW w:w="7880" w:type="dxa"/>
        <w:jc w:val="center"/>
        <w:tblLayout w:type="fixed"/>
        <w:tblCellMar>
          <w:left w:w="0" w:type="dxa"/>
          <w:right w:w="0" w:type="dxa"/>
        </w:tblCellMar>
        <w:tblLook w:val="04A0" w:firstRow="1" w:lastRow="0" w:firstColumn="1" w:lastColumn="0" w:noHBand="0" w:noVBand="1"/>
      </w:tblPr>
      <w:tblGrid>
        <w:gridCol w:w="1213"/>
        <w:gridCol w:w="1213"/>
        <w:gridCol w:w="454"/>
        <w:gridCol w:w="1213"/>
        <w:gridCol w:w="453"/>
        <w:gridCol w:w="1213"/>
        <w:gridCol w:w="454"/>
        <w:gridCol w:w="1212"/>
        <w:gridCol w:w="455"/>
      </w:tblGrid>
      <w:tr w:rsidR="00F724B1" w:rsidRPr="00BA156F" w:rsidTr="00F724B1">
        <w:trPr>
          <w:trHeight w:val="376"/>
          <w:jc w:val="center"/>
        </w:trPr>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2012年</w:t>
            </w:r>
          </w:p>
        </w:tc>
        <w:tc>
          <w:tcPr>
            <w:tcW w:w="1667" w:type="dxa"/>
            <w:gridSpan w:val="2"/>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2013年</w:t>
            </w:r>
          </w:p>
        </w:tc>
        <w:tc>
          <w:tcPr>
            <w:tcW w:w="1666" w:type="dxa"/>
            <w:gridSpan w:val="2"/>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2014年</w:t>
            </w:r>
          </w:p>
        </w:tc>
        <w:tc>
          <w:tcPr>
            <w:tcW w:w="1667" w:type="dxa"/>
            <w:gridSpan w:val="2"/>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2015年</w:t>
            </w:r>
          </w:p>
        </w:tc>
        <w:tc>
          <w:tcPr>
            <w:tcW w:w="1667" w:type="dxa"/>
            <w:gridSpan w:val="2"/>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2016年</w:t>
            </w:r>
          </w:p>
        </w:tc>
      </w:tr>
      <w:tr w:rsidR="00F724B1" w:rsidRPr="00BA156F" w:rsidTr="00F724B1">
        <w:trPr>
          <w:trHeight w:val="376"/>
          <w:jc w:val="center"/>
        </w:trPr>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服务类别</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服务类别</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变化</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服务类别</w:t>
            </w:r>
          </w:p>
        </w:tc>
        <w:tc>
          <w:tcPr>
            <w:tcW w:w="45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变化</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服务类别</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变化</w:t>
            </w:r>
          </w:p>
        </w:tc>
        <w:tc>
          <w:tcPr>
            <w:tcW w:w="121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服务类别</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b/>
                <w:bCs/>
                <w:sz w:val="18"/>
                <w:szCs w:val="18"/>
              </w:rPr>
            </w:pPr>
            <w:r w:rsidRPr="00BA156F">
              <w:rPr>
                <w:rFonts w:asciiTheme="minorEastAsia" w:eastAsiaTheme="minorEastAsia" w:hAnsiTheme="minorEastAsia" w:hint="eastAsia"/>
                <w:b/>
                <w:bCs/>
                <w:sz w:val="18"/>
                <w:szCs w:val="18"/>
              </w:rPr>
              <w:t>变化</w:t>
            </w:r>
          </w:p>
        </w:tc>
      </w:tr>
      <w:tr w:rsidR="00F724B1" w:rsidRPr="00BA156F" w:rsidTr="00F724B1">
        <w:trPr>
          <w:trHeight w:val="414"/>
          <w:jc w:val="center"/>
        </w:trPr>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媒体购物</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移动电话服务</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远程购物</w:t>
            </w:r>
          </w:p>
        </w:tc>
        <w:tc>
          <w:tcPr>
            <w:tcW w:w="45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远程购物</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远程购物</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r w:rsidR="00F724B1" w:rsidRPr="00BA156F" w:rsidTr="00F724B1">
        <w:trPr>
          <w:trHeight w:val="413"/>
          <w:jc w:val="center"/>
        </w:trPr>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移动电话服务</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网络接入</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移动电话服务</w:t>
            </w:r>
          </w:p>
        </w:tc>
        <w:tc>
          <w:tcPr>
            <w:tcW w:w="45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移动电话服务</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网络接入</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r w:rsidR="00F724B1" w:rsidRPr="00BA156F" w:rsidTr="00F724B1">
        <w:trPr>
          <w:trHeight w:val="413"/>
          <w:jc w:val="center"/>
        </w:trPr>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网络接入</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媒体购物</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保养和修理</w:t>
            </w:r>
          </w:p>
        </w:tc>
        <w:tc>
          <w:tcPr>
            <w:tcW w:w="45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经营性互联网</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移动电话服务</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r w:rsidR="00F724B1" w:rsidRPr="00BA156F" w:rsidTr="00F724B1">
        <w:trPr>
          <w:trHeight w:val="413"/>
          <w:jc w:val="center"/>
        </w:trPr>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美容、美发</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店面销售</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新</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网络接入</w:t>
            </w:r>
          </w:p>
        </w:tc>
        <w:tc>
          <w:tcPr>
            <w:tcW w:w="45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美容、美发</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餐饮服务</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r w:rsidR="00F724B1" w:rsidRPr="00BA156F" w:rsidTr="00F724B1">
        <w:trPr>
          <w:trHeight w:val="425"/>
          <w:jc w:val="center"/>
        </w:trPr>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餐饮服务</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保养和修理</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美容、美发</w:t>
            </w:r>
          </w:p>
        </w:tc>
        <w:tc>
          <w:tcPr>
            <w:tcW w:w="45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保养和修理</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农业生产技术</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新</w:t>
            </w:r>
          </w:p>
        </w:tc>
      </w:tr>
      <w:tr w:rsidR="00F724B1" w:rsidRPr="00BA156F" w:rsidTr="00F724B1">
        <w:trPr>
          <w:trHeight w:val="425"/>
          <w:jc w:val="center"/>
        </w:trPr>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洗涤、染色</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美容、美发</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餐饮服务</w:t>
            </w:r>
          </w:p>
        </w:tc>
        <w:tc>
          <w:tcPr>
            <w:tcW w:w="45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快递服务</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美容、美发</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r w:rsidR="00F724B1" w:rsidRPr="00BA156F" w:rsidTr="00F724B1">
        <w:trPr>
          <w:trHeight w:val="425"/>
          <w:jc w:val="center"/>
        </w:trPr>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保养和修理</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餐饮服务</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经营性互联网</w:t>
            </w:r>
          </w:p>
        </w:tc>
        <w:tc>
          <w:tcPr>
            <w:tcW w:w="45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新</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住宿服务</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住宿服务</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r w:rsidR="00F724B1" w:rsidRPr="00BA156F" w:rsidTr="00F724B1">
        <w:trPr>
          <w:trHeight w:val="432"/>
          <w:jc w:val="center"/>
        </w:trPr>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整形服务</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快递服务</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快递服务</w:t>
            </w:r>
          </w:p>
        </w:tc>
        <w:tc>
          <w:tcPr>
            <w:tcW w:w="45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餐饮服务</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快递服务</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r w:rsidR="00F724B1" w:rsidRPr="00BA156F" w:rsidTr="00F724B1">
        <w:trPr>
          <w:trHeight w:val="432"/>
          <w:jc w:val="center"/>
        </w:trPr>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lastRenderedPageBreak/>
              <w:t>快递服务</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固定电话服务</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新</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住宿服务</w:t>
            </w:r>
          </w:p>
        </w:tc>
        <w:tc>
          <w:tcPr>
            <w:tcW w:w="45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新</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网络接入</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经营性互联网</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r w:rsidR="00F724B1" w:rsidRPr="00BA156F" w:rsidTr="00F724B1">
        <w:trPr>
          <w:trHeight w:val="453"/>
          <w:jc w:val="center"/>
        </w:trPr>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房屋装修</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洗涤、染色</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中介服务</w:t>
            </w:r>
          </w:p>
        </w:tc>
        <w:tc>
          <w:tcPr>
            <w:tcW w:w="45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新</w:t>
            </w:r>
          </w:p>
        </w:tc>
        <w:tc>
          <w:tcPr>
            <w:tcW w:w="1213"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健身服务</w:t>
            </w:r>
          </w:p>
        </w:tc>
        <w:tc>
          <w:tcPr>
            <w:tcW w:w="454"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新</w:t>
            </w:r>
          </w:p>
        </w:tc>
        <w:tc>
          <w:tcPr>
            <w:tcW w:w="121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保养和修理</w:t>
            </w:r>
          </w:p>
        </w:tc>
        <w:tc>
          <w:tcPr>
            <w:tcW w:w="45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rFonts w:asciiTheme="minorEastAsia" w:eastAsiaTheme="minorEastAsia" w:hAnsiTheme="minorEastAsia"/>
                <w:sz w:val="18"/>
                <w:szCs w:val="18"/>
              </w:rPr>
            </w:pPr>
            <w:r w:rsidRPr="00BA156F">
              <w:rPr>
                <w:rFonts w:asciiTheme="minorEastAsia" w:eastAsiaTheme="minorEastAsia" w:hAnsiTheme="minorEastAsia" w:hint="eastAsia"/>
                <w:sz w:val="18"/>
                <w:szCs w:val="18"/>
              </w:rPr>
              <w:t>↓</w:t>
            </w:r>
          </w:p>
        </w:tc>
      </w:tr>
    </w:tbl>
    <w:p w:rsidR="00F724B1" w:rsidRDefault="00F724B1" w:rsidP="00BA156F">
      <w:pPr>
        <w:pStyle w:val="af1"/>
        <w:spacing w:beforeAutospacing="0" w:afterAutospacing="0"/>
        <w:ind w:firstLineChars="100" w:firstLine="180"/>
        <w:jc w:val="both"/>
        <w:rPr>
          <w:sz w:val="18"/>
          <w:szCs w:val="21"/>
        </w:rPr>
      </w:pPr>
      <w:r w:rsidRPr="00BA156F">
        <w:rPr>
          <w:rFonts w:hint="eastAsia"/>
          <w:sz w:val="18"/>
          <w:szCs w:val="21"/>
        </w:rPr>
        <w:t>注：本表是根据中国消费者协会网站（http://www.cca.org.cn/）提供的数据汇总而成。</w:t>
      </w:r>
    </w:p>
    <w:p w:rsidR="00131933" w:rsidRPr="00BA156F" w:rsidRDefault="00131933" w:rsidP="00BA156F">
      <w:pPr>
        <w:pStyle w:val="af1"/>
        <w:spacing w:beforeAutospacing="0" w:afterAutospacing="0"/>
        <w:ind w:firstLineChars="100" w:firstLine="180"/>
        <w:jc w:val="both"/>
        <w:rPr>
          <w:sz w:val="18"/>
          <w:szCs w:val="21"/>
        </w:rPr>
      </w:pPr>
    </w:p>
    <w:p w:rsidR="00F724B1" w:rsidRDefault="00F724B1" w:rsidP="00F724B1">
      <w:pPr>
        <w:widowControl/>
        <w:spacing w:line="360" w:lineRule="auto"/>
        <w:ind w:firstLineChars="200" w:firstLine="480"/>
        <w:jc w:val="left"/>
        <w:rPr>
          <w:rFonts w:ascii="楷体_GB2312" w:eastAsia="楷体_GB2312" w:hAnsi="Times New Roman" w:cs="Times New Roman"/>
          <w:sz w:val="24"/>
        </w:rPr>
      </w:pPr>
      <w:r w:rsidRPr="00FD57E6">
        <w:rPr>
          <w:rFonts w:ascii="楷体_GB2312" w:eastAsia="楷体_GB2312" w:hAnsi="Times New Roman" w:cs="Times New Roman" w:hint="eastAsia"/>
          <w:sz w:val="24"/>
        </w:rPr>
        <w:t>由上表</w:t>
      </w:r>
      <w:r w:rsidR="00707A00">
        <w:rPr>
          <w:rFonts w:ascii="楷体_GB2312" w:eastAsia="楷体_GB2312" w:hAnsi="Times New Roman" w:cs="Times New Roman" w:hint="eastAsia"/>
          <w:sz w:val="24"/>
        </w:rPr>
        <w:t>4-</w:t>
      </w:r>
      <w:r w:rsidR="00707A00">
        <w:rPr>
          <w:rFonts w:ascii="楷体_GB2312" w:eastAsia="楷体_GB2312" w:hAnsi="Times New Roman" w:cs="Times New Roman"/>
          <w:sz w:val="24"/>
        </w:rPr>
        <w:t>5</w:t>
      </w:r>
      <w:r w:rsidRPr="00FD57E6">
        <w:rPr>
          <w:rFonts w:ascii="楷体_GB2312" w:eastAsia="楷体_GB2312" w:hAnsi="Times New Roman" w:cs="Times New Roman" w:hint="eastAsia"/>
          <w:sz w:val="24"/>
        </w:rPr>
        <w:t>可以看出，以网络购物为主体的远程购物的投诉量在最近五年不断增加，其中有四年居于各类投诉第一位。移动电话服务投诉量也很大，连续五年居于投诉量的前三位，与商品类投诉中连续五年居于第一位的通讯类产品相对应。此外，随着电商的蓬勃发展，与之相对应的快递服务、经营性互联网等类别的服务投诉量也不断增加。</w:t>
      </w:r>
    </w:p>
    <w:p w:rsidR="00131933" w:rsidRPr="00FD57E6" w:rsidRDefault="00131933" w:rsidP="00F724B1">
      <w:pPr>
        <w:widowControl/>
        <w:spacing w:line="360" w:lineRule="auto"/>
        <w:ind w:firstLineChars="200" w:firstLine="480"/>
        <w:jc w:val="left"/>
        <w:rPr>
          <w:rFonts w:ascii="楷体_GB2312" w:eastAsia="楷体_GB2312" w:hAnsi="Times New Roman" w:cs="Times New Roman"/>
          <w:sz w:val="24"/>
        </w:rPr>
      </w:pPr>
    </w:p>
    <w:p w:rsidR="00F724B1" w:rsidRPr="00FD57E6" w:rsidRDefault="00F724B1" w:rsidP="00F724B1">
      <w:pPr>
        <w:pStyle w:val="4"/>
        <w:spacing w:before="240"/>
        <w:rPr>
          <w:b w:val="0"/>
        </w:rPr>
      </w:pPr>
      <w:bookmarkStart w:id="168" w:name="_Toc492745515"/>
      <w:bookmarkStart w:id="169" w:name="_Toc492749755"/>
      <w:r>
        <w:rPr>
          <w:rFonts w:hint="eastAsia"/>
          <w:b w:val="0"/>
        </w:rPr>
        <w:t>五</w:t>
      </w:r>
      <w:r w:rsidRPr="00FD57E6">
        <w:rPr>
          <w:rFonts w:hint="eastAsia"/>
          <w:b w:val="0"/>
        </w:rPr>
        <w:t>、投诉热点问题汇总</w:t>
      </w:r>
      <w:bookmarkEnd w:id="168"/>
      <w:bookmarkEnd w:id="169"/>
    </w:p>
    <w:p w:rsidR="00F724B1" w:rsidRPr="00BA156F" w:rsidRDefault="00F724B1" w:rsidP="00F724B1">
      <w:pPr>
        <w:pStyle w:val="af1"/>
        <w:spacing w:beforeAutospacing="0" w:afterAutospacing="0"/>
        <w:ind w:left="423"/>
        <w:jc w:val="center"/>
        <w:rPr>
          <w:sz w:val="20"/>
          <w:szCs w:val="21"/>
        </w:rPr>
      </w:pPr>
      <w:r w:rsidRPr="00BA156F">
        <w:rPr>
          <w:rFonts w:hint="eastAsia"/>
          <w:b/>
          <w:bCs/>
          <w:sz w:val="18"/>
          <w:szCs w:val="20"/>
        </w:rPr>
        <w:t>表</w:t>
      </w:r>
      <w:r w:rsidR="00BA156F" w:rsidRPr="00BA156F">
        <w:rPr>
          <w:rFonts w:hint="eastAsia"/>
          <w:b/>
          <w:bCs/>
          <w:sz w:val="18"/>
          <w:szCs w:val="20"/>
        </w:rPr>
        <w:t>4-6</w:t>
      </w:r>
      <w:r w:rsidRPr="00BA156F">
        <w:rPr>
          <w:rFonts w:hint="eastAsia"/>
          <w:b/>
          <w:bCs/>
          <w:sz w:val="18"/>
          <w:szCs w:val="20"/>
        </w:rPr>
        <w:t xml:space="preserve">  最近5年投诉热点问题汇总表</w:t>
      </w:r>
    </w:p>
    <w:tbl>
      <w:tblPr>
        <w:tblStyle w:val="afff7"/>
        <w:tblW w:w="7660" w:type="dxa"/>
        <w:jc w:val="center"/>
        <w:tblLayout w:type="fixed"/>
        <w:tblCellMar>
          <w:left w:w="0" w:type="dxa"/>
          <w:right w:w="0" w:type="dxa"/>
        </w:tblCellMar>
        <w:tblLook w:val="04A0" w:firstRow="1" w:lastRow="0" w:firstColumn="1" w:lastColumn="0" w:noHBand="0" w:noVBand="1"/>
      </w:tblPr>
      <w:tblGrid>
        <w:gridCol w:w="2347"/>
        <w:gridCol w:w="1062"/>
        <w:gridCol w:w="1062"/>
        <w:gridCol w:w="1062"/>
        <w:gridCol w:w="1062"/>
        <w:gridCol w:w="1065"/>
      </w:tblGrid>
      <w:tr w:rsidR="00F724B1" w:rsidTr="00F724B1">
        <w:trPr>
          <w:trHeight w:val="403"/>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18"/>
              </w:rPr>
            </w:pPr>
            <w:r w:rsidRPr="00BA156F">
              <w:rPr>
                <w:rFonts w:hint="eastAsia"/>
                <w:b/>
                <w:bCs/>
                <w:sz w:val="18"/>
                <w:szCs w:val="18"/>
              </w:rPr>
              <w:t>投诉热点</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18"/>
              </w:rPr>
            </w:pPr>
            <w:r w:rsidRPr="00BA156F">
              <w:rPr>
                <w:rFonts w:hint="eastAsia"/>
                <w:b/>
                <w:bCs/>
                <w:sz w:val="18"/>
                <w:szCs w:val="18"/>
              </w:rPr>
              <w:t>2012年</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18"/>
              </w:rPr>
            </w:pPr>
            <w:r w:rsidRPr="00BA156F">
              <w:rPr>
                <w:rFonts w:hint="eastAsia"/>
                <w:b/>
                <w:bCs/>
                <w:sz w:val="18"/>
                <w:szCs w:val="18"/>
              </w:rPr>
              <w:t>2013年</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18"/>
              </w:rPr>
            </w:pPr>
            <w:r w:rsidRPr="00BA156F">
              <w:rPr>
                <w:rFonts w:hint="eastAsia"/>
                <w:b/>
                <w:bCs/>
                <w:sz w:val="18"/>
                <w:szCs w:val="18"/>
              </w:rPr>
              <w:t>2014年</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18"/>
              </w:rPr>
            </w:pPr>
            <w:r w:rsidRPr="00BA156F">
              <w:rPr>
                <w:rFonts w:hint="eastAsia"/>
                <w:b/>
                <w:bCs/>
                <w:sz w:val="18"/>
                <w:szCs w:val="18"/>
              </w:rPr>
              <w:t>2015年</w:t>
            </w:r>
          </w:p>
        </w:tc>
        <w:tc>
          <w:tcPr>
            <w:tcW w:w="106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b/>
                <w:bCs/>
                <w:sz w:val="18"/>
                <w:szCs w:val="18"/>
              </w:rPr>
            </w:pPr>
            <w:r w:rsidRPr="00BA156F">
              <w:rPr>
                <w:rFonts w:hint="eastAsia"/>
                <w:b/>
                <w:bCs/>
                <w:sz w:val="18"/>
                <w:szCs w:val="18"/>
              </w:rPr>
              <w:t>2016年</w:t>
            </w:r>
          </w:p>
        </w:tc>
      </w:tr>
      <w:tr w:rsidR="00F724B1" w:rsidTr="00F724B1">
        <w:trPr>
          <w:trHeight w:val="403"/>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18"/>
              </w:rPr>
            </w:pPr>
            <w:r w:rsidRPr="00BA156F">
              <w:rPr>
                <w:rFonts w:hint="eastAsia"/>
                <w:sz w:val="18"/>
                <w:szCs w:val="18"/>
              </w:rPr>
              <w:t>食品药品质量安全问题</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p>
        </w:tc>
      </w:tr>
      <w:tr w:rsidR="00F724B1" w:rsidTr="00F724B1">
        <w:trPr>
          <w:trHeight w:val="403"/>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18"/>
              </w:rPr>
            </w:pPr>
            <w:r w:rsidRPr="00BA156F">
              <w:rPr>
                <w:rFonts w:hint="eastAsia"/>
                <w:sz w:val="18"/>
                <w:szCs w:val="18"/>
              </w:rPr>
              <w:t>远程购物质量及售后服务</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r>
      <w:tr w:rsidR="00F724B1" w:rsidTr="00F724B1">
        <w:trPr>
          <w:trHeight w:val="403"/>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18"/>
              </w:rPr>
            </w:pPr>
            <w:r w:rsidRPr="00BA156F">
              <w:rPr>
                <w:rFonts w:hint="eastAsia"/>
                <w:sz w:val="18"/>
                <w:szCs w:val="18"/>
              </w:rPr>
              <w:t>汽车销售及维修服务</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r>
      <w:tr w:rsidR="00F724B1" w:rsidTr="00F724B1">
        <w:trPr>
          <w:trHeight w:val="403"/>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18"/>
              </w:rPr>
            </w:pPr>
            <w:r w:rsidRPr="00BA156F">
              <w:rPr>
                <w:rFonts w:hint="eastAsia"/>
                <w:sz w:val="18"/>
                <w:szCs w:val="18"/>
              </w:rPr>
              <w:t>购房、建材及装修问题</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r>
      <w:tr w:rsidR="00F724B1" w:rsidTr="00F724B1">
        <w:trPr>
          <w:trHeight w:val="414"/>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18"/>
              </w:rPr>
            </w:pPr>
            <w:r w:rsidRPr="00BA156F">
              <w:rPr>
                <w:rFonts w:hint="eastAsia"/>
                <w:sz w:val="18"/>
                <w:szCs w:val="18"/>
              </w:rPr>
              <w:t>家电质量及售后服务</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r>
      <w:tr w:rsidR="00F724B1" w:rsidTr="00F724B1">
        <w:trPr>
          <w:trHeight w:val="414"/>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18"/>
              </w:rPr>
            </w:pPr>
            <w:r w:rsidRPr="00BA156F">
              <w:rPr>
                <w:rFonts w:hint="eastAsia"/>
                <w:sz w:val="18"/>
                <w:szCs w:val="18"/>
              </w:rPr>
              <w:t>预付款式消费</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r>
      <w:tr w:rsidR="00F724B1" w:rsidTr="00F724B1">
        <w:trPr>
          <w:trHeight w:val="449"/>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18"/>
              </w:rPr>
            </w:pPr>
            <w:r w:rsidRPr="00BA156F">
              <w:rPr>
                <w:rFonts w:hint="eastAsia"/>
                <w:sz w:val="18"/>
                <w:szCs w:val="18"/>
              </w:rPr>
              <w:t>旅游及合同服务</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p>
        </w:tc>
        <w:tc>
          <w:tcPr>
            <w:tcW w:w="106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r>
      <w:tr w:rsidR="00F724B1" w:rsidTr="00F724B1">
        <w:trPr>
          <w:trHeight w:val="449"/>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18"/>
              </w:rPr>
            </w:pPr>
            <w:r w:rsidRPr="00BA156F">
              <w:rPr>
                <w:rFonts w:hint="eastAsia"/>
                <w:sz w:val="18"/>
                <w:szCs w:val="18"/>
              </w:rPr>
              <w:t>快递服务投诉</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p>
        </w:tc>
      </w:tr>
      <w:tr w:rsidR="00F724B1" w:rsidTr="00F724B1">
        <w:trPr>
          <w:trHeight w:val="449"/>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18"/>
              </w:rPr>
            </w:pPr>
            <w:r w:rsidRPr="00BA156F">
              <w:rPr>
                <w:rFonts w:hint="eastAsia"/>
                <w:sz w:val="18"/>
                <w:szCs w:val="18"/>
              </w:rPr>
              <w:t>网络接入、信息通讯类服务</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2"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r w:rsidRPr="00BA156F">
              <w:rPr>
                <w:rFonts w:asciiTheme="minorEastAsia" w:hAnsiTheme="minorEastAsia" w:cstheme="minorEastAsia" w:hint="eastAsia"/>
                <w:szCs w:val="18"/>
              </w:rPr>
              <w:t>√</w:t>
            </w:r>
          </w:p>
        </w:tc>
        <w:tc>
          <w:tcPr>
            <w:tcW w:w="1065"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Cs w:val="18"/>
              </w:rPr>
            </w:pPr>
          </w:p>
        </w:tc>
      </w:tr>
      <w:tr w:rsidR="00F724B1" w:rsidTr="00F724B1">
        <w:trPr>
          <w:trHeight w:val="449"/>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手机质量及售后问题</w:t>
            </w: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r>
              <w:rPr>
                <w:rFonts w:asciiTheme="minorEastAsia" w:hAnsiTheme="minorEastAsia" w:cstheme="minorEastAsia" w:hint="eastAsia"/>
              </w:rPr>
              <w:t>√</w:t>
            </w: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5"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r>
              <w:rPr>
                <w:rFonts w:asciiTheme="minorEastAsia" w:hAnsiTheme="minorEastAsia" w:cstheme="minorEastAsia" w:hint="eastAsia"/>
              </w:rPr>
              <w:t>√</w:t>
            </w:r>
          </w:p>
        </w:tc>
      </w:tr>
      <w:tr w:rsidR="00F724B1" w:rsidTr="00F724B1">
        <w:trPr>
          <w:trHeight w:val="449"/>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网约车服务</w:t>
            </w: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5"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r>
              <w:rPr>
                <w:rFonts w:asciiTheme="minorEastAsia" w:hAnsiTheme="minorEastAsia" w:cstheme="minorEastAsia" w:hint="eastAsia"/>
              </w:rPr>
              <w:t>√</w:t>
            </w:r>
          </w:p>
        </w:tc>
      </w:tr>
      <w:tr w:rsidR="00F724B1" w:rsidTr="00F724B1">
        <w:trPr>
          <w:trHeight w:val="468"/>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电动自行车质量及售后</w:t>
            </w: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r>
              <w:rPr>
                <w:rFonts w:asciiTheme="minorEastAsia" w:hAnsiTheme="minorEastAsia" w:cstheme="minorEastAsia" w:hint="eastAsia"/>
              </w:rPr>
              <w:t>√</w:t>
            </w: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5"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r>
      <w:tr w:rsidR="00F724B1" w:rsidTr="00F724B1">
        <w:trPr>
          <w:trHeight w:val="468"/>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服装鞋帽质量及售后</w:t>
            </w: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5"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r>
              <w:rPr>
                <w:rFonts w:asciiTheme="minorEastAsia" w:hAnsiTheme="minorEastAsia" w:cstheme="minorEastAsia" w:hint="eastAsia"/>
              </w:rPr>
              <w:t>√</w:t>
            </w:r>
          </w:p>
        </w:tc>
      </w:tr>
      <w:tr w:rsidR="00F724B1" w:rsidTr="00F724B1">
        <w:trPr>
          <w:trHeight w:val="468"/>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lastRenderedPageBreak/>
              <w:t>餐饮服务</w:t>
            </w: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r>
              <w:rPr>
                <w:rFonts w:asciiTheme="minorEastAsia" w:hAnsiTheme="minorEastAsia" w:cstheme="minorEastAsia" w:hint="eastAsia"/>
              </w:rPr>
              <w:t>√</w:t>
            </w: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5"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r>
      <w:tr w:rsidR="00F724B1" w:rsidTr="00F724B1">
        <w:trPr>
          <w:trHeight w:val="468"/>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儿童用品质量安全</w:t>
            </w: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r>
              <w:rPr>
                <w:rFonts w:asciiTheme="minorEastAsia" w:hAnsiTheme="minorEastAsia" w:cstheme="minorEastAsia" w:hint="eastAsia"/>
              </w:rPr>
              <w:t>√</w:t>
            </w: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5"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r>
      <w:tr w:rsidR="00F724B1" w:rsidTr="00F724B1">
        <w:trPr>
          <w:trHeight w:val="468"/>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跨国跨境购物及售后</w:t>
            </w: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r>
              <w:rPr>
                <w:rFonts w:asciiTheme="minorEastAsia" w:hAnsiTheme="minorEastAsia" w:cstheme="minorEastAsia" w:hint="eastAsia"/>
              </w:rPr>
              <w:t>√</w:t>
            </w:r>
          </w:p>
        </w:tc>
        <w:tc>
          <w:tcPr>
            <w:tcW w:w="1065"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r>
      <w:tr w:rsidR="00F724B1" w:rsidTr="00F724B1">
        <w:trPr>
          <w:trHeight w:val="468"/>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消费者信息泄露（电商）</w:t>
            </w: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r>
              <w:rPr>
                <w:rFonts w:asciiTheme="minorEastAsia" w:hAnsiTheme="minorEastAsia" w:cstheme="minorEastAsia" w:hint="eastAsia"/>
              </w:rPr>
              <w:t>√</w:t>
            </w:r>
          </w:p>
        </w:tc>
        <w:tc>
          <w:tcPr>
            <w:tcW w:w="1065"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p>
        </w:tc>
      </w:tr>
      <w:tr w:rsidR="00F724B1" w:rsidTr="00F724B1">
        <w:trPr>
          <w:trHeight w:val="468"/>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银行服务</w:t>
            </w: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sz w:val="20"/>
                <w:szCs w:val="20"/>
              </w:rPr>
            </w:pPr>
            <w:r>
              <w:rPr>
                <w:rFonts w:asciiTheme="minorEastAsia" w:hAnsiTheme="minorEastAsia" w:cstheme="minorEastAsia" w:hint="eastAsia"/>
              </w:rPr>
              <w:t>√</w:t>
            </w: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p>
        </w:tc>
        <w:tc>
          <w:tcPr>
            <w:tcW w:w="1065"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p>
        </w:tc>
      </w:tr>
      <w:tr w:rsidR="00F724B1" w:rsidTr="00F724B1">
        <w:trPr>
          <w:trHeight w:val="468"/>
          <w:jc w:val="center"/>
        </w:trPr>
        <w:tc>
          <w:tcPr>
            <w:tcW w:w="2347" w:type="dxa"/>
            <w:tcMar>
              <w:top w:w="0" w:type="dxa"/>
              <w:left w:w="0" w:type="dxa"/>
              <w:bottom w:w="0" w:type="dxa"/>
              <w:right w:w="0" w:type="dxa"/>
            </w:tcMar>
            <w:vAlign w:val="center"/>
          </w:tcPr>
          <w:p w:rsidR="00F724B1" w:rsidRPr="00BA156F" w:rsidRDefault="00F724B1" w:rsidP="00F724B1">
            <w:pPr>
              <w:pStyle w:val="af1"/>
              <w:spacing w:beforeAutospacing="0" w:afterAutospacing="0"/>
              <w:jc w:val="center"/>
              <w:rPr>
                <w:sz w:val="18"/>
                <w:szCs w:val="20"/>
              </w:rPr>
            </w:pPr>
            <w:r w:rsidRPr="00BA156F">
              <w:rPr>
                <w:rFonts w:hint="eastAsia"/>
                <w:sz w:val="18"/>
                <w:szCs w:val="20"/>
              </w:rPr>
              <w:t>航空等交通运输服务</w:t>
            </w: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r>
              <w:rPr>
                <w:rFonts w:asciiTheme="minorEastAsia" w:hAnsiTheme="minorEastAsia" w:cstheme="minorEastAsia" w:hint="eastAsia"/>
              </w:rPr>
              <w:t>√</w:t>
            </w: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p>
        </w:tc>
        <w:tc>
          <w:tcPr>
            <w:tcW w:w="1062"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p>
        </w:tc>
        <w:tc>
          <w:tcPr>
            <w:tcW w:w="1065" w:type="dxa"/>
            <w:tcMar>
              <w:top w:w="0" w:type="dxa"/>
              <w:left w:w="0" w:type="dxa"/>
              <w:bottom w:w="0" w:type="dxa"/>
              <w:right w:w="0" w:type="dxa"/>
            </w:tcMar>
            <w:vAlign w:val="center"/>
          </w:tcPr>
          <w:p w:rsidR="00F724B1" w:rsidRDefault="00F724B1" w:rsidP="00F724B1">
            <w:pPr>
              <w:pStyle w:val="af1"/>
              <w:spacing w:beforeAutospacing="0" w:afterAutospacing="0"/>
              <w:jc w:val="center"/>
              <w:rPr>
                <w:rFonts w:asciiTheme="minorEastAsia" w:hAnsiTheme="minorEastAsia" w:cstheme="minorEastAsia"/>
              </w:rPr>
            </w:pPr>
          </w:p>
        </w:tc>
      </w:tr>
    </w:tbl>
    <w:p w:rsidR="00F724B1" w:rsidRDefault="00F724B1" w:rsidP="00F724B1">
      <w:pPr>
        <w:pStyle w:val="af1"/>
        <w:spacing w:beforeAutospacing="0" w:afterAutospacing="0"/>
        <w:jc w:val="both"/>
        <w:rPr>
          <w:sz w:val="21"/>
          <w:szCs w:val="21"/>
        </w:rPr>
      </w:pPr>
    </w:p>
    <w:p w:rsidR="00F724B1" w:rsidRPr="00FD57E6" w:rsidRDefault="00F724B1" w:rsidP="00F724B1">
      <w:pPr>
        <w:widowControl/>
        <w:spacing w:line="360" w:lineRule="auto"/>
        <w:ind w:firstLineChars="200" w:firstLine="480"/>
        <w:jc w:val="left"/>
        <w:rPr>
          <w:rFonts w:ascii="楷体_GB2312" w:eastAsia="楷体_GB2312" w:hAnsi="Times New Roman" w:cs="Times New Roman"/>
          <w:sz w:val="24"/>
        </w:rPr>
      </w:pPr>
      <w:r w:rsidRPr="00FD57E6">
        <w:rPr>
          <w:rFonts w:ascii="楷体_GB2312" w:eastAsia="楷体_GB2312" w:hAnsi="Times New Roman" w:cs="Times New Roman" w:hint="eastAsia"/>
          <w:sz w:val="24"/>
        </w:rPr>
        <w:t>由以上汇总表</w:t>
      </w:r>
      <w:r w:rsidR="00BA156F">
        <w:rPr>
          <w:rFonts w:ascii="楷体_GB2312" w:eastAsia="楷体_GB2312" w:hAnsi="Times New Roman" w:cs="Times New Roman" w:hint="eastAsia"/>
          <w:sz w:val="24"/>
        </w:rPr>
        <w:t>4-</w:t>
      </w:r>
      <w:r w:rsidR="00BA156F">
        <w:rPr>
          <w:rFonts w:ascii="楷体_GB2312" w:eastAsia="楷体_GB2312" w:hAnsi="Times New Roman" w:cs="Times New Roman"/>
          <w:sz w:val="24"/>
        </w:rPr>
        <w:t>4</w:t>
      </w:r>
      <w:r w:rsidR="00BA156F">
        <w:rPr>
          <w:rFonts w:ascii="楷体_GB2312" w:eastAsia="楷体_GB2312" w:hAnsi="Times New Roman" w:cs="Times New Roman" w:hint="eastAsia"/>
          <w:sz w:val="24"/>
        </w:rPr>
        <w:t>、4-</w:t>
      </w:r>
      <w:r w:rsidR="00BA156F">
        <w:rPr>
          <w:rFonts w:ascii="楷体_GB2312" w:eastAsia="楷体_GB2312" w:hAnsi="Times New Roman" w:cs="Times New Roman"/>
          <w:sz w:val="24"/>
        </w:rPr>
        <w:t>5</w:t>
      </w:r>
      <w:r w:rsidR="00BA156F">
        <w:rPr>
          <w:rFonts w:ascii="楷体_GB2312" w:eastAsia="楷体_GB2312" w:hAnsi="Times New Roman" w:cs="Times New Roman" w:hint="eastAsia"/>
          <w:sz w:val="24"/>
        </w:rPr>
        <w:t>、4-</w:t>
      </w:r>
      <w:r w:rsidR="00BA156F">
        <w:rPr>
          <w:rFonts w:ascii="楷体_GB2312" w:eastAsia="楷体_GB2312" w:hAnsi="Times New Roman" w:cs="Times New Roman"/>
          <w:sz w:val="24"/>
        </w:rPr>
        <w:t>6</w:t>
      </w:r>
      <w:r w:rsidRPr="00FD57E6">
        <w:rPr>
          <w:rFonts w:ascii="楷体_GB2312" w:eastAsia="楷体_GB2312" w:hAnsi="Times New Roman" w:cs="Times New Roman" w:hint="eastAsia"/>
          <w:sz w:val="24"/>
        </w:rPr>
        <w:t>可以看出：</w:t>
      </w:r>
    </w:p>
    <w:p w:rsidR="00F724B1" w:rsidRPr="00FD57E6" w:rsidRDefault="00F724B1" w:rsidP="00F724B1">
      <w:pPr>
        <w:widowControl/>
        <w:spacing w:line="360" w:lineRule="auto"/>
        <w:ind w:firstLineChars="200" w:firstLine="480"/>
        <w:jc w:val="left"/>
        <w:rPr>
          <w:rFonts w:ascii="楷体_GB2312" w:eastAsia="楷体_GB2312" w:hAnsi="Times New Roman" w:cs="Times New Roman"/>
          <w:sz w:val="24"/>
        </w:rPr>
      </w:pPr>
      <w:r w:rsidRPr="00FD57E6">
        <w:rPr>
          <w:rFonts w:ascii="楷体_GB2312" w:eastAsia="楷体_GB2312" w:hAnsi="Times New Roman" w:cs="Times New Roman" w:hint="eastAsia"/>
          <w:sz w:val="24"/>
        </w:rPr>
        <w:t>远程购物投诉呈高发态势。在网络购物、电视购物成为消费者普遍的购物方式的同时，远程购物过程的诚信和售后问题也日益凸显：一是质量不合格和假冒伪劣现象严重；二是虚假宣传和商家服务承诺难以兑现问题频现；三是七天无理由退货执行难，电商平台与入驻商家推诿扯皮；四是消费者个人信息遭泄露，进而引发诈骗、过度推销等问题。</w:t>
      </w:r>
    </w:p>
    <w:p w:rsidR="00F724B1" w:rsidRPr="00FD57E6" w:rsidRDefault="00F724B1" w:rsidP="00F724B1">
      <w:pPr>
        <w:widowControl/>
        <w:spacing w:line="360" w:lineRule="auto"/>
        <w:ind w:firstLineChars="200" w:firstLine="480"/>
        <w:jc w:val="left"/>
        <w:rPr>
          <w:rFonts w:ascii="楷体_GB2312" w:eastAsia="楷体_GB2312" w:hAnsi="Times New Roman" w:cs="Times New Roman"/>
          <w:sz w:val="24"/>
        </w:rPr>
      </w:pPr>
      <w:r w:rsidRPr="00FD57E6">
        <w:rPr>
          <w:rFonts w:ascii="楷体_GB2312" w:eastAsia="楷体_GB2312" w:hAnsi="Times New Roman" w:cs="Times New Roman" w:hint="eastAsia"/>
          <w:sz w:val="24"/>
        </w:rPr>
        <w:t>汽车销售及维修服务投诉居高不下。质量、合同和售后服务是汽车投诉的三大主要问题，在购买、使用和售后过程中，销售欺诈、强制搭售、新车故障、售后服务价格不透明、配件只换不修等问题依旧凸显。</w:t>
      </w:r>
    </w:p>
    <w:p w:rsidR="00F724B1" w:rsidRPr="00FD57E6" w:rsidRDefault="00F724B1" w:rsidP="00F724B1">
      <w:pPr>
        <w:widowControl/>
        <w:spacing w:line="360" w:lineRule="auto"/>
        <w:ind w:firstLineChars="200" w:firstLine="480"/>
        <w:jc w:val="left"/>
        <w:rPr>
          <w:rFonts w:ascii="楷体_GB2312" w:eastAsia="楷体_GB2312" w:hAnsi="Times New Roman" w:cs="Times New Roman"/>
          <w:sz w:val="24"/>
        </w:rPr>
      </w:pPr>
      <w:r w:rsidRPr="00FD57E6">
        <w:rPr>
          <w:rFonts w:ascii="楷体_GB2312" w:eastAsia="楷体_GB2312" w:hAnsi="Times New Roman" w:cs="Times New Roman" w:hint="eastAsia"/>
          <w:sz w:val="24"/>
        </w:rPr>
        <w:t>房地产交易和装修服务投诉逐年增多。近几年房地产市场异常火爆，与此同时，房屋建材类问题投诉也逐渐增多。投诉主要集中在：房屋质量问题、房屋面积欺诈、中介乱收费、虚假宣传、开发商承诺未兑现、交易合同纠纷、装修材料不合格、装修事后保障难等。此外，近两年因限购限贷等因素引发的纠纷问题骤增。</w:t>
      </w:r>
    </w:p>
    <w:p w:rsidR="00F724B1" w:rsidRPr="00FD57E6" w:rsidRDefault="00F724B1" w:rsidP="00F724B1">
      <w:pPr>
        <w:widowControl/>
        <w:spacing w:line="360" w:lineRule="auto"/>
        <w:ind w:firstLineChars="200" w:firstLine="480"/>
        <w:jc w:val="left"/>
        <w:rPr>
          <w:rFonts w:ascii="楷体_GB2312" w:eastAsia="楷体_GB2312" w:hAnsi="Times New Roman" w:cs="Times New Roman"/>
          <w:sz w:val="24"/>
        </w:rPr>
      </w:pPr>
      <w:r w:rsidRPr="00FD57E6">
        <w:rPr>
          <w:rFonts w:ascii="楷体_GB2312" w:eastAsia="楷体_GB2312" w:hAnsi="Times New Roman" w:cs="Times New Roman" w:hint="eastAsia"/>
          <w:sz w:val="24"/>
        </w:rPr>
        <w:t>食品药品质量安全问题顽疾难除。消费者主要投诉的食品药品问题为质量安全不过关，过期变质、假冒伪劣问题频现。此外，保健品在销售的过程中普遍存在夸大虚假宣传等违规行为，“专家讲座”、“名医会诊”、“免费试用”、“现身说法”等经营者惯用的手段，往往会诱使老年人上当受骗，使用后无法达到效果甚至耽误正常治疗。由于保健品销售涉及的人员复杂、行踪不定、环节多，致使保健品投诉处理难。</w:t>
      </w:r>
    </w:p>
    <w:p w:rsidR="00F724B1" w:rsidRDefault="00F724B1" w:rsidP="00F724B1">
      <w:pPr>
        <w:widowControl/>
        <w:spacing w:line="360" w:lineRule="auto"/>
        <w:ind w:firstLineChars="200" w:firstLine="480"/>
        <w:jc w:val="left"/>
        <w:rPr>
          <w:rFonts w:ascii="楷体_GB2312" w:eastAsia="楷体_GB2312" w:hAnsi="Times New Roman" w:cs="Times New Roman"/>
          <w:sz w:val="24"/>
        </w:rPr>
      </w:pPr>
      <w:r w:rsidRPr="00FD57E6">
        <w:rPr>
          <w:rFonts w:ascii="楷体_GB2312" w:eastAsia="楷体_GB2312" w:hAnsi="Times New Roman" w:cs="Times New Roman" w:hint="eastAsia"/>
          <w:sz w:val="24"/>
        </w:rPr>
        <w:t>投诉热点集中化与投诉种类多样化并存。一方面，食品药品安全、汽车及维修、家电质量及维修等传统热门领域，投诉热度不减；另一方面，预付款式消费、</w:t>
      </w:r>
      <w:r w:rsidRPr="00FD57E6">
        <w:rPr>
          <w:rFonts w:ascii="楷体_GB2312" w:eastAsia="楷体_GB2312" w:hAnsi="Times New Roman" w:cs="Times New Roman" w:hint="eastAsia"/>
          <w:sz w:val="24"/>
        </w:rPr>
        <w:lastRenderedPageBreak/>
        <w:t>网约车服务等领域，成为新的热点，投诉种类趋于多样化。这不仅是社会生活多样化和品质化的体现，也反映了消费者维权意识和能力的提高。</w:t>
      </w:r>
    </w:p>
    <w:p w:rsidR="00BA156F" w:rsidRPr="00FD57E6" w:rsidRDefault="00BA156F" w:rsidP="00F724B1">
      <w:pPr>
        <w:widowControl/>
        <w:spacing w:line="360" w:lineRule="auto"/>
        <w:ind w:firstLineChars="200" w:firstLine="480"/>
        <w:jc w:val="left"/>
        <w:rPr>
          <w:rFonts w:ascii="楷体_GB2312" w:eastAsia="楷体_GB2312" w:hAnsi="Times New Roman" w:cs="Times New Roman"/>
          <w:sz w:val="24"/>
        </w:rPr>
      </w:pPr>
    </w:p>
    <w:p w:rsidR="00F724B1" w:rsidRPr="00FD57E6" w:rsidRDefault="00F724B1" w:rsidP="00143429">
      <w:pPr>
        <w:pStyle w:val="3"/>
        <w:numPr>
          <w:ilvl w:val="0"/>
          <w:numId w:val="11"/>
        </w:numPr>
        <w:spacing w:beforeLines="100" w:before="312"/>
      </w:pPr>
      <w:bookmarkStart w:id="170" w:name="_Toc492745516"/>
      <w:bookmarkStart w:id="171" w:name="_Toc492749756"/>
      <w:r w:rsidRPr="00FD57E6">
        <w:t>投诉</w:t>
      </w:r>
      <w:r w:rsidRPr="00FD57E6">
        <w:rPr>
          <w:rFonts w:hint="eastAsia"/>
        </w:rPr>
        <w:t>热点及重点问题</w:t>
      </w:r>
      <w:r w:rsidRPr="00FD57E6">
        <w:t>分析</w:t>
      </w:r>
      <w:bookmarkEnd w:id="170"/>
      <w:bookmarkEnd w:id="171"/>
    </w:p>
    <w:p w:rsidR="003146AD" w:rsidRDefault="00BA156F" w:rsidP="00F724B1">
      <w:pPr>
        <w:pStyle w:val="4"/>
        <w:spacing w:before="240"/>
        <w:rPr>
          <w:b w:val="0"/>
        </w:rPr>
      </w:pPr>
      <w:bookmarkStart w:id="172" w:name="_Toc492745517"/>
      <w:bookmarkStart w:id="173" w:name="_Toc492749757"/>
      <w:r>
        <w:rPr>
          <w:rFonts w:hint="eastAsia"/>
          <w:b w:val="0"/>
        </w:rPr>
        <w:t>一</w:t>
      </w:r>
      <w:r w:rsidRPr="000A4BCC">
        <w:rPr>
          <w:rFonts w:hint="eastAsia"/>
          <w:b w:val="0"/>
        </w:rPr>
        <w:t>、</w:t>
      </w:r>
      <w:r w:rsidR="003146AD">
        <w:rPr>
          <w:rFonts w:hint="eastAsia"/>
          <w:b w:val="0"/>
        </w:rPr>
        <w:t>传统热门领域，投诉热度不减</w:t>
      </w:r>
      <w:bookmarkEnd w:id="172"/>
      <w:bookmarkEnd w:id="173"/>
    </w:p>
    <w:p w:rsidR="00F724B1" w:rsidRPr="003146AD" w:rsidRDefault="003146AD" w:rsidP="003146AD">
      <w:pPr>
        <w:pStyle w:val="5"/>
        <w:rPr>
          <w:sz w:val="24"/>
        </w:rPr>
      </w:pPr>
      <w:bookmarkStart w:id="174" w:name="_Toc492745518"/>
      <w:r w:rsidRPr="003146AD">
        <w:rPr>
          <w:rFonts w:hint="eastAsia"/>
          <w:sz w:val="24"/>
        </w:rPr>
        <w:t>1</w:t>
      </w:r>
      <w:r w:rsidRPr="003146AD">
        <w:rPr>
          <w:rFonts w:hint="eastAsia"/>
          <w:sz w:val="24"/>
        </w:rPr>
        <w:t>、</w:t>
      </w:r>
      <w:r w:rsidR="00BA156F" w:rsidRPr="003146AD">
        <w:rPr>
          <w:sz w:val="24"/>
        </w:rPr>
        <w:t>远程消费购物</w:t>
      </w:r>
      <w:r w:rsidR="006352C8" w:rsidRPr="003146AD">
        <w:rPr>
          <w:sz w:val="24"/>
        </w:rPr>
        <w:t>投诉居高不下</w:t>
      </w:r>
      <w:bookmarkEnd w:id="174"/>
    </w:p>
    <w:p w:rsidR="00F724B1" w:rsidRPr="00BA156F" w:rsidRDefault="006352C8" w:rsidP="00F724B1">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在消费升级</w:t>
      </w:r>
      <w:r>
        <w:rPr>
          <w:rFonts w:ascii="楷体_GB2312" w:eastAsia="楷体_GB2312" w:hAnsi="Times New Roman" w:cs="Times New Roman" w:hint="eastAsia"/>
          <w:sz w:val="24"/>
        </w:rPr>
        <w:t>、</w:t>
      </w:r>
      <w:r>
        <w:rPr>
          <w:rFonts w:ascii="楷体_GB2312" w:eastAsia="楷体_GB2312" w:hAnsi="Times New Roman" w:cs="Times New Roman"/>
          <w:sz w:val="24"/>
        </w:rPr>
        <w:t>消费方式变化的大趋势下</w:t>
      </w:r>
      <w:r>
        <w:rPr>
          <w:rFonts w:ascii="楷体_GB2312" w:eastAsia="楷体_GB2312" w:hAnsi="Times New Roman" w:cs="Times New Roman" w:hint="eastAsia"/>
          <w:sz w:val="24"/>
        </w:rPr>
        <w:t>，</w:t>
      </w:r>
      <w:r>
        <w:rPr>
          <w:rFonts w:ascii="楷体_GB2312" w:eastAsia="楷体_GB2312" w:hAnsi="Times New Roman" w:cs="Times New Roman"/>
          <w:sz w:val="24"/>
        </w:rPr>
        <w:t>我国电子商务发展迅猛</w:t>
      </w:r>
      <w:r>
        <w:rPr>
          <w:rFonts w:ascii="楷体_GB2312" w:eastAsia="楷体_GB2312" w:hAnsi="Times New Roman" w:cs="Times New Roman" w:hint="eastAsia"/>
          <w:sz w:val="24"/>
        </w:rPr>
        <w:t>，</w:t>
      </w:r>
      <w:r>
        <w:rPr>
          <w:rFonts w:ascii="楷体_GB2312" w:eastAsia="楷体_GB2312" w:hAnsi="Times New Roman" w:cs="Times New Roman"/>
          <w:sz w:val="24"/>
        </w:rPr>
        <w:t>网络购物、电视购物等</w:t>
      </w:r>
      <w:r w:rsidR="00F724B1" w:rsidRPr="00BA156F">
        <w:rPr>
          <w:rFonts w:ascii="楷体_GB2312" w:eastAsia="楷体_GB2312" w:hAnsi="Times New Roman" w:cs="Times New Roman"/>
          <w:sz w:val="24"/>
        </w:rPr>
        <w:t>便捷的</w:t>
      </w:r>
      <w:r>
        <w:rPr>
          <w:rFonts w:ascii="楷体_GB2312" w:eastAsia="楷体_GB2312" w:hAnsi="Times New Roman" w:cs="Times New Roman"/>
          <w:sz w:val="24"/>
        </w:rPr>
        <w:t>远程消费购物方式已较为普遍</w:t>
      </w:r>
      <w:r w:rsidR="00F724B1" w:rsidRPr="00BA156F">
        <w:rPr>
          <w:rFonts w:ascii="楷体_GB2312" w:eastAsia="楷体_GB2312" w:hAnsi="Times New Roman" w:cs="Times New Roman"/>
          <w:sz w:val="24"/>
        </w:rPr>
        <w:t>，与此同时，</w:t>
      </w:r>
      <w:r w:rsidR="00F724B1" w:rsidRPr="00BA156F">
        <w:rPr>
          <w:rFonts w:ascii="楷体_GB2312" w:eastAsia="楷体_GB2312" w:hAnsi="Times New Roman" w:cs="Times New Roman" w:hint="eastAsia"/>
          <w:sz w:val="24"/>
        </w:rPr>
        <w:t>这方面的</w:t>
      </w:r>
      <w:r>
        <w:rPr>
          <w:rFonts w:ascii="楷体_GB2312" w:eastAsia="楷体_GB2312" w:hAnsi="Times New Roman" w:cs="Times New Roman"/>
          <w:sz w:val="24"/>
        </w:rPr>
        <w:t>消费投诉也越来越成为普遍性投诉</w:t>
      </w:r>
      <w:r>
        <w:rPr>
          <w:rFonts w:ascii="楷体_GB2312" w:eastAsia="楷体_GB2312" w:hAnsi="Times New Roman" w:cs="Times New Roman" w:hint="eastAsia"/>
          <w:sz w:val="24"/>
        </w:rPr>
        <w:t>，</w:t>
      </w:r>
      <w:r w:rsidR="00746324">
        <w:rPr>
          <w:rFonts w:ascii="楷体_GB2312" w:eastAsia="楷体_GB2312" w:hAnsi="Times New Roman" w:cs="Times New Roman"/>
          <w:sz w:val="24"/>
        </w:rPr>
        <w:t>连续</w:t>
      </w:r>
      <w:r w:rsidR="00746324">
        <w:rPr>
          <w:rFonts w:ascii="楷体_GB2312" w:eastAsia="楷体_GB2312" w:hAnsi="Times New Roman" w:cs="Times New Roman" w:hint="eastAsia"/>
          <w:sz w:val="24"/>
        </w:rPr>
        <w:t>5年成为消费者投诉的热点。</w:t>
      </w:r>
      <w:r w:rsidR="00F724B1" w:rsidRPr="00BA156F">
        <w:rPr>
          <w:rFonts w:ascii="楷体_GB2312" w:eastAsia="楷体_GB2312" w:hAnsi="Times New Roman" w:cs="Times New Roman"/>
          <w:sz w:val="24"/>
        </w:rPr>
        <w:t>主要问题有：</w:t>
      </w:r>
    </w:p>
    <w:p w:rsidR="00746324" w:rsidRDefault="00F724B1" w:rsidP="00F724B1">
      <w:pPr>
        <w:widowControl/>
        <w:spacing w:line="360" w:lineRule="auto"/>
        <w:ind w:firstLineChars="200" w:firstLine="480"/>
        <w:jc w:val="left"/>
        <w:rPr>
          <w:rFonts w:ascii="楷体_GB2312" w:eastAsia="楷体_GB2312" w:hAnsi="Times New Roman" w:cs="Times New Roman"/>
          <w:sz w:val="24"/>
        </w:rPr>
      </w:pPr>
      <w:r w:rsidRPr="00BA156F">
        <w:rPr>
          <w:rFonts w:ascii="楷体_GB2312" w:eastAsia="楷体_GB2312" w:hAnsi="Times New Roman" w:cs="Times New Roman"/>
          <w:sz w:val="24"/>
        </w:rPr>
        <w:t>一是</w:t>
      </w:r>
      <w:r w:rsidR="00746324">
        <w:rPr>
          <w:rFonts w:ascii="楷体_GB2312" w:eastAsia="楷体_GB2312" w:hAnsi="Times New Roman" w:cs="Times New Roman"/>
          <w:sz w:val="24"/>
        </w:rPr>
        <w:t>七天无理由退换货难落实问题已成顽疾</w:t>
      </w:r>
      <w:r w:rsidR="00746324">
        <w:rPr>
          <w:rFonts w:ascii="楷体_GB2312" w:eastAsia="楷体_GB2312" w:hAnsi="Times New Roman" w:cs="Times New Roman" w:hint="eastAsia"/>
          <w:sz w:val="24"/>
        </w:rPr>
        <w:t>。</w:t>
      </w:r>
      <w:r w:rsidR="00746324" w:rsidRPr="00BA156F">
        <w:rPr>
          <w:rFonts w:ascii="楷体_GB2312" w:eastAsia="楷体_GB2312" w:hAnsi="Times New Roman" w:cs="Times New Roman"/>
          <w:sz w:val="24"/>
        </w:rPr>
        <w:t>电商平台、入驻商家推诿扯皮，或擅自扩大不适用七日无理由退货范围，承诺不兑现、退货时商家拖延解决等。</w:t>
      </w:r>
    </w:p>
    <w:p w:rsidR="00F724B1" w:rsidRDefault="00746324" w:rsidP="00746324">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二是质量问题投诉经久不衰。</w:t>
      </w:r>
      <w:r>
        <w:rPr>
          <w:rFonts w:ascii="楷体_GB2312" w:eastAsia="楷体_GB2312" w:hAnsi="Times New Roman" w:cs="Times New Roman"/>
          <w:sz w:val="24"/>
        </w:rPr>
        <w:t>主要表现为商品在收到拆包后发现存在质量问题或有瑕疵</w:t>
      </w:r>
      <w:r>
        <w:rPr>
          <w:rFonts w:ascii="楷体_GB2312" w:eastAsia="楷体_GB2312" w:hAnsi="Times New Roman" w:cs="Times New Roman" w:hint="eastAsia"/>
          <w:sz w:val="24"/>
        </w:rPr>
        <w:t>，</w:t>
      </w:r>
      <w:r>
        <w:rPr>
          <w:rFonts w:ascii="楷体_GB2312" w:eastAsia="楷体_GB2312" w:hAnsi="Times New Roman" w:cs="Times New Roman"/>
          <w:sz w:val="24"/>
        </w:rPr>
        <w:t>甚至涉嫌假冒伪劣</w:t>
      </w:r>
      <w:r>
        <w:rPr>
          <w:rFonts w:ascii="楷体_GB2312" w:eastAsia="楷体_GB2312" w:hAnsi="Times New Roman" w:cs="Times New Roman" w:hint="eastAsia"/>
          <w:sz w:val="24"/>
        </w:rPr>
        <w:t>。</w:t>
      </w:r>
    </w:p>
    <w:p w:rsidR="00F724B1" w:rsidRPr="00BA156F" w:rsidRDefault="00574FD6" w:rsidP="00C771E6">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三是</w:t>
      </w:r>
      <w:r>
        <w:rPr>
          <w:rFonts w:ascii="楷体_GB2312" w:eastAsia="楷体_GB2312" w:hAnsi="Times New Roman" w:cs="Times New Roman" w:hint="eastAsia"/>
          <w:sz w:val="24"/>
        </w:rPr>
        <w:t>虚假宣传、承诺不兑现问题频现。</w:t>
      </w:r>
      <w:r w:rsidRPr="00BA156F">
        <w:rPr>
          <w:rFonts w:ascii="楷体_GB2312" w:eastAsia="楷体_GB2312" w:hAnsi="Times New Roman" w:cs="Times New Roman"/>
          <w:sz w:val="24"/>
        </w:rPr>
        <w:t>消费者收到网购货物后发现实际货品与样品性状不符，有的甚至为</w:t>
      </w:r>
      <w:r w:rsidRPr="00BA156F">
        <w:rPr>
          <w:rFonts w:ascii="楷体_GB2312" w:eastAsia="楷体_GB2312" w:hAnsi="Times New Roman" w:cs="Times New Roman"/>
          <w:sz w:val="24"/>
        </w:rPr>
        <w:t>“</w:t>
      </w:r>
      <w:r w:rsidRPr="00BA156F">
        <w:rPr>
          <w:rFonts w:ascii="楷体_GB2312" w:eastAsia="楷体_GB2312" w:hAnsi="Times New Roman" w:cs="Times New Roman"/>
          <w:sz w:val="24"/>
        </w:rPr>
        <w:t>三无</w:t>
      </w:r>
      <w:r w:rsidRPr="00BA156F">
        <w:rPr>
          <w:rFonts w:ascii="楷体_GB2312" w:eastAsia="楷体_GB2312" w:hAnsi="Times New Roman" w:cs="Times New Roman"/>
          <w:sz w:val="24"/>
        </w:rPr>
        <w:t>”</w:t>
      </w:r>
      <w:r>
        <w:rPr>
          <w:rFonts w:ascii="楷体_GB2312" w:eastAsia="楷体_GB2312" w:hAnsi="Times New Roman" w:cs="Times New Roman"/>
          <w:sz w:val="24"/>
        </w:rPr>
        <w:t>产品</w:t>
      </w:r>
      <w:r>
        <w:rPr>
          <w:rFonts w:ascii="楷体_GB2312" w:eastAsia="楷体_GB2312" w:hAnsi="Times New Roman" w:cs="Times New Roman" w:hint="eastAsia"/>
          <w:sz w:val="24"/>
        </w:rPr>
        <w:t>；</w:t>
      </w:r>
      <w:r w:rsidRPr="00BA156F">
        <w:rPr>
          <w:rFonts w:ascii="楷体_GB2312" w:eastAsia="楷体_GB2312" w:hAnsi="Times New Roman" w:cs="Times New Roman"/>
          <w:sz w:val="24"/>
        </w:rPr>
        <w:t>商家承诺</w:t>
      </w:r>
      <w:r>
        <w:rPr>
          <w:rFonts w:ascii="楷体_GB2312" w:eastAsia="楷体_GB2312" w:hAnsi="Times New Roman" w:cs="Times New Roman"/>
          <w:sz w:val="24"/>
        </w:rPr>
        <w:t>正品保证</w:t>
      </w:r>
      <w:r>
        <w:rPr>
          <w:rFonts w:ascii="楷体_GB2312" w:eastAsia="楷体_GB2312" w:hAnsi="Times New Roman" w:cs="Times New Roman" w:hint="eastAsia"/>
          <w:sz w:val="24"/>
        </w:rPr>
        <w:t>、</w:t>
      </w:r>
      <w:r>
        <w:rPr>
          <w:rFonts w:ascii="楷体_GB2312" w:eastAsia="楷体_GB2312" w:hAnsi="Times New Roman" w:cs="Times New Roman"/>
          <w:sz w:val="24"/>
        </w:rPr>
        <w:t>假一赔十或其它更多质量担保</w:t>
      </w:r>
      <w:r w:rsidRPr="00BA156F">
        <w:rPr>
          <w:rFonts w:ascii="楷体_GB2312" w:eastAsia="楷体_GB2312" w:hAnsi="Times New Roman" w:cs="Times New Roman"/>
          <w:sz w:val="24"/>
        </w:rPr>
        <w:t>，但消费者收到商品后发现是假冒产品，要求退货</w:t>
      </w:r>
      <w:r>
        <w:rPr>
          <w:rFonts w:ascii="楷体_GB2312" w:eastAsia="楷体_GB2312" w:hAnsi="Times New Roman" w:cs="Times New Roman"/>
          <w:sz w:val="24"/>
        </w:rPr>
        <w:t>或赔偿，商家拒绝履行承诺</w:t>
      </w:r>
      <w:r>
        <w:rPr>
          <w:rFonts w:ascii="楷体_GB2312" w:eastAsia="楷体_GB2312" w:hAnsi="Times New Roman" w:cs="Times New Roman" w:hint="eastAsia"/>
          <w:sz w:val="24"/>
        </w:rPr>
        <w:t>；</w:t>
      </w:r>
      <w:r w:rsidR="00F724B1" w:rsidRPr="00BA156F">
        <w:rPr>
          <w:rFonts w:ascii="楷体_GB2312" w:eastAsia="楷体_GB2312" w:hAnsi="Times New Roman" w:cs="Times New Roman"/>
          <w:sz w:val="24"/>
        </w:rPr>
        <w:t>商家宣称不用等</w:t>
      </w:r>
      <w:r w:rsidR="00F724B1" w:rsidRPr="00BA156F">
        <w:rPr>
          <w:rFonts w:ascii="楷体_GB2312" w:eastAsia="楷体_GB2312" w:hAnsi="Times New Roman" w:cs="Times New Roman" w:hint="eastAsia"/>
          <w:sz w:val="24"/>
        </w:rPr>
        <w:t>“</w:t>
      </w:r>
      <w:r w:rsidR="00F724B1" w:rsidRPr="00BA156F">
        <w:rPr>
          <w:rFonts w:ascii="楷体_GB2312" w:eastAsia="楷体_GB2312" w:hAnsi="Times New Roman" w:cs="Times New Roman"/>
          <w:sz w:val="24"/>
        </w:rPr>
        <w:t>双十一</w:t>
      </w:r>
      <w:r w:rsidR="00F724B1" w:rsidRPr="00BA156F">
        <w:rPr>
          <w:rFonts w:ascii="楷体_GB2312" w:eastAsia="楷体_GB2312" w:hAnsi="Times New Roman" w:cs="Times New Roman" w:hint="eastAsia"/>
          <w:sz w:val="24"/>
        </w:rPr>
        <w:t>”</w:t>
      </w:r>
      <w:r w:rsidR="00F724B1" w:rsidRPr="00BA156F">
        <w:rPr>
          <w:rFonts w:ascii="楷体_GB2312" w:eastAsia="楷体_GB2312" w:hAnsi="Times New Roman" w:cs="Times New Roman"/>
          <w:sz w:val="24"/>
        </w:rPr>
        <w:t>即享最低价，</w:t>
      </w:r>
      <w:r w:rsidR="00C771E6">
        <w:rPr>
          <w:rFonts w:ascii="楷体_GB2312" w:eastAsia="楷体_GB2312" w:hAnsi="Times New Roman" w:cs="Times New Roman"/>
          <w:sz w:val="24"/>
        </w:rPr>
        <w:t>提供保价承诺</w:t>
      </w:r>
      <w:r w:rsidR="00C771E6" w:rsidRPr="00BA156F">
        <w:rPr>
          <w:rFonts w:ascii="楷体_GB2312" w:eastAsia="楷体_GB2312" w:hAnsi="Times New Roman" w:cs="Times New Roman" w:hint="eastAsia"/>
          <w:sz w:val="24"/>
        </w:rPr>
        <w:t>，</w:t>
      </w:r>
      <w:r w:rsidR="00C771E6">
        <w:rPr>
          <w:rFonts w:ascii="楷体_GB2312" w:eastAsia="楷体_GB2312" w:hAnsi="Times New Roman" w:cs="Times New Roman"/>
          <w:sz w:val="24"/>
        </w:rPr>
        <w:t>不料几日后又降价</w:t>
      </w:r>
      <w:r w:rsidR="00C771E6">
        <w:rPr>
          <w:rFonts w:ascii="楷体_GB2312" w:eastAsia="楷体_GB2312" w:hAnsi="Times New Roman" w:cs="Times New Roman" w:hint="eastAsia"/>
          <w:sz w:val="24"/>
        </w:rPr>
        <w:t>，</w:t>
      </w:r>
      <w:r w:rsidR="00C771E6">
        <w:rPr>
          <w:rFonts w:ascii="楷体_GB2312" w:eastAsia="楷体_GB2312" w:hAnsi="Times New Roman" w:cs="Times New Roman"/>
          <w:sz w:val="24"/>
        </w:rPr>
        <w:t>消费者要求补偿差价，商家则以不可同时享有多项优惠为由予以拒绝</w:t>
      </w:r>
      <w:r w:rsidR="00C771E6">
        <w:rPr>
          <w:rFonts w:ascii="楷体_GB2312" w:eastAsia="楷体_GB2312" w:hAnsi="Times New Roman" w:cs="Times New Roman" w:hint="eastAsia"/>
          <w:sz w:val="24"/>
        </w:rPr>
        <w:t>；</w:t>
      </w:r>
      <w:r w:rsidR="00C771E6">
        <w:rPr>
          <w:rFonts w:ascii="楷体_GB2312" w:eastAsia="楷体_GB2312" w:hAnsi="Times New Roman" w:cs="Times New Roman"/>
          <w:sz w:val="24"/>
        </w:rPr>
        <w:t>部分微商的</w:t>
      </w:r>
      <w:r w:rsidR="00C771E6">
        <w:rPr>
          <w:rFonts w:ascii="楷体_GB2312" w:eastAsia="楷体_GB2312" w:hAnsi="Times New Roman" w:cs="Times New Roman" w:hint="eastAsia"/>
          <w:sz w:val="24"/>
        </w:rPr>
        <w:t>“集赞”等活动难以兑现承诺等。</w:t>
      </w:r>
    </w:p>
    <w:p w:rsidR="00C771E6" w:rsidRDefault="00C771E6" w:rsidP="005E3BE6">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四是</w:t>
      </w:r>
      <w:r w:rsidR="005E3BE6">
        <w:rPr>
          <w:rFonts w:ascii="楷体_GB2312" w:eastAsia="楷体_GB2312" w:hAnsi="Times New Roman" w:cs="Times New Roman"/>
          <w:sz w:val="24"/>
        </w:rPr>
        <w:t>信息更新不及时</w:t>
      </w:r>
      <w:r w:rsidR="005E3BE6">
        <w:rPr>
          <w:rFonts w:ascii="楷体_GB2312" w:eastAsia="楷体_GB2312" w:hAnsi="Times New Roman" w:cs="Times New Roman" w:hint="eastAsia"/>
          <w:sz w:val="24"/>
        </w:rPr>
        <w:t>，</w:t>
      </w:r>
      <w:r w:rsidR="005E3BE6">
        <w:rPr>
          <w:rFonts w:ascii="楷体_GB2312" w:eastAsia="楷体_GB2312" w:hAnsi="Times New Roman" w:cs="Times New Roman"/>
          <w:sz w:val="24"/>
        </w:rPr>
        <w:t>出现问题责任推给消费者</w:t>
      </w:r>
      <w:r w:rsidR="005E3BE6">
        <w:rPr>
          <w:rFonts w:ascii="楷体_GB2312" w:eastAsia="楷体_GB2312" w:hAnsi="Times New Roman" w:cs="Times New Roman" w:hint="eastAsia"/>
          <w:sz w:val="24"/>
        </w:rPr>
        <w:t>。</w:t>
      </w:r>
      <w:r w:rsidR="005E3BE6">
        <w:rPr>
          <w:rFonts w:ascii="楷体_GB2312" w:eastAsia="楷体_GB2312" w:hAnsi="Times New Roman" w:cs="Times New Roman"/>
          <w:sz w:val="24"/>
        </w:rPr>
        <w:t>一些商家已暂停服务</w:t>
      </w:r>
      <w:r w:rsidR="005E3BE6">
        <w:rPr>
          <w:rFonts w:ascii="楷体_GB2312" w:eastAsia="楷体_GB2312" w:hAnsi="Times New Roman" w:cs="Times New Roman" w:hint="eastAsia"/>
          <w:sz w:val="24"/>
        </w:rPr>
        <w:t>，</w:t>
      </w:r>
      <w:r w:rsidR="005E3BE6">
        <w:rPr>
          <w:rFonts w:ascii="楷体_GB2312" w:eastAsia="楷体_GB2312" w:hAnsi="Times New Roman" w:cs="Times New Roman"/>
          <w:sz w:val="24"/>
        </w:rPr>
        <w:t>店铺人去楼空</w:t>
      </w:r>
      <w:r w:rsidR="005E3BE6">
        <w:rPr>
          <w:rFonts w:ascii="楷体_GB2312" w:eastAsia="楷体_GB2312" w:hAnsi="Times New Roman" w:cs="Times New Roman" w:hint="eastAsia"/>
          <w:sz w:val="24"/>
        </w:rPr>
        <w:t>，</w:t>
      </w:r>
      <w:r w:rsidR="005E3BE6">
        <w:rPr>
          <w:rFonts w:ascii="楷体_GB2312" w:eastAsia="楷体_GB2312" w:hAnsi="Times New Roman" w:cs="Times New Roman"/>
          <w:sz w:val="24"/>
        </w:rPr>
        <w:t>但团购网站上仍有团购信息</w:t>
      </w:r>
      <w:r w:rsidR="005E3BE6">
        <w:rPr>
          <w:rFonts w:ascii="楷体_GB2312" w:eastAsia="楷体_GB2312" w:hAnsi="Times New Roman" w:cs="Times New Roman" w:hint="eastAsia"/>
          <w:sz w:val="24"/>
        </w:rPr>
        <w:t>，</w:t>
      </w:r>
      <w:r w:rsidR="005E3BE6">
        <w:rPr>
          <w:rFonts w:ascii="楷体_GB2312" w:eastAsia="楷体_GB2312" w:hAnsi="Times New Roman" w:cs="Times New Roman"/>
          <w:sz w:val="24"/>
        </w:rPr>
        <w:t>误导消费者</w:t>
      </w:r>
      <w:r w:rsidR="005E3BE6">
        <w:rPr>
          <w:rFonts w:ascii="楷体_GB2312" w:eastAsia="楷体_GB2312" w:hAnsi="Times New Roman" w:cs="Times New Roman" w:hint="eastAsia"/>
          <w:sz w:val="24"/>
        </w:rPr>
        <w:t>；</w:t>
      </w:r>
      <w:r w:rsidR="005E3BE6" w:rsidRPr="00BA156F">
        <w:rPr>
          <w:rFonts w:ascii="楷体_GB2312" w:eastAsia="楷体_GB2312" w:hAnsi="Times New Roman" w:cs="Times New Roman"/>
          <w:sz w:val="24"/>
        </w:rPr>
        <w:t>商家</w:t>
      </w:r>
      <w:r w:rsidR="005E3BE6" w:rsidRPr="00BA156F">
        <w:rPr>
          <w:rFonts w:ascii="楷体_GB2312" w:eastAsia="楷体_GB2312" w:hAnsi="Times New Roman" w:cs="Times New Roman" w:hint="eastAsia"/>
          <w:sz w:val="24"/>
        </w:rPr>
        <w:t>通常</w:t>
      </w:r>
      <w:r w:rsidR="005E3BE6" w:rsidRPr="00BA156F">
        <w:rPr>
          <w:rFonts w:ascii="楷体_GB2312" w:eastAsia="楷体_GB2312" w:hAnsi="Times New Roman" w:cs="Times New Roman"/>
          <w:sz w:val="24"/>
        </w:rPr>
        <w:t>以</w:t>
      </w:r>
      <w:r w:rsidR="005E3BE6" w:rsidRPr="00BA156F">
        <w:rPr>
          <w:rFonts w:ascii="楷体_GB2312" w:eastAsia="楷体_GB2312" w:hAnsi="Times New Roman" w:cs="Times New Roman" w:hint="eastAsia"/>
          <w:sz w:val="24"/>
        </w:rPr>
        <w:t>“</w:t>
      </w:r>
      <w:r w:rsidR="005E3BE6" w:rsidRPr="00BA156F">
        <w:rPr>
          <w:rFonts w:ascii="楷体_GB2312" w:eastAsia="楷体_GB2312" w:hAnsi="Times New Roman" w:cs="Times New Roman"/>
          <w:sz w:val="24"/>
        </w:rPr>
        <w:t>商品无货</w:t>
      </w:r>
      <w:r w:rsidR="005E3BE6" w:rsidRPr="00BA156F">
        <w:rPr>
          <w:rFonts w:ascii="楷体_GB2312" w:eastAsia="楷体_GB2312" w:hAnsi="Times New Roman" w:cs="Times New Roman" w:hint="eastAsia"/>
          <w:sz w:val="24"/>
        </w:rPr>
        <w:t>”</w:t>
      </w:r>
      <w:r w:rsidR="005E3BE6" w:rsidRPr="00BA156F">
        <w:rPr>
          <w:rFonts w:ascii="楷体_GB2312" w:eastAsia="楷体_GB2312" w:hAnsi="Times New Roman" w:cs="Times New Roman"/>
          <w:sz w:val="24"/>
        </w:rPr>
        <w:t>、</w:t>
      </w:r>
      <w:r w:rsidR="005E3BE6" w:rsidRPr="00BA156F">
        <w:rPr>
          <w:rFonts w:ascii="楷体_GB2312" w:eastAsia="楷体_GB2312" w:hAnsi="Times New Roman" w:cs="Times New Roman" w:hint="eastAsia"/>
          <w:sz w:val="24"/>
        </w:rPr>
        <w:t>“</w:t>
      </w:r>
      <w:r w:rsidR="005E3BE6" w:rsidRPr="00BA156F">
        <w:rPr>
          <w:rFonts w:ascii="楷体_GB2312" w:eastAsia="楷体_GB2312" w:hAnsi="Times New Roman" w:cs="Times New Roman"/>
          <w:sz w:val="24"/>
        </w:rPr>
        <w:t>系统故障</w:t>
      </w:r>
      <w:r w:rsidR="005E3BE6" w:rsidRPr="00BA156F">
        <w:rPr>
          <w:rFonts w:ascii="楷体_GB2312" w:eastAsia="楷体_GB2312" w:hAnsi="Times New Roman" w:cs="Times New Roman" w:hint="eastAsia"/>
          <w:sz w:val="24"/>
        </w:rPr>
        <w:t>”</w:t>
      </w:r>
      <w:r w:rsidR="005E3BE6" w:rsidRPr="00BA156F">
        <w:rPr>
          <w:rFonts w:ascii="楷体_GB2312" w:eastAsia="楷体_GB2312" w:hAnsi="Times New Roman" w:cs="Times New Roman"/>
          <w:sz w:val="24"/>
        </w:rPr>
        <w:t>、</w:t>
      </w:r>
      <w:r w:rsidR="005E3BE6" w:rsidRPr="00BA156F">
        <w:rPr>
          <w:rFonts w:ascii="楷体_GB2312" w:eastAsia="楷体_GB2312" w:hAnsi="Times New Roman" w:cs="Times New Roman" w:hint="eastAsia"/>
          <w:sz w:val="24"/>
        </w:rPr>
        <w:t>“</w:t>
      </w:r>
      <w:r w:rsidR="005E3BE6" w:rsidRPr="00BA156F">
        <w:rPr>
          <w:rFonts w:ascii="楷体_GB2312" w:eastAsia="楷体_GB2312" w:hAnsi="Times New Roman" w:cs="Times New Roman"/>
          <w:sz w:val="24"/>
        </w:rPr>
        <w:t>工作失误</w:t>
      </w:r>
      <w:r w:rsidR="005E3BE6" w:rsidRPr="00BA156F">
        <w:rPr>
          <w:rFonts w:ascii="楷体_GB2312" w:eastAsia="楷体_GB2312" w:hAnsi="Times New Roman" w:cs="Times New Roman" w:hint="eastAsia"/>
          <w:sz w:val="24"/>
        </w:rPr>
        <w:t>”</w:t>
      </w:r>
      <w:r w:rsidR="005E3BE6" w:rsidRPr="00BA156F">
        <w:rPr>
          <w:rFonts w:ascii="楷体_GB2312" w:eastAsia="楷体_GB2312" w:hAnsi="Times New Roman" w:cs="Times New Roman"/>
          <w:sz w:val="24"/>
        </w:rPr>
        <w:t>为由擅自取消订单</w:t>
      </w:r>
      <w:r w:rsidR="005E3BE6" w:rsidRPr="00BA156F">
        <w:rPr>
          <w:rFonts w:ascii="楷体_GB2312" w:eastAsia="楷体_GB2312" w:hAnsi="Times New Roman" w:cs="Times New Roman" w:hint="eastAsia"/>
          <w:sz w:val="24"/>
        </w:rPr>
        <w:t>，也有的是</w:t>
      </w:r>
      <w:r w:rsidR="005E3BE6" w:rsidRPr="00BA156F">
        <w:rPr>
          <w:rFonts w:ascii="楷体_GB2312" w:eastAsia="楷体_GB2312" w:hAnsi="Times New Roman" w:cs="Times New Roman"/>
          <w:sz w:val="24"/>
        </w:rPr>
        <w:t>促销的商品销售完毕后，商家未</w:t>
      </w:r>
      <w:r w:rsidR="005E3BE6" w:rsidRPr="00BA156F">
        <w:rPr>
          <w:rFonts w:ascii="楷体_GB2312" w:eastAsia="楷体_GB2312" w:hAnsi="Times New Roman" w:cs="Times New Roman" w:hint="eastAsia"/>
          <w:sz w:val="24"/>
        </w:rPr>
        <w:t>及时</w:t>
      </w:r>
      <w:r w:rsidR="000D3825">
        <w:rPr>
          <w:rFonts w:ascii="楷体_GB2312" w:eastAsia="楷体_GB2312" w:hAnsi="Times New Roman" w:cs="Times New Roman"/>
          <w:sz w:val="24"/>
        </w:rPr>
        <w:t>在促销页面、购买页面</w:t>
      </w:r>
      <w:r w:rsidR="005E3BE6" w:rsidRPr="00BA156F">
        <w:rPr>
          <w:rFonts w:ascii="楷体_GB2312" w:eastAsia="楷体_GB2312" w:hAnsi="Times New Roman" w:cs="Times New Roman"/>
          <w:sz w:val="24"/>
        </w:rPr>
        <w:t>告知消费者，而后又单方面拒绝履约。</w:t>
      </w:r>
    </w:p>
    <w:p w:rsidR="00F724B1" w:rsidRPr="00BA156F" w:rsidRDefault="005E3BE6" w:rsidP="00F724B1">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五</w:t>
      </w:r>
      <w:r w:rsidR="00F724B1" w:rsidRPr="00BA156F">
        <w:rPr>
          <w:rFonts w:ascii="楷体_GB2312" w:eastAsia="楷体_GB2312" w:hAnsi="Times New Roman" w:cs="Times New Roman"/>
          <w:sz w:val="24"/>
        </w:rPr>
        <w:t>是优惠活动规则不明晰</w:t>
      </w:r>
      <w:r w:rsidR="00F724B1" w:rsidRPr="00BA156F">
        <w:rPr>
          <w:rFonts w:ascii="楷体_GB2312" w:eastAsia="楷体_GB2312" w:hAnsi="Times New Roman" w:cs="Times New Roman" w:hint="eastAsia"/>
          <w:sz w:val="24"/>
        </w:rPr>
        <w:t>，</w:t>
      </w:r>
      <w:r w:rsidR="00F724B1" w:rsidRPr="00BA156F">
        <w:rPr>
          <w:rFonts w:ascii="楷体_GB2312" w:eastAsia="楷体_GB2312" w:hAnsi="Times New Roman" w:cs="Times New Roman"/>
          <w:sz w:val="24"/>
        </w:rPr>
        <w:t>商家对优惠券或者消费积分的使用条件、方法和期限不加提示，消费者使用时处处受限</w:t>
      </w:r>
      <w:r w:rsidR="00F724B1" w:rsidRPr="00BA156F">
        <w:rPr>
          <w:rFonts w:ascii="楷体_GB2312" w:eastAsia="楷体_GB2312" w:hAnsi="Times New Roman" w:cs="Times New Roman" w:hint="eastAsia"/>
          <w:sz w:val="24"/>
        </w:rPr>
        <w:t>，更</w:t>
      </w:r>
      <w:r w:rsidR="00F724B1" w:rsidRPr="00BA156F">
        <w:rPr>
          <w:rFonts w:ascii="楷体_GB2312" w:eastAsia="楷体_GB2312" w:hAnsi="Times New Roman" w:cs="Times New Roman"/>
          <w:sz w:val="24"/>
        </w:rPr>
        <w:t>有商家玩起</w:t>
      </w:r>
      <w:r w:rsidR="00F724B1" w:rsidRPr="00BA156F">
        <w:rPr>
          <w:rFonts w:ascii="楷体_GB2312" w:eastAsia="楷体_GB2312" w:hAnsi="Times New Roman" w:cs="Times New Roman" w:hint="eastAsia"/>
          <w:sz w:val="24"/>
        </w:rPr>
        <w:t>“</w:t>
      </w:r>
      <w:r w:rsidR="00F724B1" w:rsidRPr="00BA156F">
        <w:rPr>
          <w:rFonts w:ascii="楷体_GB2312" w:eastAsia="楷体_GB2312" w:hAnsi="Times New Roman" w:cs="Times New Roman"/>
          <w:sz w:val="24"/>
        </w:rPr>
        <w:t>文字游戏</w:t>
      </w:r>
      <w:r w:rsidR="00F724B1" w:rsidRPr="00BA156F">
        <w:rPr>
          <w:rFonts w:ascii="楷体_GB2312" w:eastAsia="楷体_GB2312" w:hAnsi="Times New Roman" w:cs="Times New Roman" w:hint="eastAsia"/>
          <w:sz w:val="24"/>
        </w:rPr>
        <w:t>”</w:t>
      </w:r>
      <w:r w:rsidR="00F724B1" w:rsidRPr="00BA156F">
        <w:rPr>
          <w:rFonts w:ascii="楷体_GB2312" w:eastAsia="楷体_GB2312" w:hAnsi="Times New Roman" w:cs="Times New Roman"/>
          <w:sz w:val="24"/>
        </w:rPr>
        <w:t>，夸大促销力度误导消费者。</w:t>
      </w:r>
    </w:p>
    <w:p w:rsidR="00F724B1" w:rsidRPr="00BA156F" w:rsidRDefault="0060048D" w:rsidP="00F724B1">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lastRenderedPageBreak/>
        <w:t>六</w:t>
      </w:r>
      <w:r w:rsidR="00F724B1" w:rsidRPr="00BA156F">
        <w:rPr>
          <w:rFonts w:ascii="楷体_GB2312" w:eastAsia="楷体_GB2312" w:hAnsi="Times New Roman" w:cs="Times New Roman"/>
          <w:sz w:val="24"/>
        </w:rPr>
        <w:t>是</w:t>
      </w:r>
      <w:r>
        <w:rPr>
          <w:rFonts w:ascii="楷体_GB2312" w:eastAsia="楷体_GB2312" w:hAnsi="Times New Roman" w:cs="Times New Roman"/>
          <w:sz w:val="24"/>
        </w:rPr>
        <w:t>消费者个人信息安全和网上支付安全存隐患</w:t>
      </w:r>
      <w:r>
        <w:rPr>
          <w:rFonts w:ascii="楷体_GB2312" w:eastAsia="楷体_GB2312" w:hAnsi="Times New Roman" w:cs="Times New Roman" w:hint="eastAsia"/>
          <w:sz w:val="24"/>
        </w:rPr>
        <w:t>。</w:t>
      </w:r>
      <w:r>
        <w:rPr>
          <w:rFonts w:ascii="楷体_GB2312" w:eastAsia="楷体_GB2312" w:hAnsi="Times New Roman" w:cs="Times New Roman"/>
          <w:sz w:val="24"/>
        </w:rPr>
        <w:t>消费者个人信息</w:t>
      </w:r>
      <w:r>
        <w:rPr>
          <w:rFonts w:ascii="楷体_GB2312" w:eastAsia="楷体_GB2312" w:hAnsi="Times New Roman" w:cs="Times New Roman" w:hint="eastAsia"/>
          <w:sz w:val="24"/>
        </w:rPr>
        <w:t>、</w:t>
      </w:r>
      <w:r>
        <w:rPr>
          <w:rFonts w:ascii="楷体_GB2312" w:eastAsia="楷体_GB2312" w:hAnsi="Times New Roman" w:cs="Times New Roman"/>
          <w:sz w:val="24"/>
        </w:rPr>
        <w:t>购物信息遭泄露</w:t>
      </w:r>
      <w:r>
        <w:rPr>
          <w:rFonts w:ascii="楷体_GB2312" w:eastAsia="楷体_GB2312" w:hAnsi="Times New Roman" w:cs="Times New Roman" w:hint="eastAsia"/>
          <w:sz w:val="24"/>
        </w:rPr>
        <w:t>，</w:t>
      </w:r>
      <w:r>
        <w:rPr>
          <w:rFonts w:ascii="楷体_GB2312" w:eastAsia="楷体_GB2312" w:hAnsi="Times New Roman" w:cs="Times New Roman"/>
          <w:sz w:val="24"/>
        </w:rPr>
        <w:t>继而引发电话骚扰</w:t>
      </w:r>
      <w:r>
        <w:rPr>
          <w:rFonts w:ascii="楷体_GB2312" w:eastAsia="楷体_GB2312" w:hAnsi="Times New Roman" w:cs="Times New Roman" w:hint="eastAsia"/>
          <w:sz w:val="24"/>
        </w:rPr>
        <w:t>、</w:t>
      </w:r>
      <w:r>
        <w:rPr>
          <w:rFonts w:ascii="楷体_GB2312" w:eastAsia="楷体_GB2312" w:hAnsi="Times New Roman" w:cs="Times New Roman"/>
          <w:sz w:val="24"/>
        </w:rPr>
        <w:t>推销</w:t>
      </w:r>
      <w:r>
        <w:rPr>
          <w:rFonts w:ascii="楷体_GB2312" w:eastAsia="楷体_GB2312" w:hAnsi="Times New Roman" w:cs="Times New Roman" w:hint="eastAsia"/>
          <w:sz w:val="24"/>
        </w:rPr>
        <w:t>、</w:t>
      </w:r>
      <w:r>
        <w:rPr>
          <w:rFonts w:ascii="楷体_GB2312" w:eastAsia="楷体_GB2312" w:hAnsi="Times New Roman" w:cs="Times New Roman"/>
          <w:sz w:val="24"/>
        </w:rPr>
        <w:t>电信诈骗等问题时有发生</w:t>
      </w:r>
      <w:r>
        <w:rPr>
          <w:rFonts w:ascii="楷体_GB2312" w:eastAsia="楷体_GB2312" w:hAnsi="Times New Roman" w:cs="Times New Roman" w:hint="eastAsia"/>
          <w:sz w:val="24"/>
        </w:rPr>
        <w:t>，</w:t>
      </w:r>
      <w:r>
        <w:rPr>
          <w:rFonts w:ascii="楷体_GB2312" w:eastAsia="楷体_GB2312" w:hAnsi="Times New Roman" w:cs="Times New Roman"/>
          <w:sz w:val="24"/>
        </w:rPr>
        <w:t>而当下支付方式花样繁多</w:t>
      </w:r>
      <w:r>
        <w:rPr>
          <w:rFonts w:ascii="楷体_GB2312" w:eastAsia="楷体_GB2312" w:hAnsi="Times New Roman" w:cs="Times New Roman" w:hint="eastAsia"/>
          <w:sz w:val="24"/>
        </w:rPr>
        <w:t>、</w:t>
      </w:r>
      <w:r>
        <w:rPr>
          <w:rFonts w:ascii="楷体_GB2312" w:eastAsia="楷体_GB2312" w:hAnsi="Times New Roman" w:cs="Times New Roman"/>
          <w:sz w:val="24"/>
        </w:rPr>
        <w:t>信用体系建设并不完善</w:t>
      </w:r>
      <w:r>
        <w:rPr>
          <w:rFonts w:ascii="楷体_GB2312" w:eastAsia="楷体_GB2312" w:hAnsi="Times New Roman" w:cs="Times New Roman" w:hint="eastAsia"/>
          <w:sz w:val="24"/>
        </w:rPr>
        <w:t>，</w:t>
      </w:r>
      <w:r>
        <w:rPr>
          <w:rFonts w:ascii="楷体_GB2312" w:eastAsia="楷体_GB2312" w:hAnsi="Times New Roman" w:cs="Times New Roman"/>
          <w:sz w:val="24"/>
        </w:rPr>
        <w:t>远程付款安全难以保障</w:t>
      </w:r>
      <w:r>
        <w:rPr>
          <w:rFonts w:ascii="楷体_GB2312" w:eastAsia="楷体_GB2312" w:hAnsi="Times New Roman" w:cs="Times New Roman" w:hint="eastAsia"/>
          <w:sz w:val="24"/>
        </w:rPr>
        <w:t>。</w:t>
      </w:r>
    </w:p>
    <w:p w:rsidR="00F724B1" w:rsidRPr="00BA156F" w:rsidRDefault="00F724B1" w:rsidP="00BA156F">
      <w:pPr>
        <w:widowControl/>
        <w:spacing w:line="360" w:lineRule="auto"/>
        <w:ind w:firstLineChars="200" w:firstLine="480"/>
        <w:jc w:val="left"/>
        <w:rPr>
          <w:rFonts w:ascii="楷体_GB2312" w:eastAsia="楷体_GB2312" w:hAnsi="Times New Roman" w:cs="Times New Roman"/>
          <w:sz w:val="24"/>
        </w:rPr>
      </w:pPr>
      <w:r w:rsidRPr="00BA156F">
        <w:rPr>
          <w:rFonts w:ascii="楷体_GB2312" w:eastAsia="楷体_GB2312" w:hAnsi="Times New Roman" w:cs="Times New Roman"/>
          <w:sz w:val="24"/>
        </w:rPr>
        <w:t>例如，2016年10月，消费者袁先生在某电视台公共频道看到一则推销</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蒙药明目二十五味丸</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的广告，此时消费者的眼睛正好有些不适，故拨打了电视上的销售热线购买了2000多元该产品。消费者在商家随后的跟踪服务下，于11月2日又购买了4000多元所谓</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一人一方</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的药。消费者收到药后发现该药品是</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千人一方</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的成药，不仅不对症而且药性呈反作用，与商家承诺不符，随即与该销售商联系要求退药。销</w:t>
      </w:r>
      <w:r w:rsidR="00B56B09">
        <w:rPr>
          <w:rFonts w:ascii="楷体_GB2312" w:eastAsia="楷体_GB2312" w:hAnsi="Times New Roman" w:cs="Times New Roman"/>
          <w:sz w:val="24"/>
        </w:rPr>
        <w:t>售人员承认药品送错</w:t>
      </w:r>
      <w:r w:rsidRPr="00BA156F">
        <w:rPr>
          <w:rFonts w:ascii="楷体_GB2312" w:eastAsia="楷体_GB2312" w:hAnsi="Times New Roman" w:cs="Times New Roman"/>
          <w:sz w:val="24"/>
        </w:rPr>
        <w:t>并同意解决问题，但消费者多次拨打销售商的电话</w:t>
      </w:r>
      <w:r w:rsidR="00B56B09">
        <w:rPr>
          <w:rFonts w:ascii="楷体_GB2312" w:eastAsia="楷体_GB2312" w:hAnsi="Times New Roman" w:cs="Times New Roman" w:hint="eastAsia"/>
          <w:sz w:val="24"/>
        </w:rPr>
        <w:t>，</w:t>
      </w:r>
      <w:r w:rsidR="00B56B09">
        <w:rPr>
          <w:rFonts w:ascii="楷体_GB2312" w:eastAsia="楷体_GB2312" w:hAnsi="Times New Roman" w:cs="Times New Roman"/>
          <w:sz w:val="24"/>
        </w:rPr>
        <w:t>对方</w:t>
      </w:r>
      <w:r w:rsidRPr="00BA156F">
        <w:rPr>
          <w:rFonts w:ascii="楷体_GB2312" w:eastAsia="楷体_GB2312" w:hAnsi="Times New Roman" w:cs="Times New Roman"/>
          <w:sz w:val="24"/>
        </w:rPr>
        <w:t>一直拖延。消费者又给电视台广告部打电话，对方称半个小时后回电，但直至投诉时始终没有人主动联系消费者。无奈消费者投诉到天津市和平区消协请求调解。经调解，商家将涉诉药品取回，并退还消费者4,450元购药款。</w:t>
      </w:r>
    </w:p>
    <w:p w:rsidR="0060048D" w:rsidRDefault="00F724B1" w:rsidP="00BA156F">
      <w:pPr>
        <w:widowControl/>
        <w:spacing w:line="360" w:lineRule="auto"/>
        <w:ind w:firstLineChars="200" w:firstLine="480"/>
        <w:jc w:val="left"/>
        <w:rPr>
          <w:rFonts w:ascii="楷体_GB2312" w:eastAsia="楷体_GB2312" w:hAnsi="Times New Roman" w:cs="Times New Roman"/>
          <w:sz w:val="24"/>
        </w:rPr>
      </w:pPr>
      <w:r w:rsidRPr="00BA156F">
        <w:rPr>
          <w:rFonts w:ascii="楷体_GB2312" w:eastAsia="楷体_GB2312" w:hAnsi="Times New Roman" w:cs="Times New Roman"/>
          <w:sz w:val="24"/>
        </w:rPr>
        <w:t>又如，2016年5月5</w:t>
      </w:r>
      <w:r w:rsidR="0093717F">
        <w:rPr>
          <w:rFonts w:ascii="楷体_GB2312" w:eastAsia="楷体_GB2312" w:hAnsi="Times New Roman" w:cs="Times New Roman"/>
          <w:sz w:val="24"/>
        </w:rPr>
        <w:t>日</w:t>
      </w:r>
      <w:r w:rsidR="0093717F">
        <w:rPr>
          <w:rFonts w:ascii="楷体_GB2312" w:eastAsia="楷体_GB2312" w:hAnsi="Times New Roman" w:cs="Times New Roman" w:hint="eastAsia"/>
          <w:sz w:val="24"/>
        </w:rPr>
        <w:t>，</w:t>
      </w:r>
      <w:r w:rsidRPr="00BA156F">
        <w:rPr>
          <w:rFonts w:ascii="楷体_GB2312" w:eastAsia="楷体_GB2312" w:hAnsi="Times New Roman" w:cs="Times New Roman"/>
          <w:sz w:val="24"/>
        </w:rPr>
        <w:t>消费者吴先生在某网购商城上支付999元订购了一台某品牌手机。打开产品包装后发现里面没有原厂配带的屏幕保护膜和串码条，并且无法开机。吴先生带着手机去该品牌售后查验，被告知可能是没有电了，充电开机后发现手机里有4月28日拍摄的照片和下载的文件。吴先生马上联系售后反映问题，对方告诉吴先生可以选择退货，但吴先生认为将已经使用过的手机二次卖给消费者，这应该是一种欺诈行为，吴先生要求三倍的赔偿，被拒绝后投诉到吉林省消协。5月13日，吉林省消费者协会接到投诉后，通过中消协电商直通车投诉平台帮助消费者维权。5月16日网购商城客服签收投诉，5月19日在平台回复：</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商家同意客户的赔付要求，客户认可</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。最终，商家为消费者退货，并赔偿消费者3,000元。</w:t>
      </w:r>
    </w:p>
    <w:p w:rsidR="0093717F" w:rsidRDefault="0060048D" w:rsidP="0093717F">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再如</w:t>
      </w:r>
      <w:r>
        <w:rPr>
          <w:rFonts w:ascii="楷体_GB2312" w:eastAsia="楷体_GB2312" w:hAnsi="Times New Roman" w:cs="Times New Roman" w:hint="eastAsia"/>
          <w:sz w:val="24"/>
        </w:rPr>
        <w:t>，</w:t>
      </w:r>
      <w:r w:rsidRPr="0060048D">
        <w:rPr>
          <w:rFonts w:ascii="楷体_GB2312" w:eastAsia="楷体_GB2312" w:hAnsi="Times New Roman" w:cs="Times New Roman" w:hint="eastAsia"/>
          <w:sz w:val="24"/>
        </w:rPr>
        <w:t>2015</w:t>
      </w:r>
      <w:r w:rsidR="0093717F">
        <w:rPr>
          <w:rFonts w:ascii="楷体_GB2312" w:eastAsia="楷体_GB2312" w:hAnsi="Times New Roman" w:cs="Times New Roman" w:hint="eastAsia"/>
          <w:sz w:val="24"/>
        </w:rPr>
        <w:t>年夏季，消费者</w:t>
      </w:r>
      <w:r w:rsidRPr="0060048D">
        <w:rPr>
          <w:rFonts w:ascii="楷体_GB2312" w:eastAsia="楷体_GB2312" w:hAnsi="Times New Roman" w:cs="Times New Roman" w:hint="eastAsia"/>
          <w:sz w:val="24"/>
        </w:rPr>
        <w:t>毕先生在某团购网站团购了两张167元当200元花的代金券，但是带着家人去消费的时候，却发现这个店根本就不存在。于是，毕先生拨打了该团购网站的全国客服电话，却没有得到合理的答复。毕先生只好到河南省开封市消费者协会进行投诉。接到投诉后开封市消协工作人员按照毕先生提供的商户电话拨打过去，电话现在的实际使用者是一家建设公司，冰淇淋店早已搬走，不再使用这个号码。之后市消协工作人员约见该团购网站的管理人员，</w:t>
      </w:r>
      <w:r w:rsidRPr="0060048D">
        <w:rPr>
          <w:rFonts w:ascii="楷体_GB2312" w:eastAsia="楷体_GB2312" w:hAnsi="Times New Roman" w:cs="Times New Roman" w:hint="eastAsia"/>
          <w:sz w:val="24"/>
        </w:rPr>
        <w:lastRenderedPageBreak/>
        <w:t>他们承认是业务人员的操作不熟造成此次失误，网站一定会配合调查，赔偿消费者的损失。最终，在消协的调解下，团购</w:t>
      </w:r>
      <w:r w:rsidR="0093717F">
        <w:rPr>
          <w:rFonts w:ascii="楷体_GB2312" w:eastAsia="楷体_GB2312" w:hAnsi="Times New Roman" w:cs="Times New Roman" w:hint="eastAsia"/>
          <w:sz w:val="24"/>
        </w:rPr>
        <w:t>网站与毕先生达成协议，退回毕先生的团购费用，并赔偿毕先生的损失。</w:t>
      </w:r>
    </w:p>
    <w:p w:rsidR="00C66714" w:rsidRPr="003146AD" w:rsidRDefault="003374F8" w:rsidP="003146AD">
      <w:pPr>
        <w:pStyle w:val="5"/>
        <w:rPr>
          <w:sz w:val="24"/>
        </w:rPr>
      </w:pPr>
      <w:bookmarkStart w:id="175" w:name="_Toc492745519"/>
      <w:r>
        <w:rPr>
          <w:rFonts w:hint="eastAsia"/>
          <w:sz w:val="24"/>
        </w:rPr>
        <w:t>2</w:t>
      </w:r>
      <w:r w:rsidR="00815730" w:rsidRPr="003146AD">
        <w:rPr>
          <w:rFonts w:hint="eastAsia"/>
          <w:sz w:val="24"/>
        </w:rPr>
        <w:t>、汽车类投诉逐年攀升</w:t>
      </w:r>
      <w:bookmarkEnd w:id="175"/>
    </w:p>
    <w:p w:rsidR="00815730" w:rsidRDefault="00815730" w:rsidP="00C66714">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伴随着我国汽车保有量的增长</w:t>
      </w:r>
      <w:r w:rsidR="00401A57">
        <w:rPr>
          <w:rFonts w:ascii="楷体_GB2312" w:eastAsia="楷体_GB2312" w:hAnsi="Times New Roman" w:cs="Times New Roman"/>
          <w:sz w:val="24"/>
        </w:rPr>
        <w:t>和消费者维权意识的提高</w:t>
      </w:r>
      <w:r>
        <w:rPr>
          <w:rFonts w:ascii="楷体_GB2312" w:eastAsia="楷体_GB2312" w:hAnsi="Times New Roman" w:cs="Times New Roman" w:hint="eastAsia"/>
          <w:sz w:val="24"/>
        </w:rPr>
        <w:t>，</w:t>
      </w:r>
      <w:r w:rsidR="00C66714" w:rsidRPr="00BA156F">
        <w:rPr>
          <w:rFonts w:ascii="楷体_GB2312" w:eastAsia="楷体_GB2312" w:hAnsi="Times New Roman" w:cs="Times New Roman"/>
          <w:sz w:val="24"/>
        </w:rPr>
        <w:t>汽车消费维权问题频发</w:t>
      </w:r>
      <w:r w:rsidR="00C66714" w:rsidRPr="00BA156F">
        <w:rPr>
          <w:rFonts w:ascii="楷体_GB2312" w:eastAsia="楷体_GB2312" w:hAnsi="Times New Roman" w:cs="Times New Roman" w:hint="eastAsia"/>
          <w:sz w:val="24"/>
        </w:rPr>
        <w:t>，</w:t>
      </w:r>
      <w:r>
        <w:rPr>
          <w:rFonts w:ascii="楷体_GB2312" w:eastAsia="楷体_GB2312" w:hAnsi="Times New Roman" w:cs="Times New Roman"/>
          <w:sz w:val="24"/>
        </w:rPr>
        <w:t>投诉数量逐年攀升</w:t>
      </w:r>
      <w:r w:rsidR="00C66714" w:rsidRPr="00BA156F">
        <w:rPr>
          <w:rFonts w:ascii="楷体_GB2312" w:eastAsia="楷体_GB2312" w:hAnsi="Times New Roman" w:cs="Times New Roman"/>
          <w:sz w:val="24"/>
        </w:rPr>
        <w:t>。</w:t>
      </w:r>
      <w:r>
        <w:rPr>
          <w:rFonts w:ascii="楷体_GB2312" w:eastAsia="楷体_GB2312" w:hAnsi="Times New Roman" w:cs="Times New Roman"/>
          <w:sz w:val="24"/>
        </w:rPr>
        <w:t>近</w:t>
      </w:r>
      <w:r>
        <w:rPr>
          <w:rFonts w:ascii="楷体_GB2312" w:eastAsia="楷体_GB2312" w:hAnsi="Times New Roman" w:cs="Times New Roman" w:hint="eastAsia"/>
          <w:sz w:val="24"/>
        </w:rPr>
        <w:t>5年全国消协组织接到的汽车类投诉件数如下图4-</w:t>
      </w:r>
      <w:r>
        <w:rPr>
          <w:rFonts w:ascii="楷体_GB2312" w:eastAsia="楷体_GB2312" w:hAnsi="Times New Roman" w:cs="Times New Roman"/>
          <w:sz w:val="24"/>
        </w:rPr>
        <w:t>3所示</w:t>
      </w:r>
      <w:r>
        <w:rPr>
          <w:rFonts w:ascii="楷体_GB2312" w:eastAsia="楷体_GB2312" w:hAnsi="Times New Roman" w:cs="Times New Roman" w:hint="eastAsia"/>
          <w:sz w:val="24"/>
        </w:rPr>
        <w:t>。</w:t>
      </w:r>
    </w:p>
    <w:p w:rsidR="00815730" w:rsidRDefault="00815730" w:rsidP="00815730">
      <w:pPr>
        <w:pStyle w:val="af1"/>
        <w:spacing w:beforeAutospacing="0" w:afterAutospacing="0"/>
        <w:ind w:firstLineChars="200" w:firstLine="420"/>
        <w:jc w:val="both"/>
        <w:rPr>
          <w:sz w:val="21"/>
          <w:szCs w:val="21"/>
        </w:rPr>
      </w:pPr>
      <w:r>
        <w:rPr>
          <w:rFonts w:hint="eastAsia"/>
          <w:noProof/>
          <w:sz w:val="21"/>
          <w:szCs w:val="21"/>
        </w:rPr>
        <w:drawing>
          <wp:inline distT="0" distB="0" distL="114300" distR="114300" wp14:anchorId="1324BAE9" wp14:editId="03233705">
            <wp:extent cx="4864735" cy="3100070"/>
            <wp:effectExtent l="0" t="0" r="0" b="0"/>
            <wp:docPr id="14"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15730" w:rsidRPr="00E01158" w:rsidRDefault="00815730" w:rsidP="00815730">
      <w:pPr>
        <w:pStyle w:val="af1"/>
        <w:spacing w:beforeAutospacing="0" w:afterAutospacing="0"/>
        <w:ind w:firstLineChars="200" w:firstLine="361"/>
        <w:jc w:val="center"/>
        <w:rPr>
          <w:b/>
          <w:bCs/>
          <w:sz w:val="18"/>
          <w:szCs w:val="21"/>
        </w:rPr>
      </w:pPr>
      <w:r w:rsidRPr="00E01158">
        <w:rPr>
          <w:rFonts w:hint="eastAsia"/>
          <w:b/>
          <w:bCs/>
          <w:sz w:val="18"/>
          <w:szCs w:val="21"/>
        </w:rPr>
        <w:t>图</w:t>
      </w:r>
      <w:r>
        <w:rPr>
          <w:rFonts w:hint="eastAsia"/>
          <w:b/>
          <w:bCs/>
          <w:sz w:val="18"/>
          <w:szCs w:val="21"/>
        </w:rPr>
        <w:t>4</w:t>
      </w:r>
      <w:r w:rsidRPr="00E01158">
        <w:rPr>
          <w:rFonts w:hint="eastAsia"/>
          <w:b/>
          <w:bCs/>
          <w:sz w:val="18"/>
          <w:szCs w:val="21"/>
        </w:rPr>
        <w:t>-</w:t>
      </w:r>
      <w:r>
        <w:rPr>
          <w:b/>
          <w:bCs/>
          <w:sz w:val="18"/>
          <w:szCs w:val="21"/>
        </w:rPr>
        <w:t xml:space="preserve">3  </w:t>
      </w:r>
      <w:r>
        <w:rPr>
          <w:rFonts w:hint="eastAsia"/>
          <w:b/>
          <w:bCs/>
          <w:sz w:val="18"/>
          <w:szCs w:val="21"/>
        </w:rPr>
        <w:t>近5</w:t>
      </w:r>
      <w:r w:rsidR="00401A57">
        <w:rPr>
          <w:rFonts w:hint="eastAsia"/>
          <w:b/>
          <w:bCs/>
          <w:sz w:val="18"/>
          <w:szCs w:val="21"/>
        </w:rPr>
        <w:t>年全国消协受理汽车类投诉数量（件）</w:t>
      </w:r>
    </w:p>
    <w:p w:rsidR="00A07CF0" w:rsidRDefault="00A07CF0" w:rsidP="00A07CF0">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可以看出</w:t>
      </w:r>
      <w:r>
        <w:rPr>
          <w:rFonts w:ascii="楷体_GB2312" w:eastAsia="楷体_GB2312" w:hAnsi="Times New Roman" w:cs="Times New Roman" w:hint="eastAsia"/>
          <w:sz w:val="24"/>
        </w:rPr>
        <w:t>，</w:t>
      </w:r>
      <w:r>
        <w:rPr>
          <w:rFonts w:ascii="楷体_GB2312" w:eastAsia="楷体_GB2312" w:hAnsi="Times New Roman" w:cs="Times New Roman"/>
          <w:sz w:val="24"/>
        </w:rPr>
        <w:t>在</w:t>
      </w:r>
      <w:r w:rsidRPr="00A07CF0">
        <w:rPr>
          <w:rFonts w:ascii="楷体_GB2312" w:eastAsia="楷体_GB2312" w:hAnsi="Times New Roman" w:cs="Times New Roman" w:hint="eastAsia"/>
          <w:sz w:val="24"/>
        </w:rPr>
        <w:t>《家用汽车产品修理、更换、退货责任规定》</w:t>
      </w:r>
      <w:r>
        <w:rPr>
          <w:rFonts w:ascii="楷体_GB2312" w:eastAsia="楷体_GB2312" w:hAnsi="Times New Roman" w:cs="Times New Roman" w:hint="eastAsia"/>
          <w:sz w:val="24"/>
        </w:rPr>
        <w:t>于2013年10月</w:t>
      </w:r>
      <w:r w:rsidRPr="00A07CF0">
        <w:rPr>
          <w:rFonts w:ascii="楷体_GB2312" w:eastAsia="楷体_GB2312" w:hAnsi="Times New Roman" w:cs="Times New Roman" w:hint="eastAsia"/>
          <w:sz w:val="24"/>
        </w:rPr>
        <w:t>正式实施后，汽</w:t>
      </w:r>
      <w:r>
        <w:rPr>
          <w:rFonts w:ascii="楷体_GB2312" w:eastAsia="楷体_GB2312" w:hAnsi="Times New Roman" w:cs="Times New Roman" w:hint="eastAsia"/>
          <w:sz w:val="24"/>
        </w:rPr>
        <w:t>车类产品的投诉明显增加。分析表明，质量、合同和售后服务是汽车类</w:t>
      </w:r>
      <w:r w:rsidRPr="00A07CF0">
        <w:rPr>
          <w:rFonts w:ascii="楷体_GB2312" w:eastAsia="楷体_GB2312" w:hAnsi="Times New Roman" w:cs="Times New Roman" w:hint="eastAsia"/>
          <w:sz w:val="24"/>
        </w:rPr>
        <w:t>投诉的三大主要问题</w:t>
      </w:r>
      <w:r>
        <w:rPr>
          <w:rFonts w:ascii="楷体_GB2312" w:eastAsia="楷体_GB2312" w:hAnsi="Times New Roman" w:cs="Times New Roman" w:hint="eastAsia"/>
          <w:sz w:val="24"/>
        </w:rPr>
        <w:t>，具体包括</w:t>
      </w:r>
      <w:r w:rsidR="00A47BFE">
        <w:rPr>
          <w:rFonts w:ascii="楷体_GB2312" w:eastAsia="楷体_GB2312" w:hAnsi="Times New Roman" w:cs="Times New Roman"/>
          <w:sz w:val="24"/>
        </w:rPr>
        <w:t>以下五</w:t>
      </w:r>
      <w:r w:rsidR="00C66714" w:rsidRPr="00BA156F">
        <w:rPr>
          <w:rFonts w:ascii="楷体_GB2312" w:eastAsia="楷体_GB2312" w:hAnsi="Times New Roman" w:cs="Times New Roman"/>
          <w:sz w:val="24"/>
        </w:rPr>
        <w:t>个方面</w:t>
      </w:r>
      <w:r w:rsidR="00C66714" w:rsidRPr="00BA156F">
        <w:rPr>
          <w:rFonts w:ascii="楷体_GB2312" w:eastAsia="楷体_GB2312" w:hAnsi="Times New Roman" w:cs="Times New Roman" w:hint="eastAsia"/>
          <w:sz w:val="24"/>
        </w:rPr>
        <w:t>：</w:t>
      </w:r>
    </w:p>
    <w:p w:rsidR="0049545E" w:rsidRDefault="00C66714" w:rsidP="00A07CF0">
      <w:pPr>
        <w:widowControl/>
        <w:spacing w:line="360" w:lineRule="auto"/>
        <w:ind w:firstLineChars="200" w:firstLine="480"/>
        <w:jc w:val="left"/>
        <w:rPr>
          <w:rFonts w:ascii="楷体_GB2312" w:eastAsia="楷体_GB2312" w:hAnsi="Times New Roman" w:cs="Times New Roman"/>
          <w:sz w:val="24"/>
        </w:rPr>
      </w:pPr>
      <w:r w:rsidRPr="00BA156F">
        <w:rPr>
          <w:rFonts w:ascii="楷体_GB2312" w:eastAsia="楷体_GB2312" w:hAnsi="Times New Roman" w:cs="Times New Roman"/>
          <w:sz w:val="24"/>
        </w:rPr>
        <w:t>一是</w:t>
      </w:r>
      <w:r w:rsidR="00A47BFE">
        <w:rPr>
          <w:rFonts w:ascii="楷体_GB2312" w:eastAsia="楷体_GB2312" w:hAnsi="Times New Roman" w:cs="Times New Roman"/>
          <w:sz w:val="24"/>
        </w:rPr>
        <w:t>汽车质量问题</w:t>
      </w:r>
      <w:r w:rsidR="00A07CF0">
        <w:rPr>
          <w:rFonts w:ascii="楷体_GB2312" w:eastAsia="楷体_GB2312" w:hAnsi="Times New Roman" w:cs="Times New Roman"/>
          <w:sz w:val="24"/>
        </w:rPr>
        <w:t>。如</w:t>
      </w:r>
      <w:r w:rsidR="00A07CF0" w:rsidRPr="00BA156F">
        <w:rPr>
          <w:rFonts w:ascii="楷体_GB2312" w:eastAsia="楷体_GB2312" w:hAnsi="Times New Roman" w:cs="Times New Roman"/>
          <w:sz w:val="24"/>
        </w:rPr>
        <w:t>发动机异响、变速箱卡滞、水箱泄漏、车辆行驶中自燃等</w:t>
      </w:r>
      <w:r w:rsidR="00A07CF0">
        <w:rPr>
          <w:rFonts w:ascii="楷体_GB2312" w:eastAsia="楷体_GB2312" w:hAnsi="Times New Roman" w:cs="Times New Roman" w:hint="eastAsia"/>
          <w:sz w:val="24"/>
        </w:rPr>
        <w:t>，</w:t>
      </w:r>
      <w:r w:rsidR="00A07CF0">
        <w:rPr>
          <w:rFonts w:ascii="楷体_GB2312" w:eastAsia="楷体_GB2312" w:hAnsi="Times New Roman" w:cs="Times New Roman"/>
          <w:sz w:val="24"/>
        </w:rPr>
        <w:t>以及与质量相关的召回问题</w:t>
      </w:r>
      <w:r w:rsidR="0049545E">
        <w:rPr>
          <w:rFonts w:ascii="楷体_GB2312" w:eastAsia="楷体_GB2312" w:hAnsi="Times New Roman" w:cs="Times New Roman"/>
          <w:sz w:val="24"/>
        </w:rPr>
        <w:t>等</w:t>
      </w:r>
      <w:r w:rsidR="00A07CF0" w:rsidRPr="00BA156F">
        <w:rPr>
          <w:rFonts w:ascii="楷体_GB2312" w:eastAsia="楷体_GB2312" w:hAnsi="Times New Roman" w:cs="Times New Roman"/>
          <w:sz w:val="24"/>
        </w:rPr>
        <w:t>。</w:t>
      </w:r>
    </w:p>
    <w:p w:rsidR="0049545E" w:rsidRDefault="00C66714" w:rsidP="00A07CF0">
      <w:pPr>
        <w:widowControl/>
        <w:spacing w:line="360" w:lineRule="auto"/>
        <w:ind w:firstLineChars="200" w:firstLine="480"/>
        <w:jc w:val="left"/>
        <w:rPr>
          <w:rFonts w:ascii="楷体_GB2312" w:eastAsia="楷体_GB2312" w:hAnsi="Times New Roman" w:cs="Times New Roman"/>
          <w:sz w:val="24"/>
        </w:rPr>
      </w:pPr>
      <w:r w:rsidRPr="00BA156F">
        <w:rPr>
          <w:rFonts w:ascii="楷体_GB2312" w:eastAsia="楷体_GB2312" w:hAnsi="Times New Roman" w:cs="Times New Roman"/>
          <w:sz w:val="24"/>
        </w:rPr>
        <w:t>二是</w:t>
      </w:r>
      <w:r w:rsidR="0049545E" w:rsidRPr="00BA156F">
        <w:rPr>
          <w:rFonts w:ascii="楷体_GB2312" w:eastAsia="楷体_GB2312" w:hAnsi="Times New Roman" w:cs="Times New Roman"/>
          <w:sz w:val="24"/>
        </w:rPr>
        <w:t>合同违</w:t>
      </w:r>
      <w:r w:rsidR="00A47BFE">
        <w:rPr>
          <w:rFonts w:ascii="楷体_GB2312" w:eastAsia="楷体_GB2312" w:hAnsi="Times New Roman" w:cs="Times New Roman"/>
          <w:sz w:val="24"/>
        </w:rPr>
        <w:t>约问题</w:t>
      </w:r>
      <w:r w:rsidR="0049545E">
        <w:rPr>
          <w:rFonts w:ascii="楷体_GB2312" w:eastAsia="楷体_GB2312" w:hAnsi="Times New Roman" w:cs="Times New Roman"/>
          <w:sz w:val="24"/>
        </w:rPr>
        <w:t>。主要表现在紧俏车型及预付款购车上，加价提得快，不加价往后推</w:t>
      </w:r>
      <w:r w:rsidR="0049545E">
        <w:rPr>
          <w:rFonts w:ascii="楷体_GB2312" w:eastAsia="楷体_GB2312" w:hAnsi="Times New Roman" w:cs="Times New Roman" w:hint="eastAsia"/>
          <w:sz w:val="24"/>
        </w:rPr>
        <w:t>；</w:t>
      </w:r>
      <w:r w:rsidR="0049545E" w:rsidRPr="00BA156F">
        <w:rPr>
          <w:rFonts w:ascii="楷体_GB2312" w:eastAsia="楷体_GB2312" w:hAnsi="Times New Roman" w:cs="Times New Roman"/>
          <w:sz w:val="24"/>
        </w:rPr>
        <w:t>有些经销商让消费</w:t>
      </w:r>
      <w:r w:rsidR="0049545E">
        <w:rPr>
          <w:rFonts w:ascii="楷体_GB2312" w:eastAsia="楷体_GB2312" w:hAnsi="Times New Roman" w:cs="Times New Roman"/>
          <w:sz w:val="24"/>
        </w:rPr>
        <w:t>者增加配置和装饰或购买配套汽车产品，形成事实上的乱加价、乱收费</w:t>
      </w:r>
      <w:r w:rsidR="0049545E">
        <w:rPr>
          <w:rFonts w:ascii="楷体_GB2312" w:eastAsia="楷体_GB2312" w:hAnsi="Times New Roman" w:cs="Times New Roman" w:hint="eastAsia"/>
          <w:sz w:val="24"/>
        </w:rPr>
        <w:t>；</w:t>
      </w:r>
      <w:r w:rsidR="0049545E" w:rsidRPr="0049545E">
        <w:rPr>
          <w:rFonts w:ascii="楷体_GB2312" w:eastAsia="楷体_GB2312" w:hAnsi="Times New Roman" w:cs="Times New Roman" w:hint="eastAsia"/>
          <w:sz w:val="24"/>
        </w:rPr>
        <w:t>合同中存在不合理格式条款，主要集中在购车不签订书</w:t>
      </w:r>
      <w:r w:rsidR="0049545E" w:rsidRPr="0049545E">
        <w:rPr>
          <w:rFonts w:ascii="楷体_GB2312" w:eastAsia="楷体_GB2312" w:hAnsi="Times New Roman" w:cs="Times New Roman" w:hint="eastAsia"/>
          <w:sz w:val="24"/>
        </w:rPr>
        <w:lastRenderedPageBreak/>
        <w:t>面合同、合同条</w:t>
      </w:r>
      <w:r w:rsidR="0049545E">
        <w:rPr>
          <w:rFonts w:ascii="楷体_GB2312" w:eastAsia="楷体_GB2312" w:hAnsi="Times New Roman" w:cs="Times New Roman" w:hint="eastAsia"/>
          <w:sz w:val="24"/>
        </w:rPr>
        <w:t>款过于简单或提车后购车合同收回、混用定金和订金造成双方权利不对、</w:t>
      </w:r>
      <w:r w:rsidR="0049545E" w:rsidRPr="0049545E">
        <w:rPr>
          <w:rFonts w:ascii="楷体_GB2312" w:eastAsia="楷体_GB2312" w:hAnsi="Times New Roman" w:cs="Times New Roman" w:hint="eastAsia"/>
          <w:sz w:val="24"/>
        </w:rPr>
        <w:t>部分商家扣留车辆合格证等</w:t>
      </w:r>
      <w:r w:rsidR="0049545E">
        <w:rPr>
          <w:rFonts w:ascii="楷体_GB2312" w:eastAsia="楷体_GB2312" w:hAnsi="Times New Roman" w:cs="Times New Roman" w:hint="eastAsia"/>
          <w:sz w:val="24"/>
        </w:rPr>
        <w:t>。</w:t>
      </w:r>
    </w:p>
    <w:p w:rsidR="0049545E" w:rsidRDefault="0049545E" w:rsidP="00A07CF0">
      <w:pPr>
        <w:widowControl/>
        <w:spacing w:line="360" w:lineRule="auto"/>
        <w:ind w:firstLineChars="200" w:firstLine="480"/>
        <w:jc w:val="left"/>
        <w:rPr>
          <w:rFonts w:ascii="楷体_GB2312" w:eastAsia="楷体_GB2312" w:hAnsi="Times New Roman" w:cs="Times New Roman"/>
          <w:sz w:val="24"/>
        </w:rPr>
      </w:pPr>
      <w:r w:rsidRPr="00BA156F">
        <w:rPr>
          <w:rFonts w:ascii="楷体_GB2312" w:eastAsia="楷体_GB2312" w:hAnsi="Times New Roman" w:cs="Times New Roman"/>
          <w:sz w:val="24"/>
        </w:rPr>
        <w:t>三是部分经销商存在销售欺诈行为</w:t>
      </w:r>
      <w:r>
        <w:rPr>
          <w:rFonts w:ascii="楷体_GB2312" w:eastAsia="楷体_GB2312" w:hAnsi="Times New Roman" w:cs="Times New Roman"/>
          <w:sz w:val="24"/>
        </w:rPr>
        <w:t>和强制消费行为</w:t>
      </w:r>
      <w:r>
        <w:rPr>
          <w:rFonts w:ascii="楷体_GB2312" w:eastAsia="楷体_GB2312" w:hAnsi="Times New Roman" w:cs="Times New Roman" w:hint="eastAsia"/>
          <w:sz w:val="24"/>
        </w:rPr>
        <w:t>。</w:t>
      </w:r>
      <w:r>
        <w:rPr>
          <w:rFonts w:ascii="楷体_GB2312" w:eastAsia="楷体_GB2312" w:hAnsi="Times New Roman" w:cs="Times New Roman"/>
          <w:sz w:val="24"/>
        </w:rPr>
        <w:t>如</w:t>
      </w:r>
      <w:r w:rsidRPr="00BA156F">
        <w:rPr>
          <w:rFonts w:ascii="楷体_GB2312" w:eastAsia="楷体_GB2312" w:hAnsi="Times New Roman" w:cs="Times New Roman"/>
          <w:sz w:val="24"/>
        </w:rPr>
        <w:t>二手车作新车卖</w:t>
      </w:r>
      <w:r>
        <w:rPr>
          <w:rFonts w:ascii="楷体_GB2312" w:eastAsia="楷体_GB2312" w:hAnsi="Times New Roman" w:cs="Times New Roman" w:hint="eastAsia"/>
          <w:sz w:val="24"/>
        </w:rPr>
        <w:t>、</w:t>
      </w:r>
      <w:r>
        <w:rPr>
          <w:rFonts w:ascii="楷体_GB2312" w:eastAsia="楷体_GB2312" w:hAnsi="Times New Roman" w:cs="Times New Roman"/>
          <w:sz w:val="24"/>
        </w:rPr>
        <w:t>偷换新车零件等</w:t>
      </w:r>
      <w:r>
        <w:rPr>
          <w:rFonts w:ascii="楷体_GB2312" w:eastAsia="楷体_GB2312" w:hAnsi="Times New Roman" w:cs="Times New Roman" w:hint="eastAsia"/>
          <w:sz w:val="24"/>
        </w:rPr>
        <w:t>，</w:t>
      </w:r>
      <w:r>
        <w:rPr>
          <w:rFonts w:ascii="楷体_GB2312" w:eastAsia="楷体_GB2312" w:hAnsi="Times New Roman" w:cs="Times New Roman"/>
          <w:sz w:val="24"/>
        </w:rPr>
        <w:t>以及强制搭售保险</w:t>
      </w:r>
      <w:r>
        <w:rPr>
          <w:rFonts w:ascii="楷体_GB2312" w:eastAsia="楷体_GB2312" w:hAnsi="Times New Roman" w:cs="Times New Roman" w:hint="eastAsia"/>
          <w:sz w:val="24"/>
        </w:rPr>
        <w:t>、</w:t>
      </w:r>
      <w:r w:rsidR="00A47BFE">
        <w:rPr>
          <w:rFonts w:ascii="楷体_GB2312" w:eastAsia="楷体_GB2312" w:hAnsi="Times New Roman" w:cs="Times New Roman" w:hint="eastAsia"/>
          <w:sz w:val="24"/>
        </w:rPr>
        <w:t>强制代理</w:t>
      </w:r>
      <w:r>
        <w:rPr>
          <w:rFonts w:ascii="楷体_GB2312" w:eastAsia="楷体_GB2312" w:hAnsi="Times New Roman" w:cs="Times New Roman"/>
          <w:sz w:val="24"/>
        </w:rPr>
        <w:t>挂牌</w:t>
      </w:r>
      <w:r>
        <w:rPr>
          <w:rFonts w:ascii="楷体_GB2312" w:eastAsia="楷体_GB2312" w:hAnsi="Times New Roman" w:cs="Times New Roman" w:hint="eastAsia"/>
          <w:sz w:val="24"/>
        </w:rPr>
        <w:t>、</w:t>
      </w:r>
      <w:r>
        <w:rPr>
          <w:rFonts w:ascii="楷体_GB2312" w:eastAsia="楷体_GB2312" w:hAnsi="Times New Roman" w:cs="Times New Roman"/>
          <w:sz w:val="24"/>
        </w:rPr>
        <w:t>装修等服务等</w:t>
      </w:r>
      <w:r w:rsidR="00A47BFE">
        <w:rPr>
          <w:rFonts w:ascii="楷体_GB2312" w:eastAsia="楷体_GB2312" w:hAnsi="Times New Roman" w:cs="Times New Roman"/>
          <w:sz w:val="24"/>
        </w:rPr>
        <w:t>不正当营销方式</w:t>
      </w:r>
      <w:r>
        <w:rPr>
          <w:rFonts w:ascii="楷体_GB2312" w:eastAsia="楷体_GB2312" w:hAnsi="Times New Roman" w:cs="Times New Roman" w:hint="eastAsia"/>
          <w:sz w:val="24"/>
        </w:rPr>
        <w:t>。</w:t>
      </w:r>
    </w:p>
    <w:p w:rsidR="0049545E" w:rsidRDefault="0049545E" w:rsidP="00A07CF0">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四是</w:t>
      </w:r>
      <w:r w:rsidR="00C66714" w:rsidRPr="00BA156F">
        <w:rPr>
          <w:rFonts w:ascii="楷体_GB2312" w:eastAsia="楷体_GB2312" w:hAnsi="Times New Roman" w:cs="Times New Roman" w:hint="eastAsia"/>
          <w:sz w:val="24"/>
        </w:rPr>
        <w:t>“</w:t>
      </w:r>
      <w:r w:rsidR="00C66714" w:rsidRPr="00BA156F">
        <w:rPr>
          <w:rFonts w:ascii="楷体_GB2312" w:eastAsia="楷体_GB2312" w:hAnsi="Times New Roman" w:cs="Times New Roman"/>
          <w:sz w:val="24"/>
        </w:rPr>
        <w:t>三包</w:t>
      </w:r>
      <w:r w:rsidR="00C66714" w:rsidRPr="00BA156F">
        <w:rPr>
          <w:rFonts w:ascii="楷体_GB2312" w:eastAsia="楷体_GB2312" w:hAnsi="Times New Roman" w:cs="Times New Roman" w:hint="eastAsia"/>
          <w:sz w:val="24"/>
        </w:rPr>
        <w:t>”</w:t>
      </w:r>
      <w:r w:rsidR="00C66714" w:rsidRPr="00BA156F">
        <w:rPr>
          <w:rFonts w:ascii="楷体_GB2312" w:eastAsia="楷体_GB2312" w:hAnsi="Times New Roman" w:cs="Times New Roman"/>
          <w:sz w:val="24"/>
        </w:rPr>
        <w:t>规定执行不到位。汽车销售后出现问题，有的经销商不是积极想办法解决，而是找各种理由搪塞推诿。尤其是在退换方面，消费者主张一般很难实现。</w:t>
      </w:r>
    </w:p>
    <w:p w:rsidR="00C66714" w:rsidRPr="00BA156F" w:rsidRDefault="00A47BFE" w:rsidP="00A07CF0">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五是售后服务良莠不齐。如</w:t>
      </w:r>
      <w:r w:rsidR="00C66714" w:rsidRPr="00BA156F">
        <w:rPr>
          <w:rFonts w:ascii="楷体_GB2312" w:eastAsia="楷体_GB2312" w:hAnsi="Times New Roman" w:cs="Times New Roman"/>
          <w:sz w:val="24"/>
        </w:rPr>
        <w:t>汽车维修乱</w:t>
      </w:r>
      <w:r>
        <w:rPr>
          <w:rFonts w:ascii="楷体_GB2312" w:eastAsia="楷体_GB2312" w:hAnsi="Times New Roman" w:cs="Times New Roman"/>
          <w:sz w:val="24"/>
        </w:rPr>
        <w:t>收费、维修保养</w:t>
      </w:r>
      <w:r w:rsidR="0049545E">
        <w:rPr>
          <w:rFonts w:ascii="楷体_GB2312" w:eastAsia="楷体_GB2312" w:hAnsi="Times New Roman" w:cs="Times New Roman"/>
          <w:sz w:val="24"/>
        </w:rPr>
        <w:t>价格不透明、售后服务态度强硬</w:t>
      </w:r>
      <w:r w:rsidR="0049545E">
        <w:rPr>
          <w:rFonts w:ascii="楷体_GB2312" w:eastAsia="楷体_GB2312" w:hAnsi="Times New Roman" w:cs="Times New Roman" w:hint="eastAsia"/>
          <w:sz w:val="24"/>
        </w:rPr>
        <w:t>、</w:t>
      </w:r>
      <w:r w:rsidR="0049545E">
        <w:rPr>
          <w:rFonts w:ascii="楷体_GB2312" w:eastAsia="楷体_GB2312" w:hAnsi="Times New Roman" w:cs="Times New Roman"/>
          <w:sz w:val="24"/>
        </w:rPr>
        <w:t>服务不规范、维修人员技术水平低</w:t>
      </w:r>
      <w:r w:rsidR="0049545E">
        <w:rPr>
          <w:rFonts w:ascii="楷体_GB2312" w:eastAsia="楷体_GB2312" w:hAnsi="Times New Roman" w:cs="Times New Roman" w:hint="eastAsia"/>
          <w:sz w:val="24"/>
        </w:rPr>
        <w:t>、</w:t>
      </w:r>
      <w:r w:rsidR="0049545E">
        <w:rPr>
          <w:rFonts w:ascii="楷体_GB2312" w:eastAsia="楷体_GB2312" w:hAnsi="Times New Roman" w:cs="Times New Roman"/>
          <w:sz w:val="24"/>
        </w:rPr>
        <w:t>配件只换不修及过度保养等问题。</w:t>
      </w:r>
    </w:p>
    <w:p w:rsidR="00C66714" w:rsidRPr="00BA156F" w:rsidRDefault="00C66714" w:rsidP="00C66714">
      <w:pPr>
        <w:widowControl/>
        <w:spacing w:line="360" w:lineRule="auto"/>
        <w:ind w:firstLineChars="200" w:firstLine="480"/>
        <w:jc w:val="left"/>
        <w:rPr>
          <w:rFonts w:ascii="楷体_GB2312" w:eastAsia="楷体_GB2312" w:hAnsi="Times New Roman" w:cs="Times New Roman"/>
          <w:sz w:val="24"/>
        </w:rPr>
      </w:pPr>
      <w:r w:rsidRPr="00BA156F">
        <w:rPr>
          <w:rFonts w:ascii="楷体_GB2312" w:eastAsia="楷体_GB2312" w:hAnsi="Times New Roman" w:cs="Times New Roman"/>
          <w:sz w:val="24"/>
        </w:rPr>
        <w:t>例如，消费者傅先生到福建省泉州市安溪县消保委投诉称，自己于2016年5月1日在某汽车销售公司定购一辆某品牌汽车，交订金2,000元，并在订车时再三声明不要展厅车，要求商家调新车，傅先生当场就记下了那辆展厅车的车架号，公司销售顾问保证一定会调新车。但汽车交付后，傅先生发现这部汽车车架号就是该展厅的那辆展车，要求换车，但遭到商家拒绝，遂向安溪县消保委投诉。经了解，消费者所诉情况属实。《消法》第四条规定</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经营者与消费者进行交易，应当遵循自愿、平等、公平、诚实信用的原则。</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第十六条规定</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经营者向消费者提供商品或者服务，应当依照本法和其他有关法律、法规的规定履行义务。经营者和消费者有约定的，应当按照约定履行义务，但双方的约定不得违背法律、法规的规定。</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安溪县消保委认为，经营者不顾与消费者的约定，单方面更换要给付的车辆，既违反了约定，也强制消费者进行交易。商家没有按照消费者要求提供车辆，对此次纠纷负有不可推卸的责任。经调解，商家同意换一辆同款新车给傅先生，并于2016年5月30日之前交付消费者使用。</w:t>
      </w:r>
    </w:p>
    <w:p w:rsidR="00F72F89" w:rsidRPr="003146AD" w:rsidRDefault="003146AD" w:rsidP="003146AD">
      <w:pPr>
        <w:pStyle w:val="5"/>
        <w:rPr>
          <w:sz w:val="24"/>
        </w:rPr>
      </w:pPr>
      <w:bookmarkStart w:id="176" w:name="_Toc492745520"/>
      <w:r>
        <w:rPr>
          <w:rFonts w:hint="eastAsia"/>
          <w:sz w:val="24"/>
        </w:rPr>
        <w:t>3</w:t>
      </w:r>
      <w:r w:rsidR="00F72F89" w:rsidRPr="003146AD">
        <w:rPr>
          <w:rFonts w:hint="eastAsia"/>
          <w:sz w:val="24"/>
        </w:rPr>
        <w:t>、</w:t>
      </w:r>
      <w:r w:rsidR="00CB4AA1" w:rsidRPr="003146AD">
        <w:rPr>
          <w:sz w:val="24"/>
        </w:rPr>
        <w:t>涉房投诉持续升温</w:t>
      </w:r>
      <w:bookmarkEnd w:id="176"/>
    </w:p>
    <w:p w:rsidR="00FE3EB4" w:rsidRDefault="00CB4AA1" w:rsidP="00F72F89">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近年来房地产市场热度不减</w:t>
      </w:r>
      <w:r>
        <w:rPr>
          <w:rFonts w:ascii="楷体_GB2312" w:eastAsia="楷体_GB2312" w:hAnsi="Times New Roman" w:cs="Times New Roman" w:hint="eastAsia"/>
          <w:sz w:val="24"/>
        </w:rPr>
        <w:t>，</w:t>
      </w:r>
      <w:r w:rsidR="00F72F89" w:rsidRPr="00BA156F">
        <w:rPr>
          <w:rFonts w:ascii="楷体_GB2312" w:eastAsia="楷体_GB2312" w:hAnsi="Times New Roman" w:cs="Times New Roman"/>
          <w:sz w:val="24"/>
        </w:rPr>
        <w:t>有关房屋、房产中介、房屋装修</w:t>
      </w:r>
      <w:r w:rsidR="00FE3EB4">
        <w:rPr>
          <w:rFonts w:ascii="楷体_GB2312" w:eastAsia="楷体_GB2312" w:hAnsi="Times New Roman" w:cs="Times New Roman" w:hint="eastAsia"/>
          <w:sz w:val="24"/>
        </w:rPr>
        <w:t>、</w:t>
      </w:r>
      <w:r w:rsidR="00FE3EB4">
        <w:rPr>
          <w:rFonts w:ascii="楷体_GB2312" w:eastAsia="楷体_GB2312" w:hAnsi="Times New Roman" w:cs="Times New Roman"/>
          <w:sz w:val="24"/>
        </w:rPr>
        <w:t>房屋建材</w:t>
      </w:r>
      <w:r w:rsidR="00F72F89" w:rsidRPr="00BA156F">
        <w:rPr>
          <w:rFonts w:ascii="楷体_GB2312" w:eastAsia="楷体_GB2312" w:hAnsi="Times New Roman" w:cs="Times New Roman"/>
          <w:sz w:val="24"/>
        </w:rPr>
        <w:t>的投诉有不同程度上升。</w:t>
      </w:r>
      <w:r w:rsidR="00FE3EB4">
        <w:rPr>
          <w:rFonts w:ascii="楷体_GB2312" w:eastAsia="楷体_GB2312" w:hAnsi="Times New Roman" w:cs="Times New Roman"/>
          <w:sz w:val="24"/>
        </w:rPr>
        <w:t>涉房投诉原因复杂</w:t>
      </w:r>
      <w:r w:rsidR="00FE3EB4">
        <w:rPr>
          <w:rFonts w:ascii="楷体_GB2312" w:eastAsia="楷体_GB2312" w:hAnsi="Times New Roman" w:cs="Times New Roman" w:hint="eastAsia"/>
          <w:sz w:val="24"/>
        </w:rPr>
        <w:t>，</w:t>
      </w:r>
      <w:r w:rsidR="00FE3EB4">
        <w:rPr>
          <w:rFonts w:ascii="楷体_GB2312" w:eastAsia="楷体_GB2312" w:hAnsi="Times New Roman" w:cs="Times New Roman"/>
          <w:sz w:val="24"/>
        </w:rPr>
        <w:t>房屋类消费陷阱多维权难</w:t>
      </w:r>
      <w:r w:rsidR="00FE3EB4">
        <w:rPr>
          <w:rFonts w:ascii="楷体_GB2312" w:eastAsia="楷体_GB2312" w:hAnsi="Times New Roman" w:cs="Times New Roman" w:hint="eastAsia"/>
          <w:sz w:val="24"/>
        </w:rPr>
        <w:t>。</w:t>
      </w:r>
      <w:r w:rsidR="00F72F89" w:rsidRPr="00BA156F">
        <w:rPr>
          <w:rFonts w:ascii="楷体_GB2312" w:eastAsia="楷体_GB2312" w:hAnsi="Times New Roman" w:cs="Times New Roman"/>
          <w:sz w:val="24"/>
        </w:rPr>
        <w:t>投诉问题</w:t>
      </w:r>
      <w:r w:rsidR="00FE3EB4">
        <w:rPr>
          <w:rFonts w:ascii="楷体_GB2312" w:eastAsia="楷体_GB2312" w:hAnsi="Times New Roman" w:cs="Times New Roman"/>
          <w:sz w:val="24"/>
        </w:rPr>
        <w:t>主要涉及</w:t>
      </w:r>
      <w:r w:rsidR="00F72F89" w:rsidRPr="00BA156F">
        <w:rPr>
          <w:rFonts w:ascii="楷体_GB2312" w:eastAsia="楷体_GB2312" w:hAnsi="Times New Roman" w:cs="Times New Roman"/>
          <w:sz w:val="24"/>
        </w:rPr>
        <w:t>：</w:t>
      </w:r>
    </w:p>
    <w:p w:rsidR="00FE3EB4" w:rsidRPr="00FE3EB4" w:rsidRDefault="00F72F89" w:rsidP="00FE3EB4">
      <w:pPr>
        <w:widowControl/>
        <w:spacing w:line="360" w:lineRule="auto"/>
        <w:ind w:firstLineChars="200" w:firstLine="480"/>
        <w:jc w:val="left"/>
        <w:rPr>
          <w:rFonts w:ascii="楷体_GB2312" w:eastAsia="楷体_GB2312" w:hAnsi="Times New Roman" w:cs="Times New Roman"/>
          <w:sz w:val="24"/>
        </w:rPr>
      </w:pPr>
      <w:r w:rsidRPr="00BA156F">
        <w:rPr>
          <w:rFonts w:ascii="楷体_GB2312" w:eastAsia="楷体_GB2312" w:hAnsi="Times New Roman" w:cs="Times New Roman"/>
          <w:sz w:val="24"/>
        </w:rPr>
        <w:lastRenderedPageBreak/>
        <w:t>一是</w:t>
      </w:r>
      <w:r w:rsidR="00FE3EB4">
        <w:rPr>
          <w:rFonts w:ascii="楷体_GB2312" w:eastAsia="楷体_GB2312" w:hAnsi="Times New Roman" w:cs="Times New Roman"/>
          <w:sz w:val="24"/>
        </w:rPr>
        <w:t>房屋交易合同纠纷</w:t>
      </w:r>
      <w:r w:rsidR="00FE3EB4">
        <w:rPr>
          <w:rFonts w:ascii="楷体_GB2312" w:eastAsia="楷体_GB2312" w:hAnsi="Times New Roman" w:cs="Times New Roman" w:hint="eastAsia"/>
          <w:sz w:val="24"/>
        </w:rPr>
        <w:t>。</w:t>
      </w:r>
      <w:r w:rsidR="00FE3EB4" w:rsidRPr="00BA156F">
        <w:rPr>
          <w:rFonts w:ascii="楷体_GB2312" w:eastAsia="楷体_GB2312" w:hAnsi="Times New Roman" w:cs="Times New Roman"/>
          <w:sz w:val="24"/>
        </w:rPr>
        <w:t>如开发商</w:t>
      </w:r>
      <w:r w:rsidR="000800EA">
        <w:rPr>
          <w:rFonts w:ascii="楷体_GB2312" w:eastAsia="楷体_GB2312" w:hAnsi="Times New Roman" w:cs="Times New Roman"/>
          <w:sz w:val="24"/>
        </w:rPr>
        <w:t>违反合同约定</w:t>
      </w:r>
      <w:r w:rsidR="000800EA">
        <w:rPr>
          <w:rFonts w:ascii="楷体_GB2312" w:eastAsia="楷体_GB2312" w:hAnsi="Times New Roman" w:cs="Times New Roman" w:hint="eastAsia"/>
          <w:sz w:val="24"/>
        </w:rPr>
        <w:t>，</w:t>
      </w:r>
      <w:r w:rsidR="000800EA">
        <w:rPr>
          <w:rFonts w:ascii="楷体_GB2312" w:eastAsia="楷体_GB2312" w:hAnsi="Times New Roman" w:cs="Times New Roman"/>
          <w:sz w:val="24"/>
        </w:rPr>
        <w:t>以各种原因不退意向金或保证金</w:t>
      </w:r>
      <w:r w:rsidR="000800EA">
        <w:rPr>
          <w:rFonts w:ascii="楷体_GB2312" w:eastAsia="楷体_GB2312" w:hAnsi="Times New Roman" w:cs="Times New Roman" w:hint="eastAsia"/>
          <w:sz w:val="24"/>
        </w:rPr>
        <w:t>；向消费者摊派不合理费用；在合同附加条款、交房延误</w:t>
      </w:r>
      <w:r w:rsidR="000800EA" w:rsidRPr="000800EA">
        <w:rPr>
          <w:rFonts w:ascii="楷体_GB2312" w:eastAsia="楷体_GB2312" w:hAnsi="Times New Roman" w:cs="Times New Roman" w:hint="eastAsia"/>
          <w:sz w:val="24"/>
        </w:rPr>
        <w:t>等</w:t>
      </w:r>
      <w:r w:rsidR="000800EA">
        <w:rPr>
          <w:rFonts w:ascii="楷体_GB2312" w:eastAsia="楷体_GB2312" w:hAnsi="Times New Roman" w:cs="Times New Roman" w:hint="eastAsia"/>
          <w:sz w:val="24"/>
        </w:rPr>
        <w:t>。</w:t>
      </w:r>
    </w:p>
    <w:p w:rsidR="00FE3EB4" w:rsidRDefault="00FE3EB4" w:rsidP="00F72F89">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二是虚假宣传和销售欺诈</w:t>
      </w:r>
      <w:r>
        <w:rPr>
          <w:rFonts w:ascii="楷体_GB2312" w:eastAsia="楷体_GB2312" w:hAnsi="Times New Roman" w:cs="Times New Roman" w:hint="eastAsia"/>
          <w:sz w:val="24"/>
        </w:rPr>
        <w:t>。</w:t>
      </w:r>
      <w:r w:rsidR="009B7572">
        <w:rPr>
          <w:rFonts w:ascii="楷体_GB2312" w:eastAsia="楷体_GB2312" w:hAnsi="Times New Roman" w:cs="Times New Roman" w:hint="eastAsia"/>
          <w:sz w:val="24"/>
        </w:rPr>
        <w:t>主要表现为期房和现房不符、房屋面积欺诈问题、</w:t>
      </w:r>
      <w:r w:rsidR="000800EA" w:rsidRPr="00BA156F">
        <w:rPr>
          <w:rFonts w:ascii="楷体_GB2312" w:eastAsia="楷体_GB2312" w:hAnsi="Times New Roman" w:cs="Times New Roman"/>
          <w:sz w:val="24"/>
        </w:rPr>
        <w:t>房型与宣传不符、配套缩水、</w:t>
      </w:r>
      <w:r w:rsidR="009B7572">
        <w:rPr>
          <w:rFonts w:ascii="楷体_GB2312" w:eastAsia="楷体_GB2312" w:hAnsi="Times New Roman" w:cs="Times New Roman"/>
          <w:sz w:val="24"/>
        </w:rPr>
        <w:t>周边环境不一样</w:t>
      </w:r>
      <w:r w:rsidR="009B7572">
        <w:rPr>
          <w:rFonts w:ascii="楷体_GB2312" w:eastAsia="楷体_GB2312" w:hAnsi="Times New Roman" w:cs="Times New Roman" w:hint="eastAsia"/>
          <w:sz w:val="24"/>
        </w:rPr>
        <w:t>、</w:t>
      </w:r>
      <w:r w:rsidR="000800EA" w:rsidRPr="00BA156F">
        <w:rPr>
          <w:rFonts w:ascii="楷体_GB2312" w:eastAsia="楷体_GB2312" w:hAnsi="Times New Roman" w:cs="Times New Roman"/>
          <w:sz w:val="24"/>
        </w:rPr>
        <w:t>隐瞒产权年限等重要事项、承诺不履约、优惠降价活动宣传存在误导等</w:t>
      </w:r>
    </w:p>
    <w:p w:rsidR="00FE3EB4" w:rsidRDefault="00FE3EB4" w:rsidP="00F72F89">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三是房屋质量问题</w:t>
      </w:r>
      <w:r>
        <w:rPr>
          <w:rFonts w:ascii="楷体_GB2312" w:eastAsia="楷体_GB2312" w:hAnsi="Times New Roman" w:cs="Times New Roman" w:hint="eastAsia"/>
          <w:sz w:val="24"/>
        </w:rPr>
        <w:t>。</w:t>
      </w:r>
      <w:r w:rsidR="009B7572">
        <w:rPr>
          <w:rFonts w:ascii="楷体_GB2312" w:eastAsia="楷体_GB2312" w:hAnsi="Times New Roman" w:cs="Times New Roman" w:hint="eastAsia"/>
          <w:sz w:val="24"/>
        </w:rPr>
        <w:t>主要集中在漏水渗水问题、外墙面脱落、</w:t>
      </w:r>
      <w:r w:rsidR="000800EA" w:rsidRPr="000800EA">
        <w:rPr>
          <w:rFonts w:ascii="楷体_GB2312" w:eastAsia="楷体_GB2312" w:hAnsi="Times New Roman" w:cs="Times New Roman" w:hint="eastAsia"/>
          <w:sz w:val="24"/>
        </w:rPr>
        <w:t>墙壁裂痕、空调布局不合理等</w:t>
      </w:r>
      <w:r w:rsidR="009B7572">
        <w:rPr>
          <w:rFonts w:ascii="楷体_GB2312" w:eastAsia="楷体_GB2312" w:hAnsi="Times New Roman" w:cs="Times New Roman" w:hint="eastAsia"/>
          <w:sz w:val="24"/>
        </w:rPr>
        <w:t>；在遇到房屋质量问题确定责任主体时，物业与开发商之间的互相扯皮等。</w:t>
      </w:r>
    </w:p>
    <w:p w:rsidR="00FE3EB4" w:rsidRPr="000800EA" w:rsidRDefault="00FE3EB4" w:rsidP="009B7572">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四是房产中介纠纷</w:t>
      </w:r>
      <w:r>
        <w:rPr>
          <w:rFonts w:ascii="楷体_GB2312" w:eastAsia="楷体_GB2312" w:hAnsi="Times New Roman" w:cs="Times New Roman" w:hint="eastAsia"/>
          <w:sz w:val="24"/>
        </w:rPr>
        <w:t>。</w:t>
      </w:r>
      <w:r w:rsidRPr="00FE3EB4">
        <w:rPr>
          <w:rFonts w:ascii="楷体_GB2312" w:eastAsia="楷体_GB2312" w:hAnsi="Times New Roman" w:cs="Times New Roman" w:hint="eastAsia"/>
          <w:sz w:val="24"/>
        </w:rPr>
        <w:t>包括中介乱收费、不合理格式条款等</w:t>
      </w:r>
      <w:r w:rsidR="009B7572">
        <w:rPr>
          <w:rFonts w:ascii="楷体_GB2312" w:eastAsia="楷体_GB2312" w:hAnsi="Times New Roman" w:cs="Times New Roman" w:hint="eastAsia"/>
          <w:sz w:val="24"/>
        </w:rPr>
        <w:t>；以及</w:t>
      </w:r>
      <w:r w:rsidR="009B7572">
        <w:rPr>
          <w:rFonts w:ascii="楷体_GB2312" w:eastAsia="楷体_GB2312" w:hAnsi="Times New Roman" w:cs="Times New Roman"/>
          <w:sz w:val="24"/>
        </w:rPr>
        <w:t>二手房交易中</w:t>
      </w:r>
      <w:r w:rsidR="009B7572">
        <w:rPr>
          <w:rFonts w:ascii="楷体_GB2312" w:eastAsia="楷体_GB2312" w:hAnsi="Times New Roman" w:cs="Times New Roman" w:hint="eastAsia"/>
          <w:sz w:val="24"/>
        </w:rPr>
        <w:t>，</w:t>
      </w:r>
      <w:r w:rsidR="009B7572">
        <w:rPr>
          <w:rFonts w:ascii="楷体_GB2312" w:eastAsia="楷体_GB2312" w:hAnsi="Times New Roman" w:cs="Times New Roman"/>
          <w:sz w:val="24"/>
        </w:rPr>
        <w:t>房产中介隐瞒房屋真实情况、限购限贷等因素引发纠纷</w:t>
      </w:r>
      <w:r w:rsidR="009B7572">
        <w:rPr>
          <w:rFonts w:ascii="楷体_GB2312" w:eastAsia="楷体_GB2312" w:hAnsi="Times New Roman" w:cs="Times New Roman" w:hint="eastAsia"/>
          <w:sz w:val="24"/>
        </w:rPr>
        <w:t>，</w:t>
      </w:r>
      <w:r w:rsidR="000800EA" w:rsidRPr="00BA156F">
        <w:rPr>
          <w:rFonts w:ascii="楷体_GB2312" w:eastAsia="楷体_GB2312" w:hAnsi="Times New Roman" w:cs="Times New Roman"/>
          <w:sz w:val="24"/>
        </w:rPr>
        <w:t>房产中介拒绝退还意向金或单方面要求加收佣金、以虚假信息或不实承诺误导消费者</w:t>
      </w:r>
      <w:r w:rsidR="009B7572">
        <w:rPr>
          <w:rFonts w:ascii="楷体_GB2312" w:eastAsia="楷体_GB2312" w:hAnsi="Times New Roman" w:cs="Times New Roman"/>
          <w:sz w:val="24"/>
        </w:rPr>
        <w:t>购房、</w:t>
      </w:r>
      <w:r w:rsidR="000800EA">
        <w:rPr>
          <w:rFonts w:ascii="楷体_GB2312" w:eastAsia="楷体_GB2312" w:hAnsi="Times New Roman" w:cs="Times New Roman"/>
          <w:sz w:val="24"/>
        </w:rPr>
        <w:t>违规操作导致消费者损失等；</w:t>
      </w:r>
      <w:r w:rsidR="009B7572" w:rsidRPr="009B7572">
        <w:rPr>
          <w:rFonts w:ascii="楷体_GB2312" w:eastAsia="楷体_GB2312" w:hAnsi="Times New Roman" w:cs="Times New Roman" w:hint="eastAsia"/>
          <w:sz w:val="24"/>
        </w:rPr>
        <w:t>二手房交易过程中的落户人员、物业费用没有缴清、中介方推诿责任等问题</w:t>
      </w:r>
      <w:r w:rsidR="009B7572">
        <w:rPr>
          <w:rFonts w:ascii="楷体_GB2312" w:eastAsia="楷体_GB2312" w:hAnsi="Times New Roman" w:cs="Times New Roman" w:hint="eastAsia"/>
          <w:sz w:val="24"/>
        </w:rPr>
        <w:t>。</w:t>
      </w:r>
    </w:p>
    <w:p w:rsidR="00FE3EB4" w:rsidRDefault="00FE3EB4" w:rsidP="00FE3EB4">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五是</w:t>
      </w:r>
      <w:r w:rsidR="009B7572">
        <w:rPr>
          <w:rFonts w:ascii="楷体_GB2312" w:eastAsia="楷体_GB2312" w:hAnsi="Times New Roman" w:cs="Times New Roman"/>
          <w:sz w:val="24"/>
        </w:rPr>
        <w:t>房屋租赁问题</w:t>
      </w:r>
      <w:r w:rsidRPr="00BA156F">
        <w:rPr>
          <w:rFonts w:ascii="楷体_GB2312" w:eastAsia="楷体_GB2312" w:hAnsi="Times New Roman" w:cs="Times New Roman"/>
          <w:sz w:val="24"/>
        </w:rPr>
        <w:t>。</w:t>
      </w:r>
      <w:r w:rsidRPr="00FE3EB4">
        <w:rPr>
          <w:rFonts w:ascii="楷体_GB2312" w:eastAsia="楷体_GB2312" w:hAnsi="Times New Roman" w:cs="Times New Roman" w:hint="eastAsia"/>
          <w:sz w:val="24"/>
        </w:rPr>
        <w:t>如房屋内设备无法使用，中介擅自扣取押金，退租等违约责任不清，消费者遭遇二房东、群租房、违章建筑出租房等。</w:t>
      </w:r>
    </w:p>
    <w:p w:rsidR="00FE3EB4" w:rsidRDefault="009B7572" w:rsidP="000800EA">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六是</w:t>
      </w:r>
      <w:r w:rsidR="00FE3EB4">
        <w:rPr>
          <w:rFonts w:ascii="楷体_GB2312" w:eastAsia="楷体_GB2312" w:hAnsi="Times New Roman" w:cs="Times New Roman"/>
          <w:sz w:val="24"/>
        </w:rPr>
        <w:t>建材</w:t>
      </w:r>
      <w:r>
        <w:rPr>
          <w:rFonts w:ascii="楷体_GB2312" w:eastAsia="楷体_GB2312" w:hAnsi="Times New Roman" w:cs="Times New Roman"/>
          <w:sz w:val="24"/>
        </w:rPr>
        <w:t>与装修</w:t>
      </w:r>
      <w:r w:rsidR="00FE3EB4">
        <w:rPr>
          <w:rFonts w:ascii="楷体_GB2312" w:eastAsia="楷体_GB2312" w:hAnsi="Times New Roman" w:cs="Times New Roman"/>
          <w:sz w:val="24"/>
        </w:rPr>
        <w:t>问题</w:t>
      </w:r>
      <w:r w:rsidR="00FE3EB4">
        <w:rPr>
          <w:rFonts w:ascii="楷体_GB2312" w:eastAsia="楷体_GB2312" w:hAnsi="Times New Roman" w:cs="Times New Roman" w:hint="eastAsia"/>
          <w:sz w:val="24"/>
        </w:rPr>
        <w:t>。</w:t>
      </w:r>
      <w:r>
        <w:rPr>
          <w:rFonts w:ascii="楷体_GB2312" w:eastAsia="楷体_GB2312" w:hAnsi="Times New Roman" w:cs="Times New Roman" w:hint="eastAsia"/>
          <w:sz w:val="24"/>
        </w:rPr>
        <w:t>如</w:t>
      </w:r>
      <w:r w:rsidR="007840A2">
        <w:rPr>
          <w:rFonts w:ascii="楷体_GB2312" w:eastAsia="楷体_GB2312" w:hAnsi="Times New Roman" w:cs="Times New Roman" w:hint="eastAsia"/>
          <w:sz w:val="24"/>
        </w:rPr>
        <w:t>商家在</w:t>
      </w:r>
      <w:r>
        <w:rPr>
          <w:rFonts w:ascii="楷体_GB2312" w:eastAsia="楷体_GB2312" w:hAnsi="Times New Roman" w:cs="Times New Roman" w:hint="eastAsia"/>
          <w:sz w:val="24"/>
        </w:rPr>
        <w:t>建材销售过程中对功能、材质等方面的虚假宣传问题</w:t>
      </w:r>
      <w:r w:rsidR="007840A2">
        <w:rPr>
          <w:rFonts w:ascii="楷体_GB2312" w:eastAsia="楷体_GB2312" w:hAnsi="Times New Roman" w:cs="Times New Roman" w:hint="eastAsia"/>
          <w:sz w:val="24"/>
        </w:rPr>
        <w:t>，</w:t>
      </w:r>
      <w:r w:rsidR="00FE3EB4" w:rsidRPr="00FE3EB4">
        <w:rPr>
          <w:rFonts w:ascii="楷体_GB2312" w:eastAsia="楷体_GB2312" w:hAnsi="Times New Roman" w:cs="Times New Roman" w:hint="eastAsia"/>
          <w:sz w:val="24"/>
        </w:rPr>
        <w:t>建材装修出现</w:t>
      </w:r>
      <w:r w:rsidR="007840A2">
        <w:rPr>
          <w:rFonts w:ascii="楷体_GB2312" w:eastAsia="楷体_GB2312" w:hAnsi="Times New Roman" w:cs="Times New Roman" w:hint="eastAsia"/>
          <w:sz w:val="24"/>
        </w:rPr>
        <w:t>问题后</w:t>
      </w:r>
      <w:r w:rsidR="00FE3EB4" w:rsidRPr="00FE3EB4">
        <w:rPr>
          <w:rFonts w:ascii="楷体_GB2312" w:eastAsia="楷体_GB2312" w:hAnsi="Times New Roman" w:cs="Times New Roman" w:hint="eastAsia"/>
          <w:sz w:val="24"/>
        </w:rPr>
        <w:t>“举证倒置原则”难落实</w:t>
      </w:r>
      <w:r w:rsidR="007840A2">
        <w:rPr>
          <w:rFonts w:ascii="楷体_GB2312" w:eastAsia="楷体_GB2312" w:hAnsi="Times New Roman" w:cs="Times New Roman" w:hint="eastAsia"/>
          <w:sz w:val="24"/>
        </w:rPr>
        <w:t>问题，装修合同不规范、装修材料不合格、事后维修保障难问题等。</w:t>
      </w:r>
    </w:p>
    <w:p w:rsidR="00F72F89" w:rsidRDefault="00F72F89" w:rsidP="00F72F89">
      <w:pPr>
        <w:widowControl/>
        <w:spacing w:line="360" w:lineRule="auto"/>
        <w:ind w:firstLineChars="200" w:firstLine="480"/>
        <w:jc w:val="left"/>
        <w:rPr>
          <w:rFonts w:ascii="楷体_GB2312" w:eastAsia="楷体_GB2312" w:hAnsi="Times New Roman" w:cs="Times New Roman"/>
          <w:sz w:val="24"/>
        </w:rPr>
      </w:pPr>
      <w:r w:rsidRPr="00BA156F">
        <w:rPr>
          <w:rFonts w:ascii="楷体_GB2312" w:eastAsia="楷体_GB2312" w:hAnsi="Times New Roman" w:cs="Times New Roman"/>
          <w:sz w:val="24"/>
        </w:rPr>
        <w:t>例如，2016年1月12日，江西省宜春市消协接到投诉，消费者吴先生2015年10月8日在宜春某房地产开发公司购买了3套商品房，交了30万首付款，一套付全款，两套按揭。吴先生与置业顾问约定，如果不能以按揭形式付款就一套都不买。后因办不了按揭，开发商不予退回30万首付款，双方发生</w:t>
      </w:r>
      <w:r w:rsidR="007840A2">
        <w:rPr>
          <w:rFonts w:ascii="楷体_GB2312" w:eastAsia="楷体_GB2312" w:hAnsi="Times New Roman" w:cs="Times New Roman"/>
          <w:sz w:val="24"/>
        </w:rPr>
        <w:t>纠纷。宜春市消协接到投诉后，经多次走访</w:t>
      </w:r>
      <w:r w:rsidRPr="00BA156F">
        <w:rPr>
          <w:rFonts w:ascii="楷体_GB2312" w:eastAsia="楷体_GB2312" w:hAnsi="Times New Roman" w:cs="Times New Roman"/>
          <w:sz w:val="24"/>
        </w:rPr>
        <w:t>了解到消费者在购买商品房时已提交个人征信报告，而且是同售楼部工作人员到银行提交征信报告。银行在提交报告时都未提出贷款质疑，于是吴先生回到售楼部交付了首付款30万。但3天后，银行通知吴先生不能办理按揭贷款。根据《最高人民法院关于审理商品房买卖合同纠纷案件适用法律若干问题的解释》第二十三条规定</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商品房买卖合同约定，买受人以担保贷款方式付款、因当事人一方原因未能订立商品房担保贷款合同并导致商品房买卖合同不能继续履行的，对方当事人可以请求解除合同和赔偿损失。因不可归</w:t>
      </w:r>
      <w:r w:rsidRPr="00BA156F">
        <w:rPr>
          <w:rFonts w:ascii="楷体_GB2312" w:eastAsia="楷体_GB2312" w:hAnsi="Times New Roman" w:cs="Times New Roman"/>
          <w:sz w:val="24"/>
        </w:rPr>
        <w:lastRenderedPageBreak/>
        <w:t>责于当事人双方的事由未能订立商品房担保贷款合同并导致商品房买卖合同不能继续履行的，当事人可以请求解除合同，出卖人应当将收受的购房款本金及其利息或者定金返还买受人。</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据此，宜春市消协作出了《处理意见书》，房地产开发公司接到意见书后退回了消费者的30万元购房款。</w:t>
      </w:r>
    </w:p>
    <w:p w:rsidR="007840A2" w:rsidRPr="007840A2" w:rsidRDefault="007840A2" w:rsidP="007840A2">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又</w:t>
      </w:r>
      <w:r w:rsidRPr="007840A2">
        <w:rPr>
          <w:rFonts w:ascii="楷体_GB2312" w:eastAsia="楷体_GB2312" w:hAnsi="Times New Roman" w:cs="Times New Roman" w:hint="eastAsia"/>
          <w:sz w:val="24"/>
        </w:rPr>
        <w:t>如，2015年1</w:t>
      </w:r>
      <w:r>
        <w:rPr>
          <w:rFonts w:ascii="楷体_GB2312" w:eastAsia="楷体_GB2312" w:hAnsi="Times New Roman" w:cs="Times New Roman" w:hint="eastAsia"/>
          <w:sz w:val="24"/>
        </w:rPr>
        <w:t>月，江西省吉安县的王先生看中</w:t>
      </w:r>
      <w:r w:rsidRPr="007840A2">
        <w:rPr>
          <w:rFonts w:ascii="楷体_GB2312" w:eastAsia="楷体_GB2312" w:hAnsi="Times New Roman" w:cs="Times New Roman" w:hint="eastAsia"/>
          <w:sz w:val="24"/>
        </w:rPr>
        <w:t>一楼盘，并签订了购房协议。据悉，该楼盘5月1日开盘，王先生应约来交房款签合同时发现，建筑面积才35.6㎡的房子公摊为12.219㎡，公摊面积高达34.32%。因在购房合同签订前未告知所购房屋的公摊面积，于是王先生当场拒绝了签订合同，并要求经营者全额退还房款217,767元。遭到拒绝后，王先生便向江西省吉安县消费者协会投诉。接到投诉后，吉安县消协立即组织调查核实。经调查投诉情况属实，经消协工作人员调解，经营者同意退还全部房款217,767元。</w:t>
      </w:r>
    </w:p>
    <w:p w:rsidR="007840A2" w:rsidRDefault="007840A2" w:rsidP="007840A2">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再</w:t>
      </w:r>
      <w:r w:rsidRPr="007840A2">
        <w:rPr>
          <w:rFonts w:ascii="楷体_GB2312" w:eastAsia="楷体_GB2312" w:hAnsi="Times New Roman" w:cs="Times New Roman" w:hint="eastAsia"/>
          <w:sz w:val="24"/>
        </w:rPr>
        <w:t>如，2015年1月24日</w:t>
      </w:r>
      <w:r>
        <w:rPr>
          <w:rFonts w:ascii="楷体_GB2312" w:eastAsia="楷体_GB2312" w:hAnsi="Times New Roman" w:cs="Times New Roman" w:hint="eastAsia"/>
          <w:sz w:val="24"/>
        </w:rPr>
        <w:t>，消费者梁女士在四川省西昌市某家具城定购</w:t>
      </w:r>
      <w:r w:rsidRPr="007840A2">
        <w:rPr>
          <w:rFonts w:ascii="楷体_GB2312" w:eastAsia="楷体_GB2312" w:hAnsi="Times New Roman" w:cs="Times New Roman" w:hint="eastAsia"/>
          <w:sz w:val="24"/>
        </w:rPr>
        <w:t>一张价值7000元的桤木床，并交纳300元定金。送货上门以后，消费者发现床头粘胶明显外露、接口缝隙过大、做工粗糙。消费者与经营者协商退货未果，</w:t>
      </w:r>
      <w:r>
        <w:rPr>
          <w:rFonts w:ascii="楷体_GB2312" w:eastAsia="楷体_GB2312" w:hAnsi="Times New Roman" w:cs="Times New Roman" w:hint="eastAsia"/>
          <w:sz w:val="24"/>
        </w:rPr>
        <w:t>当即投诉到四川省凉山州消费者权益保护委员会。经查证，消费者反映的</w:t>
      </w:r>
      <w:r w:rsidRPr="007840A2">
        <w:rPr>
          <w:rFonts w:ascii="楷体_GB2312" w:eastAsia="楷体_GB2312" w:hAnsi="Times New Roman" w:cs="Times New Roman" w:hint="eastAsia"/>
          <w:sz w:val="24"/>
        </w:rPr>
        <w:t>情况属实，家具存在质量瑕疵。经凉山州消保委多次调解，经营者同意为消费者办理退货手续。</w:t>
      </w:r>
    </w:p>
    <w:p w:rsidR="003374F8" w:rsidRDefault="003374F8" w:rsidP="003374F8">
      <w:pPr>
        <w:pStyle w:val="5"/>
        <w:rPr>
          <w:sz w:val="24"/>
        </w:rPr>
      </w:pPr>
      <w:bookmarkStart w:id="177" w:name="_Toc492745521"/>
      <w:r w:rsidRPr="003374F8">
        <w:rPr>
          <w:rFonts w:hint="eastAsia"/>
          <w:sz w:val="24"/>
        </w:rPr>
        <w:t>4</w:t>
      </w:r>
      <w:r w:rsidRPr="003374F8">
        <w:rPr>
          <w:rFonts w:hint="eastAsia"/>
          <w:sz w:val="24"/>
        </w:rPr>
        <w:t>、食品药品质量安全</w:t>
      </w:r>
      <w:r w:rsidR="00AF6B39">
        <w:rPr>
          <w:rFonts w:hint="eastAsia"/>
          <w:sz w:val="24"/>
        </w:rPr>
        <w:t>仍是热点</w:t>
      </w:r>
      <w:bookmarkEnd w:id="177"/>
    </w:p>
    <w:p w:rsidR="00AF6B39" w:rsidRDefault="00AF6B39" w:rsidP="00AD700F">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食品药品质量安全</w:t>
      </w:r>
      <w:r w:rsidR="0075501B">
        <w:rPr>
          <w:rFonts w:ascii="楷体_GB2312" w:eastAsia="楷体_GB2312" w:hAnsi="Times New Roman" w:cs="Times New Roman" w:hint="eastAsia"/>
          <w:sz w:val="24"/>
        </w:rPr>
        <w:t>是关乎社会民生的大问题。</w:t>
      </w:r>
      <w:r w:rsidR="00AD700F">
        <w:rPr>
          <w:rFonts w:ascii="楷体_GB2312" w:eastAsia="楷体_GB2312" w:hAnsi="Times New Roman" w:cs="Times New Roman" w:hint="eastAsia"/>
          <w:sz w:val="24"/>
        </w:rPr>
        <w:t>近些年国家加大了对食品药品安全违法行为的惩处力度，但关于食品药品质量安全的投诉，仍呈现上升趋势，并出现一些新的特点。</w:t>
      </w:r>
      <w:r w:rsidR="0075501B" w:rsidRPr="0075501B">
        <w:rPr>
          <w:rFonts w:ascii="楷体_GB2312" w:eastAsia="楷体_GB2312" w:hAnsi="Times New Roman" w:cs="Times New Roman" w:hint="eastAsia"/>
          <w:sz w:val="24"/>
        </w:rPr>
        <w:t>主要问题有：一是商家对于过期变质食品没有及时下架，仍在销售;二是市场上仍然存在假冒伪劣食品，这些食品</w:t>
      </w:r>
      <w:r w:rsidR="00AD700F">
        <w:rPr>
          <w:rFonts w:ascii="楷体_GB2312" w:eastAsia="楷体_GB2312" w:hAnsi="Times New Roman" w:cs="Times New Roman" w:hint="eastAsia"/>
          <w:sz w:val="24"/>
        </w:rPr>
        <w:t>在口味、品质上与正品有很大差距，有些甚至威胁到消费者的生命健康；三是</w:t>
      </w:r>
      <w:r w:rsidR="00A809AE">
        <w:rPr>
          <w:rFonts w:ascii="楷体_GB2312" w:eastAsia="楷体_GB2312" w:hAnsi="Times New Roman" w:cs="Times New Roman" w:hint="eastAsia"/>
          <w:sz w:val="24"/>
        </w:rPr>
        <w:t>网购食品、</w:t>
      </w:r>
      <w:r w:rsidR="00AD700F">
        <w:rPr>
          <w:rFonts w:ascii="楷体_GB2312" w:eastAsia="楷体_GB2312" w:hAnsi="Times New Roman" w:cs="Times New Roman" w:hint="eastAsia"/>
          <w:sz w:val="24"/>
        </w:rPr>
        <w:t>网上订餐的食品安全无保障，</w:t>
      </w:r>
      <w:r w:rsidR="00B06FC7">
        <w:rPr>
          <w:rFonts w:ascii="楷体_GB2312" w:eastAsia="楷体_GB2312" w:hAnsi="Times New Roman" w:cs="Times New Roman" w:hint="eastAsia"/>
          <w:sz w:val="24"/>
        </w:rPr>
        <w:t>食材新鲜程度、</w:t>
      </w:r>
      <w:r w:rsidR="00A74578">
        <w:rPr>
          <w:rFonts w:ascii="楷体_GB2312" w:eastAsia="楷体_GB2312" w:hAnsi="Times New Roman" w:cs="Times New Roman" w:hint="eastAsia"/>
          <w:sz w:val="24"/>
        </w:rPr>
        <w:t>食品混有异物、</w:t>
      </w:r>
      <w:r w:rsidR="00B06FC7">
        <w:rPr>
          <w:rFonts w:ascii="楷体_GB2312" w:eastAsia="楷体_GB2312" w:hAnsi="Times New Roman" w:cs="Times New Roman" w:hint="eastAsia"/>
          <w:sz w:val="24"/>
        </w:rPr>
        <w:t>卫生状况以及无证小作坊等令人担忧；四是</w:t>
      </w:r>
      <w:r w:rsidR="00B06FC7" w:rsidRPr="0075501B">
        <w:rPr>
          <w:rFonts w:ascii="楷体_GB2312" w:eastAsia="楷体_GB2312" w:hAnsi="Times New Roman" w:cs="Times New Roman" w:hint="eastAsia"/>
          <w:sz w:val="24"/>
        </w:rPr>
        <w:t>保健品在销售的过程中，普遍存在夸大</w:t>
      </w:r>
      <w:r w:rsidR="00B06FC7">
        <w:rPr>
          <w:rFonts w:ascii="楷体_GB2312" w:eastAsia="楷体_GB2312" w:hAnsi="Times New Roman" w:cs="Times New Roman" w:hint="eastAsia"/>
          <w:sz w:val="24"/>
        </w:rPr>
        <w:t>效果、</w:t>
      </w:r>
      <w:r w:rsidR="00B06FC7" w:rsidRPr="0075501B">
        <w:rPr>
          <w:rFonts w:ascii="楷体_GB2312" w:eastAsia="楷体_GB2312" w:hAnsi="Times New Roman" w:cs="Times New Roman" w:hint="eastAsia"/>
          <w:sz w:val="24"/>
        </w:rPr>
        <w:t>虚假宣传等违规行为，消费者使用后无法达到宣传效果，有的消费者因为误信宣传甚至耽误了正常治疗</w:t>
      </w:r>
      <w:r w:rsidR="00B06FC7">
        <w:rPr>
          <w:rFonts w:ascii="楷体_GB2312" w:eastAsia="楷体_GB2312" w:hAnsi="Times New Roman" w:cs="Times New Roman" w:hint="eastAsia"/>
          <w:sz w:val="24"/>
        </w:rPr>
        <w:t>，且</w:t>
      </w:r>
      <w:r w:rsidR="0075501B" w:rsidRPr="0075501B">
        <w:rPr>
          <w:rFonts w:ascii="楷体_GB2312" w:eastAsia="楷体_GB2312" w:hAnsi="Times New Roman" w:cs="Times New Roman" w:hint="eastAsia"/>
          <w:sz w:val="24"/>
        </w:rPr>
        <w:t>商</w:t>
      </w:r>
      <w:r w:rsidR="00B06FC7">
        <w:rPr>
          <w:rFonts w:ascii="楷体_GB2312" w:eastAsia="楷体_GB2312" w:hAnsi="Times New Roman" w:cs="Times New Roman" w:hint="eastAsia"/>
          <w:sz w:val="24"/>
        </w:rPr>
        <w:t>家有意识的选择患有慢性疾病、追求健康心切的中老年人作为销售对象，在消费者信任度高的报刊、电视、电台等主流媒体上发布保健品信息，对消费者影</w:t>
      </w:r>
      <w:r w:rsidR="00B06FC7">
        <w:rPr>
          <w:rFonts w:ascii="楷体_GB2312" w:eastAsia="楷体_GB2312" w:hAnsi="Times New Roman" w:cs="Times New Roman" w:hint="eastAsia"/>
          <w:sz w:val="24"/>
        </w:rPr>
        <w:lastRenderedPageBreak/>
        <w:t>响较大；五是依托互联网销售药品的商家，其资质问题令人担忧</w:t>
      </w:r>
      <w:r w:rsidR="00A74578">
        <w:rPr>
          <w:rFonts w:ascii="楷体_GB2312" w:eastAsia="楷体_GB2312" w:hAnsi="Times New Roman" w:cs="Times New Roman" w:hint="eastAsia"/>
          <w:sz w:val="24"/>
        </w:rPr>
        <w:t>，以及药品广告夸大宣传、医保卡刷卡等问题。</w:t>
      </w:r>
    </w:p>
    <w:p w:rsidR="00A74578" w:rsidRDefault="00A74578" w:rsidP="00AD700F">
      <w:pPr>
        <w:widowControl/>
        <w:spacing w:line="360" w:lineRule="auto"/>
        <w:ind w:firstLineChars="200" w:firstLine="480"/>
        <w:jc w:val="left"/>
        <w:rPr>
          <w:rFonts w:ascii="楷体_GB2312" w:eastAsia="楷体_GB2312" w:hAnsi="Times New Roman" w:cs="Times New Roman"/>
          <w:sz w:val="24"/>
        </w:rPr>
      </w:pPr>
      <w:r w:rsidRPr="00A74578">
        <w:rPr>
          <w:rFonts w:ascii="楷体_GB2312" w:eastAsia="楷体_GB2312" w:hAnsi="Times New Roman" w:cs="Times New Roman" w:hint="eastAsia"/>
          <w:sz w:val="24"/>
        </w:rPr>
        <w:t>例如，2015年3月14日，贵州省黔东南州剑河县消费者王先生在剑河县柳川街某食品经营店购买了1瓶标价为2.5元的某品牌可乐，打开饮用时发现该饮料是2014年2月10日生产的，而标注的保质期是12个月，显然是过期商品。王先生认为该食品经营店经销超期食品属于欺诈行为，立即向贵州省黔东南州剑河县消费者协会革东分会投诉。革东分会于投诉当日组织双方进行调解，依据新修正的《中华人民共和国消费者权益保护法》对欺诈行为作出的惩罚性赔偿规定，经营者现场赔偿消费者500元。</w:t>
      </w:r>
    </w:p>
    <w:p w:rsidR="00A74578" w:rsidRDefault="00A74578" w:rsidP="00AD700F">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又如</w:t>
      </w:r>
      <w:r>
        <w:rPr>
          <w:rFonts w:ascii="楷体_GB2312" w:eastAsia="楷体_GB2312" w:hAnsi="Times New Roman" w:cs="Times New Roman" w:hint="eastAsia"/>
          <w:sz w:val="24"/>
        </w:rPr>
        <w:t>，</w:t>
      </w:r>
      <w:r w:rsidR="00B64392">
        <w:rPr>
          <w:rFonts w:ascii="楷体_GB2312" w:eastAsia="楷体_GB2312" w:hAnsi="Times New Roman" w:cs="Times New Roman" w:hint="eastAsia"/>
          <w:sz w:val="24"/>
        </w:rPr>
        <w:t>2016年</w:t>
      </w:r>
      <w:r w:rsidR="00E54643">
        <w:rPr>
          <w:rFonts w:ascii="楷体_GB2312" w:eastAsia="楷体_GB2312" w:hAnsi="Times New Roman" w:cs="Times New Roman" w:hint="eastAsia"/>
          <w:sz w:val="24"/>
        </w:rPr>
        <w:t>7月-</w:t>
      </w:r>
      <w:r w:rsidR="00E54643">
        <w:rPr>
          <w:rFonts w:ascii="楷体_GB2312" w:eastAsia="楷体_GB2312" w:hAnsi="Times New Roman" w:cs="Times New Roman"/>
          <w:sz w:val="24"/>
        </w:rPr>
        <w:t>9月</w:t>
      </w:r>
      <w:r w:rsidR="00E54643">
        <w:rPr>
          <w:rFonts w:ascii="楷体_GB2312" w:eastAsia="楷体_GB2312" w:hAnsi="Times New Roman" w:cs="Times New Roman" w:hint="eastAsia"/>
          <w:sz w:val="24"/>
        </w:rPr>
        <w:t>，中消协针对</w:t>
      </w:r>
      <w:r w:rsidR="00B64392">
        <w:rPr>
          <w:rFonts w:ascii="楷体_GB2312" w:eastAsia="楷体_GB2312" w:hAnsi="Times New Roman" w:cs="Times New Roman" w:hint="eastAsia"/>
          <w:sz w:val="24"/>
        </w:rPr>
        <w:t>网络外卖订餐服务</w:t>
      </w:r>
      <w:r w:rsidR="00E54643">
        <w:rPr>
          <w:rFonts w:ascii="楷体_GB2312" w:eastAsia="楷体_GB2312" w:hAnsi="Times New Roman" w:cs="Times New Roman" w:hint="eastAsia"/>
          <w:sz w:val="24"/>
        </w:rPr>
        <w:t>进行体验式调查</w:t>
      </w:r>
      <w:r w:rsidR="00B64392">
        <w:rPr>
          <w:rFonts w:ascii="楷体_GB2312" w:eastAsia="楷体_GB2312" w:hAnsi="Times New Roman" w:cs="Times New Roman" w:hint="eastAsia"/>
          <w:sz w:val="24"/>
        </w:rPr>
        <w:t>，对主流外卖平台进行了1006次体验，同时暗访了93家网络外卖订餐平台入驻商家的实体门店，</w:t>
      </w:r>
      <w:r w:rsidR="00E54643">
        <w:rPr>
          <w:rFonts w:ascii="楷体_GB2312" w:eastAsia="楷体_GB2312" w:hAnsi="Times New Roman" w:cs="Times New Roman" w:hint="eastAsia"/>
          <w:sz w:val="24"/>
        </w:rPr>
        <w:t>先后出现</w:t>
      </w:r>
      <w:r w:rsidR="00E54643" w:rsidRPr="00E54643">
        <w:rPr>
          <w:rFonts w:ascii="楷体_GB2312" w:eastAsia="楷体_GB2312" w:hAnsi="Times New Roman" w:cs="Times New Roman" w:hint="eastAsia"/>
          <w:sz w:val="24"/>
        </w:rPr>
        <w:t>9月9</w:t>
      </w:r>
      <w:r w:rsidR="00E54643">
        <w:rPr>
          <w:rFonts w:ascii="楷体_GB2312" w:eastAsia="楷体_GB2312" w:hAnsi="Times New Roman" w:cs="Times New Roman" w:hint="eastAsia"/>
          <w:sz w:val="24"/>
        </w:rPr>
        <w:t>日北京体验员在体验美团外卖时遇到肉食生蛆、</w:t>
      </w:r>
      <w:r w:rsidR="00E54643" w:rsidRPr="00E54643">
        <w:rPr>
          <w:rFonts w:ascii="楷体_GB2312" w:eastAsia="楷体_GB2312" w:hAnsi="Times New Roman" w:cs="Times New Roman" w:hint="eastAsia"/>
          <w:sz w:val="24"/>
        </w:rPr>
        <w:t>9月20</w:t>
      </w:r>
      <w:r w:rsidR="00E54643">
        <w:rPr>
          <w:rFonts w:ascii="楷体_GB2312" w:eastAsia="楷体_GB2312" w:hAnsi="Times New Roman" w:cs="Times New Roman" w:hint="eastAsia"/>
          <w:sz w:val="24"/>
        </w:rPr>
        <w:t>日体验员在饿了么平台餐食中发现毛发等多种餐食存在异物</w:t>
      </w:r>
      <w:r w:rsidR="00B64392">
        <w:rPr>
          <w:rFonts w:ascii="楷体_GB2312" w:eastAsia="楷体_GB2312" w:hAnsi="Times New Roman" w:cs="Times New Roman" w:hint="eastAsia"/>
          <w:sz w:val="24"/>
        </w:rPr>
        <w:t>不符合卫生安全要求</w:t>
      </w:r>
      <w:r w:rsidR="00E54643">
        <w:rPr>
          <w:rFonts w:ascii="楷体_GB2312" w:eastAsia="楷体_GB2312" w:hAnsi="Times New Roman" w:cs="Times New Roman" w:hint="eastAsia"/>
          <w:sz w:val="24"/>
        </w:rPr>
        <w:t>的情况，以及</w:t>
      </w:r>
      <w:r w:rsidR="00B64392">
        <w:rPr>
          <w:rFonts w:ascii="楷体_GB2312" w:eastAsia="楷体_GB2312" w:hAnsi="Times New Roman" w:cs="Times New Roman" w:hint="eastAsia"/>
          <w:sz w:val="24"/>
        </w:rPr>
        <w:t>餐食包装破损</w:t>
      </w:r>
      <w:r w:rsidR="00E54643">
        <w:rPr>
          <w:rFonts w:ascii="楷体_GB2312" w:eastAsia="楷体_GB2312" w:hAnsi="Times New Roman" w:cs="Times New Roman" w:hint="eastAsia"/>
          <w:sz w:val="24"/>
        </w:rPr>
        <w:t>、食品</w:t>
      </w:r>
      <w:r w:rsidR="00B64392">
        <w:rPr>
          <w:rFonts w:ascii="楷体_GB2312" w:eastAsia="楷体_GB2312" w:hAnsi="Times New Roman" w:cs="Times New Roman" w:hint="eastAsia"/>
          <w:sz w:val="24"/>
        </w:rPr>
        <w:t>撒漏等情况较为普遍</w:t>
      </w:r>
      <w:r w:rsidR="00E54643">
        <w:rPr>
          <w:rFonts w:ascii="楷体_GB2312" w:eastAsia="楷体_GB2312" w:hAnsi="Times New Roman" w:cs="Times New Roman" w:hint="eastAsia"/>
          <w:sz w:val="24"/>
        </w:rPr>
        <w:t>。9月22日</w:t>
      </w:r>
      <w:r w:rsidR="00E54643" w:rsidRPr="00E54643">
        <w:rPr>
          <w:rFonts w:ascii="楷体_GB2312" w:eastAsia="楷体_GB2312" w:hAnsi="Times New Roman" w:cs="Times New Roman" w:hint="eastAsia"/>
          <w:sz w:val="24"/>
        </w:rPr>
        <w:t>外地体验员发现，在饿了么平台上登记信息显示为“土豆片肉夹馍店”，在线下实际是个街边移动式食品小摊位，并不具备相应经营资质</w:t>
      </w:r>
      <w:r w:rsidR="00E54643">
        <w:rPr>
          <w:rFonts w:ascii="楷体_GB2312" w:eastAsia="楷体_GB2312" w:hAnsi="Times New Roman" w:cs="Times New Roman" w:hint="eastAsia"/>
          <w:sz w:val="24"/>
        </w:rPr>
        <w:t>。</w:t>
      </w:r>
    </w:p>
    <w:p w:rsidR="003374F8" w:rsidRDefault="003374F8" w:rsidP="003374F8">
      <w:pPr>
        <w:pStyle w:val="5"/>
        <w:rPr>
          <w:sz w:val="24"/>
        </w:rPr>
      </w:pPr>
      <w:bookmarkStart w:id="178" w:name="_Toc492745522"/>
      <w:r w:rsidRPr="003374F8">
        <w:rPr>
          <w:rFonts w:hint="eastAsia"/>
          <w:sz w:val="24"/>
        </w:rPr>
        <w:t>5</w:t>
      </w:r>
      <w:r w:rsidRPr="003374F8">
        <w:rPr>
          <w:rFonts w:hint="eastAsia"/>
          <w:sz w:val="24"/>
        </w:rPr>
        <w:t>、家电质量及售后服务</w:t>
      </w:r>
      <w:r w:rsidR="006F52E8">
        <w:rPr>
          <w:rFonts w:hint="eastAsia"/>
          <w:sz w:val="24"/>
        </w:rPr>
        <w:t>问题不断</w:t>
      </w:r>
      <w:bookmarkEnd w:id="178"/>
    </w:p>
    <w:p w:rsidR="006F52E8" w:rsidRDefault="006F52E8" w:rsidP="006F52E8">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家用电子电器消费群体广泛</w:t>
      </w:r>
      <w:r>
        <w:rPr>
          <w:rFonts w:ascii="楷体_GB2312" w:eastAsia="楷体_GB2312" w:hAnsi="Times New Roman" w:cs="Times New Roman" w:hint="eastAsia"/>
          <w:sz w:val="24"/>
        </w:rPr>
        <w:t>，</w:t>
      </w:r>
      <w:r>
        <w:rPr>
          <w:rFonts w:ascii="楷体_GB2312" w:eastAsia="楷体_GB2312" w:hAnsi="Times New Roman" w:cs="Times New Roman"/>
          <w:sz w:val="24"/>
        </w:rPr>
        <w:t>购买数量大</w:t>
      </w:r>
      <w:r>
        <w:rPr>
          <w:rFonts w:ascii="楷体_GB2312" w:eastAsia="楷体_GB2312" w:hAnsi="Times New Roman" w:cs="Times New Roman" w:hint="eastAsia"/>
          <w:sz w:val="24"/>
        </w:rPr>
        <w:t>，</w:t>
      </w:r>
      <w:r>
        <w:rPr>
          <w:rFonts w:ascii="楷体_GB2312" w:eastAsia="楷体_GB2312" w:hAnsi="Times New Roman" w:cs="Times New Roman"/>
          <w:sz w:val="24"/>
        </w:rPr>
        <w:t>品种繁多</w:t>
      </w:r>
      <w:r>
        <w:rPr>
          <w:rFonts w:ascii="楷体_GB2312" w:eastAsia="楷体_GB2312" w:hAnsi="Times New Roman" w:cs="Times New Roman" w:hint="eastAsia"/>
          <w:sz w:val="24"/>
        </w:rPr>
        <w:t>，历年来家用电子电器类商品投诉量都排在商品类首位</w:t>
      </w:r>
      <w:r w:rsidRPr="006F52E8">
        <w:rPr>
          <w:rFonts w:ascii="楷体_GB2312" w:eastAsia="楷体_GB2312" w:hAnsi="Times New Roman" w:cs="Times New Roman" w:hint="eastAsia"/>
          <w:sz w:val="24"/>
        </w:rPr>
        <w:t>。消费纠纷主要出现在商品质量和售后服务两方面。一是家用电子电器类商品质量不合格，如外观破损、性能故障等情况反映较多，经销商往往以“开具检测单”、“人为损坏”为由拒不承担举证责任，造成投诉处理周期长，处理方案协调难等问题；二是</w:t>
      </w:r>
      <w:r w:rsidR="00D068FC" w:rsidRPr="00D068FC">
        <w:rPr>
          <w:rFonts w:ascii="楷体_GB2312" w:eastAsia="楷体_GB2312" w:hAnsi="Times New Roman" w:cs="Times New Roman" w:hint="eastAsia"/>
          <w:sz w:val="24"/>
        </w:rPr>
        <w:t>购买环节商家对于产品的虚假宣传、价格欺诈，消费者通过非正规渠道购买商品的质量问题、真假问题；</w:t>
      </w:r>
      <w:r w:rsidR="00D068FC">
        <w:rPr>
          <w:rFonts w:ascii="楷体_GB2312" w:eastAsia="楷体_GB2312" w:hAnsi="Times New Roman" w:cs="Times New Roman" w:hint="eastAsia"/>
          <w:sz w:val="24"/>
        </w:rPr>
        <w:t>三是商家上门安装服务不规范、存在假售后客服电话、</w:t>
      </w:r>
      <w:r w:rsidR="00D068FC" w:rsidRPr="00D068FC">
        <w:rPr>
          <w:rFonts w:ascii="楷体_GB2312" w:eastAsia="楷体_GB2312" w:hAnsi="Times New Roman" w:cs="Times New Roman" w:hint="eastAsia"/>
          <w:sz w:val="24"/>
        </w:rPr>
        <w:t>家电“举证责任</w:t>
      </w:r>
      <w:r w:rsidR="00D068FC">
        <w:rPr>
          <w:rFonts w:ascii="楷体_GB2312" w:eastAsia="楷体_GB2312" w:hAnsi="Times New Roman" w:cs="Times New Roman" w:hint="eastAsia"/>
          <w:sz w:val="24"/>
        </w:rPr>
        <w:t>倒置”落实难、售后收费不透明</w:t>
      </w:r>
      <w:r w:rsidR="00D068FC" w:rsidRPr="00D068FC">
        <w:rPr>
          <w:rFonts w:ascii="楷体_GB2312" w:eastAsia="楷体_GB2312" w:hAnsi="Times New Roman" w:cs="Times New Roman" w:hint="eastAsia"/>
          <w:sz w:val="24"/>
        </w:rPr>
        <w:t>等问题。</w:t>
      </w:r>
      <w:r w:rsidR="00D068FC">
        <w:rPr>
          <w:rFonts w:ascii="楷体_GB2312" w:eastAsia="楷体_GB2312" w:hAnsi="Times New Roman" w:cs="Times New Roman" w:hint="eastAsia"/>
          <w:sz w:val="24"/>
        </w:rPr>
        <w:t>四是</w:t>
      </w:r>
      <w:r w:rsidRPr="006F52E8">
        <w:rPr>
          <w:rFonts w:ascii="楷体_GB2312" w:eastAsia="楷体_GB2312" w:hAnsi="Times New Roman" w:cs="Times New Roman" w:hint="eastAsia"/>
          <w:sz w:val="24"/>
        </w:rPr>
        <w:t>消费者所购商品出现性能故障，报修后维修处理不及时，</w:t>
      </w:r>
      <w:r w:rsidR="00D068FC">
        <w:rPr>
          <w:rFonts w:ascii="楷体_GB2312" w:eastAsia="楷体_GB2312" w:hAnsi="Times New Roman" w:cs="Times New Roman" w:hint="eastAsia"/>
          <w:sz w:val="24"/>
        </w:rPr>
        <w:t>经销商和厂家相互推卸责任，拒不承担“三包”义务等；五</w:t>
      </w:r>
      <w:r w:rsidRPr="006F52E8">
        <w:rPr>
          <w:rFonts w:ascii="楷体_GB2312" w:eastAsia="楷体_GB2312" w:hAnsi="Times New Roman" w:cs="Times New Roman" w:hint="eastAsia"/>
          <w:sz w:val="24"/>
        </w:rPr>
        <w:t>是维修遇李鬼，网络搜索、信箱小广告里的“黑家店维修”让消费者防不胜防</w:t>
      </w:r>
      <w:r>
        <w:rPr>
          <w:rFonts w:ascii="楷体_GB2312" w:eastAsia="楷体_GB2312" w:hAnsi="Times New Roman" w:cs="Times New Roman" w:hint="eastAsia"/>
          <w:sz w:val="24"/>
        </w:rPr>
        <w:t>，</w:t>
      </w:r>
      <w:r w:rsidRPr="006F52E8">
        <w:rPr>
          <w:rFonts w:ascii="楷体_GB2312" w:eastAsia="楷体_GB2312" w:hAnsi="Times New Roman" w:cs="Times New Roman" w:hint="eastAsia"/>
          <w:sz w:val="24"/>
        </w:rPr>
        <w:t>维修后故障重现，多次联系商家不予理会、拖延维修等，给消费者造成损失。</w:t>
      </w:r>
    </w:p>
    <w:p w:rsidR="00D068FC" w:rsidRPr="00D068FC" w:rsidRDefault="00D068FC" w:rsidP="00D068FC">
      <w:pPr>
        <w:widowControl/>
        <w:spacing w:line="360" w:lineRule="auto"/>
        <w:ind w:firstLineChars="200" w:firstLine="480"/>
        <w:jc w:val="left"/>
        <w:rPr>
          <w:rFonts w:ascii="楷体_GB2312" w:eastAsia="楷体_GB2312" w:hAnsi="Times New Roman" w:cs="Times New Roman"/>
          <w:sz w:val="24"/>
        </w:rPr>
      </w:pPr>
      <w:r w:rsidRPr="00D068FC">
        <w:rPr>
          <w:rFonts w:ascii="楷体_GB2312" w:eastAsia="楷体_GB2312" w:hAnsi="Times New Roman" w:cs="Times New Roman" w:hint="eastAsia"/>
          <w:sz w:val="24"/>
        </w:rPr>
        <w:lastRenderedPageBreak/>
        <w:t>例如，安徽省安庆市某消费者于2014年在某电器大卖场购买多台家用电器，其中一台某品牌冰箱于2015年出现故障，已维修一次，在2016年5月份又出现故障，维修时得知该冰箱竟然是2012</w:t>
      </w:r>
      <w:r>
        <w:rPr>
          <w:rFonts w:ascii="楷体_GB2312" w:eastAsia="楷体_GB2312" w:hAnsi="Times New Roman" w:cs="Times New Roman" w:hint="eastAsia"/>
          <w:sz w:val="24"/>
        </w:rPr>
        <w:t>年样机。售后及区域经销商称商品为样机，厂家不予更换，</w:t>
      </w:r>
      <w:r w:rsidRPr="00D068FC">
        <w:rPr>
          <w:rFonts w:ascii="楷体_GB2312" w:eastAsia="楷体_GB2312" w:hAnsi="Times New Roman" w:cs="Times New Roman" w:hint="eastAsia"/>
          <w:sz w:val="24"/>
        </w:rPr>
        <w:t>消费者对商家以样机当新机卖的行为表示不满。经当地消协调解，商家已给消费者办理了更换。</w:t>
      </w:r>
    </w:p>
    <w:p w:rsidR="00D068FC" w:rsidRDefault="00D068FC" w:rsidP="00D068FC">
      <w:pPr>
        <w:widowControl/>
        <w:spacing w:line="360" w:lineRule="auto"/>
        <w:ind w:firstLineChars="200" w:firstLine="480"/>
        <w:jc w:val="left"/>
        <w:rPr>
          <w:rFonts w:ascii="楷体_GB2312" w:eastAsia="楷体_GB2312" w:hAnsi="Times New Roman" w:cs="Times New Roman"/>
          <w:sz w:val="24"/>
        </w:rPr>
      </w:pPr>
      <w:r w:rsidRPr="00D068FC">
        <w:rPr>
          <w:rFonts w:ascii="楷体_GB2312" w:eastAsia="楷体_GB2312" w:hAnsi="Times New Roman" w:cs="Times New Roman" w:hint="eastAsia"/>
          <w:sz w:val="24"/>
        </w:rPr>
        <w:t>又如，2015年6月，张先生从内蒙古自治区扎兰屯市某装潢商店购买了一台某品牌热水器，不能正常使用，经维修，情况也没有得到改善。2015年12月10日，该热水器在使用过程中爆炸，正在洗澡的张先生妻子文女士因此摔倒，导致股骨头骨折住院，经营者和消费者双方就医疗费问题产生纠纷。2016年1月6日，张先生投诉到扎兰屯市消费者协会。根据《消法》第四十九条规定“经营者提供商品或者服务，造成消费者或者其他受害人人身伤害的，应当赔偿医疗费、护理费、交通费等为治疗和康复支出的合理费用，以及因误工减少的收入。造成残疾的，还应当赔偿残疾生活辅助器具费和残疾赔偿金。造成死亡的，还应当赔偿丧葬费和死亡赔偿金。”经当地消协多次调解，最终经营者赔偿消费者各项费用共计3万元，双方达成和解协议。</w:t>
      </w:r>
    </w:p>
    <w:p w:rsidR="00131933" w:rsidRPr="00D068FC" w:rsidRDefault="00131933" w:rsidP="00D068FC">
      <w:pPr>
        <w:widowControl/>
        <w:spacing w:line="360" w:lineRule="auto"/>
        <w:ind w:firstLineChars="200" w:firstLine="480"/>
        <w:jc w:val="left"/>
        <w:rPr>
          <w:rFonts w:ascii="楷体_GB2312" w:eastAsia="楷体_GB2312" w:hAnsi="Times New Roman" w:cs="Times New Roman"/>
          <w:sz w:val="24"/>
        </w:rPr>
      </w:pPr>
    </w:p>
    <w:p w:rsidR="003374F8" w:rsidRDefault="003374F8" w:rsidP="00F72F89">
      <w:pPr>
        <w:pStyle w:val="4"/>
        <w:spacing w:before="240"/>
        <w:rPr>
          <w:b w:val="0"/>
        </w:rPr>
      </w:pPr>
      <w:bookmarkStart w:id="179" w:name="_Toc492745523"/>
      <w:bookmarkStart w:id="180" w:name="_Toc492749758"/>
      <w:r>
        <w:rPr>
          <w:rFonts w:hint="eastAsia"/>
          <w:b w:val="0"/>
        </w:rPr>
        <w:t>二</w:t>
      </w:r>
      <w:r w:rsidR="00F72F89">
        <w:rPr>
          <w:rFonts w:hint="eastAsia"/>
          <w:b w:val="0"/>
        </w:rPr>
        <w:t>、</w:t>
      </w:r>
      <w:r>
        <w:rPr>
          <w:rFonts w:hint="eastAsia"/>
          <w:b w:val="0"/>
        </w:rPr>
        <w:t>消费升级背景下，</w:t>
      </w:r>
      <w:r w:rsidR="0006302B">
        <w:rPr>
          <w:rFonts w:hint="eastAsia"/>
          <w:b w:val="0"/>
        </w:rPr>
        <w:t>四大领域成</w:t>
      </w:r>
      <w:r>
        <w:rPr>
          <w:rFonts w:hint="eastAsia"/>
          <w:b w:val="0"/>
        </w:rPr>
        <w:t>投诉新热点</w:t>
      </w:r>
      <w:bookmarkEnd w:id="179"/>
      <w:bookmarkEnd w:id="180"/>
    </w:p>
    <w:p w:rsidR="00F72F89" w:rsidRPr="003374F8" w:rsidRDefault="003374F8" w:rsidP="003374F8">
      <w:pPr>
        <w:pStyle w:val="5"/>
        <w:rPr>
          <w:sz w:val="24"/>
        </w:rPr>
      </w:pPr>
      <w:bookmarkStart w:id="181" w:name="_Toc492745524"/>
      <w:r w:rsidRPr="003374F8">
        <w:rPr>
          <w:rFonts w:hint="eastAsia"/>
          <w:sz w:val="24"/>
        </w:rPr>
        <w:t>1</w:t>
      </w:r>
      <w:r w:rsidRPr="003374F8">
        <w:rPr>
          <w:rFonts w:hint="eastAsia"/>
          <w:sz w:val="24"/>
        </w:rPr>
        <w:t>、</w:t>
      </w:r>
      <w:r w:rsidR="00814054" w:rsidRPr="003374F8">
        <w:rPr>
          <w:rFonts w:hint="eastAsia"/>
          <w:sz w:val="24"/>
        </w:rPr>
        <w:t>“网约车”</w:t>
      </w:r>
      <w:r w:rsidR="00F72F89" w:rsidRPr="003374F8">
        <w:rPr>
          <w:sz w:val="24"/>
        </w:rPr>
        <w:t>投诉</w:t>
      </w:r>
      <w:r w:rsidR="008D170D">
        <w:rPr>
          <w:sz w:val="24"/>
        </w:rPr>
        <w:t>日益增多</w:t>
      </w:r>
      <w:bookmarkEnd w:id="181"/>
    </w:p>
    <w:p w:rsidR="00F72F89" w:rsidRDefault="00F72F89" w:rsidP="00F72F89">
      <w:pPr>
        <w:widowControl/>
        <w:spacing w:line="360" w:lineRule="auto"/>
        <w:ind w:firstLineChars="200" w:firstLine="480"/>
        <w:jc w:val="left"/>
        <w:rPr>
          <w:rFonts w:ascii="楷体_GB2312" w:eastAsia="楷体_GB2312" w:hAnsi="Times New Roman" w:cs="Times New Roman"/>
          <w:sz w:val="24"/>
        </w:rPr>
      </w:pPr>
      <w:r w:rsidRPr="00BA156F">
        <w:rPr>
          <w:rFonts w:ascii="楷体_GB2312" w:eastAsia="楷体_GB2312" w:hAnsi="Times New Roman" w:cs="Times New Roman"/>
          <w:sz w:val="24"/>
        </w:rPr>
        <w:t>随着</w:t>
      </w:r>
      <w:r w:rsidR="00814054">
        <w:rPr>
          <w:rFonts w:ascii="楷体_GB2312" w:eastAsia="楷体_GB2312" w:hAnsi="Times New Roman" w:cs="Times New Roman"/>
          <w:sz w:val="24"/>
        </w:rPr>
        <w:t>网</w:t>
      </w:r>
      <w:r w:rsidRPr="00BA156F">
        <w:rPr>
          <w:rFonts w:ascii="楷体_GB2312" w:eastAsia="楷体_GB2312" w:hAnsi="Times New Roman" w:cs="Times New Roman"/>
          <w:sz w:val="24"/>
        </w:rPr>
        <w:t>约车服务的普及，行业中存在的问题也逐步显现，各项服务标准不尽完善，由此导致的消费纠纷成为投诉的新热点。</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网约车</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服务中主要存在的问题有：一是价格方面，存在网约车定价机制不透明，高峰时期涨价若干倍、网约车价格一月数变，订单显示金额与实际扣款金额不符，被重复扣款等现象；二是优惠券无法正常使用，</w:t>
      </w:r>
      <w:r w:rsidR="00814054">
        <w:rPr>
          <w:rFonts w:ascii="楷体_GB2312" w:eastAsia="楷体_GB2312" w:hAnsi="Times New Roman" w:cs="Times New Roman"/>
          <w:sz w:val="24"/>
        </w:rPr>
        <w:t>部分</w:t>
      </w:r>
      <w:r w:rsidRPr="00BA156F">
        <w:rPr>
          <w:rFonts w:ascii="楷体_GB2312" w:eastAsia="楷体_GB2312" w:hAnsi="Times New Roman" w:cs="Times New Roman"/>
          <w:sz w:val="24"/>
        </w:rPr>
        <w:t>经营者拒绝履行</w:t>
      </w:r>
      <w:r w:rsidR="00814054">
        <w:rPr>
          <w:rFonts w:ascii="楷体_GB2312" w:eastAsia="楷体_GB2312" w:hAnsi="Times New Roman" w:cs="Times New Roman" w:hint="eastAsia"/>
          <w:sz w:val="24"/>
        </w:rPr>
        <w:t>“</w:t>
      </w:r>
      <w:r w:rsidRPr="00BA156F">
        <w:rPr>
          <w:rFonts w:ascii="楷体_GB2312" w:eastAsia="楷体_GB2312" w:hAnsi="Times New Roman" w:cs="Times New Roman"/>
          <w:sz w:val="24"/>
        </w:rPr>
        <w:t>邀请好友使用返现</w:t>
      </w:r>
      <w:r w:rsidR="00814054">
        <w:rPr>
          <w:rFonts w:ascii="楷体_GB2312" w:eastAsia="楷体_GB2312" w:hAnsi="Times New Roman" w:cs="Times New Roman" w:hint="eastAsia"/>
          <w:sz w:val="24"/>
        </w:rPr>
        <w:t>”</w:t>
      </w:r>
      <w:r w:rsidR="00814054">
        <w:rPr>
          <w:rFonts w:ascii="楷体_GB2312" w:eastAsia="楷体_GB2312" w:hAnsi="Times New Roman" w:cs="Times New Roman"/>
          <w:sz w:val="24"/>
        </w:rPr>
        <w:t>等服务承诺；</w:t>
      </w:r>
      <w:r w:rsidR="008D170D">
        <w:rPr>
          <w:rFonts w:ascii="楷体_GB2312" w:eastAsia="楷体_GB2312" w:hAnsi="Times New Roman" w:cs="Times New Roman"/>
          <w:sz w:val="24"/>
        </w:rPr>
        <w:t>三是充值容易退费难</w:t>
      </w:r>
      <w:r w:rsidR="008D170D">
        <w:rPr>
          <w:rFonts w:ascii="楷体_GB2312" w:eastAsia="楷体_GB2312" w:hAnsi="Times New Roman" w:cs="Times New Roman" w:hint="eastAsia"/>
          <w:sz w:val="24"/>
        </w:rPr>
        <w:t>，</w:t>
      </w:r>
      <w:r w:rsidR="008D170D" w:rsidRPr="008D170D">
        <w:rPr>
          <w:rFonts w:ascii="楷体_GB2312" w:eastAsia="楷体_GB2312" w:hAnsi="Times New Roman" w:cs="Times New Roman" w:hint="eastAsia"/>
          <w:sz w:val="24"/>
        </w:rPr>
        <w:t>部分网约车平台为了争抢市场，采取充值返现、充值赠送礼品等手段吸引消费者大量充值，但消费者充值后发现价格上涨、服务变差，要求退费却遭到拒绝</w:t>
      </w:r>
      <w:r w:rsidR="008D170D">
        <w:rPr>
          <w:rFonts w:ascii="楷体_GB2312" w:eastAsia="楷体_GB2312" w:hAnsi="Times New Roman" w:cs="Times New Roman" w:hint="eastAsia"/>
          <w:sz w:val="24"/>
        </w:rPr>
        <w:t>；</w:t>
      </w:r>
      <w:r w:rsidR="008D170D">
        <w:rPr>
          <w:rFonts w:ascii="楷体_GB2312" w:eastAsia="楷体_GB2312" w:hAnsi="Times New Roman" w:cs="Times New Roman"/>
          <w:sz w:val="24"/>
        </w:rPr>
        <w:t>四</w:t>
      </w:r>
      <w:r w:rsidRPr="00BA156F">
        <w:rPr>
          <w:rFonts w:ascii="楷体_GB2312" w:eastAsia="楷体_GB2312" w:hAnsi="Times New Roman" w:cs="Times New Roman"/>
          <w:sz w:val="24"/>
        </w:rPr>
        <w:t>是部分</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网约车</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平台设置不公平</w:t>
      </w:r>
      <w:r w:rsidR="008D170D">
        <w:rPr>
          <w:rFonts w:ascii="楷体_GB2312" w:eastAsia="楷体_GB2312" w:hAnsi="Times New Roman" w:cs="Times New Roman"/>
          <w:sz w:val="24"/>
        </w:rPr>
        <w:t>的订单取消条款，消费者取消订单需额外扣费或无法取消网约车订单；五</w:t>
      </w:r>
      <w:r w:rsidRPr="00BA156F">
        <w:rPr>
          <w:rFonts w:ascii="楷体_GB2312" w:eastAsia="楷体_GB2312" w:hAnsi="Times New Roman" w:cs="Times New Roman"/>
          <w:sz w:val="24"/>
        </w:rPr>
        <w:t>是平台开具服务发票需要累计</w:t>
      </w:r>
      <w:r w:rsidRPr="00BA156F">
        <w:rPr>
          <w:rFonts w:ascii="楷体_GB2312" w:eastAsia="楷体_GB2312" w:hAnsi="Times New Roman" w:cs="Times New Roman"/>
          <w:sz w:val="24"/>
        </w:rPr>
        <w:lastRenderedPageBreak/>
        <w:t>到一定额</w:t>
      </w:r>
      <w:r w:rsidR="00814054">
        <w:rPr>
          <w:rFonts w:ascii="楷体_GB2312" w:eastAsia="楷体_GB2312" w:hAnsi="Times New Roman" w:cs="Times New Roman"/>
          <w:sz w:val="24"/>
        </w:rPr>
        <w:t>度，且部分平台不接受消费者自取发票，并收取消费者发票快递费用；五</w:t>
      </w:r>
      <w:r w:rsidRPr="00BA156F">
        <w:rPr>
          <w:rFonts w:ascii="楷体_GB2312" w:eastAsia="楷体_GB2312" w:hAnsi="Times New Roman" w:cs="Times New Roman"/>
          <w:sz w:val="24"/>
        </w:rPr>
        <w:t>是发</w:t>
      </w:r>
      <w:r w:rsidR="00814054">
        <w:rPr>
          <w:rFonts w:ascii="楷体_GB2312" w:eastAsia="楷体_GB2312" w:hAnsi="Times New Roman" w:cs="Times New Roman"/>
          <w:sz w:val="24"/>
        </w:rPr>
        <w:t>生交通事故，经营者推诿扯皮</w:t>
      </w:r>
      <w:r w:rsidR="00814054">
        <w:rPr>
          <w:rFonts w:ascii="楷体_GB2312" w:eastAsia="楷体_GB2312" w:hAnsi="Times New Roman" w:cs="Times New Roman" w:hint="eastAsia"/>
          <w:sz w:val="24"/>
        </w:rPr>
        <w:t>、</w:t>
      </w:r>
      <w:r w:rsidR="00814054">
        <w:rPr>
          <w:rFonts w:ascii="楷体_GB2312" w:eastAsia="楷体_GB2312" w:hAnsi="Times New Roman" w:cs="Times New Roman"/>
          <w:sz w:val="24"/>
        </w:rPr>
        <w:t>拖延赔偿医药费用</w:t>
      </w:r>
      <w:r w:rsidR="00D9567F">
        <w:rPr>
          <w:rFonts w:ascii="楷体_GB2312" w:eastAsia="楷体_GB2312" w:hAnsi="Times New Roman" w:cs="Times New Roman"/>
          <w:sz w:val="24"/>
        </w:rPr>
        <w:t>等；六</w:t>
      </w:r>
      <w:r w:rsidRPr="00BA156F">
        <w:rPr>
          <w:rFonts w:ascii="楷体_GB2312" w:eastAsia="楷体_GB2312" w:hAnsi="Times New Roman" w:cs="Times New Roman"/>
          <w:sz w:val="24"/>
        </w:rPr>
        <w:t>是部分司机存在</w:t>
      </w:r>
      <w:r w:rsidR="008D170D">
        <w:rPr>
          <w:rFonts w:ascii="楷体_GB2312" w:eastAsia="楷体_GB2312" w:hAnsi="Times New Roman" w:cs="Times New Roman"/>
          <w:sz w:val="24"/>
        </w:rPr>
        <w:t>迟到绕路</w:t>
      </w:r>
      <w:r w:rsidR="008D170D">
        <w:rPr>
          <w:rFonts w:ascii="楷体_GB2312" w:eastAsia="楷体_GB2312" w:hAnsi="Times New Roman" w:cs="Times New Roman" w:hint="eastAsia"/>
          <w:sz w:val="24"/>
        </w:rPr>
        <w:t>、</w:t>
      </w:r>
      <w:r w:rsidRPr="00BA156F">
        <w:rPr>
          <w:rFonts w:ascii="楷体_GB2312" w:eastAsia="楷体_GB2312" w:hAnsi="Times New Roman" w:cs="Times New Roman"/>
          <w:sz w:val="24"/>
        </w:rPr>
        <w:t>驾驶技术不熟练、言语粗俗、服务态度差等问题。</w:t>
      </w:r>
    </w:p>
    <w:p w:rsidR="00F72F89" w:rsidRPr="00BA156F" w:rsidRDefault="00F72F89" w:rsidP="00F72F89">
      <w:pPr>
        <w:widowControl/>
        <w:spacing w:line="360" w:lineRule="auto"/>
        <w:ind w:firstLineChars="200" w:firstLine="480"/>
        <w:jc w:val="left"/>
        <w:rPr>
          <w:rFonts w:ascii="楷体_GB2312" w:eastAsia="楷体_GB2312" w:hAnsi="Times New Roman" w:cs="Times New Roman"/>
          <w:sz w:val="24"/>
        </w:rPr>
      </w:pPr>
      <w:r w:rsidRPr="00BA156F">
        <w:rPr>
          <w:rFonts w:ascii="楷体_GB2312" w:eastAsia="楷体_GB2312" w:hAnsi="Times New Roman" w:cs="Times New Roman"/>
          <w:sz w:val="24"/>
        </w:rPr>
        <w:t>例如，2016年11月吉林省长春市消费者孙先生</w:t>
      </w:r>
      <w:r w:rsidR="00D9567F">
        <w:rPr>
          <w:rFonts w:ascii="楷体_GB2312" w:eastAsia="楷体_GB2312" w:hAnsi="Times New Roman" w:cs="Times New Roman"/>
          <w:sz w:val="24"/>
        </w:rPr>
        <w:t>来电称</w:t>
      </w:r>
      <w:r w:rsidR="00D9567F">
        <w:rPr>
          <w:rFonts w:ascii="楷体_GB2312" w:eastAsia="楷体_GB2312" w:hAnsi="Times New Roman" w:cs="Times New Roman" w:hint="eastAsia"/>
          <w:sz w:val="24"/>
        </w:rPr>
        <w:t>，他</w:t>
      </w:r>
      <w:r w:rsidRPr="00BA156F">
        <w:rPr>
          <w:rFonts w:ascii="楷体_GB2312" w:eastAsia="楷体_GB2312" w:hAnsi="Times New Roman" w:cs="Times New Roman"/>
          <w:sz w:val="24"/>
        </w:rPr>
        <w:t>从2015年开始使用某网约车公司的软件进行网上约车，在平台促销活动中，他通过手机客户端分两次共充值6,000元，按照充返活动协议，账户获得11,000元余额。然而充值返现后却发现约车时间变长了，交通高峰期成倍提高服务价格都约不到车，特别是2016</w:t>
      </w:r>
      <w:r w:rsidR="00D9567F">
        <w:rPr>
          <w:rFonts w:ascii="楷体_GB2312" w:eastAsia="楷体_GB2312" w:hAnsi="Times New Roman" w:cs="Times New Roman"/>
          <w:sz w:val="24"/>
        </w:rPr>
        <w:t>年下半年以来，</w:t>
      </w:r>
      <w:r w:rsidRPr="00BA156F">
        <w:rPr>
          <w:rFonts w:ascii="楷体_GB2312" w:eastAsia="楷体_GB2312" w:hAnsi="Times New Roman" w:cs="Times New Roman"/>
          <w:sz w:val="24"/>
        </w:rPr>
        <w:t>孙先生发现该网约车公司原来无起步价，每3公里7元，现在开始涨价，并设置了起步价及最低消费额度，等候时间也从每分钟0.3元上涨为每分钟0.4元</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用车价格已经失去了当初的优势。意识到问题的孙先生与该网约车公司客服联系退款事宜，得到的答复是消费者参加活动时</w:t>
      </w:r>
      <w:r w:rsidR="005A4A68">
        <w:rPr>
          <w:rFonts w:ascii="楷体_GB2312" w:eastAsia="楷体_GB2312" w:hAnsi="Times New Roman" w:cs="Times New Roman" w:hint="eastAsia"/>
          <w:sz w:val="24"/>
        </w:rPr>
        <w:t>，</w:t>
      </w:r>
      <w:r w:rsidRPr="00BA156F">
        <w:rPr>
          <w:rFonts w:ascii="楷体_GB2312" w:eastAsia="楷体_GB2312" w:hAnsi="Times New Roman" w:cs="Times New Roman"/>
          <w:sz w:val="24"/>
        </w:rPr>
        <w:t>协议明确规定</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只充值不接受退款</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，即充值过后将无法提现或者退款。孙先生来电咨询该如何维权。消协认为消费者当初参加活动时该网约车服务价格双方认可，在服务的过程中却突然单方宣布涨价，商家存在合同违约问题，活动协议中规定的</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只充值不接受退款</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条款涉嫌</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霸王条款</w:t>
      </w:r>
      <w:r w:rsidRPr="00BA156F">
        <w:rPr>
          <w:rFonts w:ascii="楷体_GB2312" w:eastAsia="楷体_GB2312" w:hAnsi="Times New Roman" w:cs="Times New Roman" w:hint="eastAsia"/>
          <w:sz w:val="24"/>
        </w:rPr>
        <w:t>”</w:t>
      </w:r>
      <w:r w:rsidRPr="00BA156F">
        <w:rPr>
          <w:rFonts w:ascii="楷体_GB2312" w:eastAsia="楷体_GB2312" w:hAnsi="Times New Roman" w:cs="Times New Roman"/>
          <w:sz w:val="24"/>
        </w:rPr>
        <w:t>，消费者有权要求退款。</w:t>
      </w:r>
    </w:p>
    <w:p w:rsidR="003374F8" w:rsidRPr="003374F8" w:rsidRDefault="003374F8" w:rsidP="003374F8">
      <w:pPr>
        <w:pStyle w:val="5"/>
        <w:rPr>
          <w:sz w:val="24"/>
        </w:rPr>
      </w:pPr>
      <w:bookmarkStart w:id="182" w:name="_Toc492745525"/>
      <w:r w:rsidRPr="003374F8">
        <w:rPr>
          <w:rFonts w:hint="eastAsia"/>
          <w:sz w:val="24"/>
        </w:rPr>
        <w:t>2</w:t>
      </w:r>
      <w:r w:rsidRPr="003374F8">
        <w:rPr>
          <w:rFonts w:hint="eastAsia"/>
          <w:sz w:val="24"/>
        </w:rPr>
        <w:t>、预付款</w:t>
      </w:r>
      <w:r w:rsidR="008D170D">
        <w:rPr>
          <w:rFonts w:hint="eastAsia"/>
          <w:sz w:val="24"/>
        </w:rPr>
        <w:t>式</w:t>
      </w:r>
      <w:r w:rsidRPr="003374F8">
        <w:rPr>
          <w:rFonts w:hint="eastAsia"/>
          <w:sz w:val="24"/>
        </w:rPr>
        <w:t>消费</w:t>
      </w:r>
      <w:r w:rsidR="003A5356">
        <w:rPr>
          <w:rFonts w:hint="eastAsia"/>
          <w:sz w:val="24"/>
        </w:rPr>
        <w:t>“陷阱</w:t>
      </w:r>
      <w:r w:rsidR="00841401" w:rsidRPr="003374F8">
        <w:rPr>
          <w:rFonts w:hint="eastAsia"/>
          <w:sz w:val="24"/>
        </w:rPr>
        <w:t>”</w:t>
      </w:r>
      <w:r w:rsidR="008D170D">
        <w:rPr>
          <w:rFonts w:hint="eastAsia"/>
          <w:sz w:val="24"/>
        </w:rPr>
        <w:t>多</w:t>
      </w:r>
      <w:bookmarkEnd w:id="182"/>
    </w:p>
    <w:p w:rsidR="003374F8" w:rsidRPr="00BA156F" w:rsidRDefault="008D170D" w:rsidP="003374F8">
      <w:pPr>
        <w:widowControl/>
        <w:spacing w:line="360" w:lineRule="auto"/>
        <w:ind w:firstLineChars="200" w:firstLine="480"/>
        <w:jc w:val="left"/>
        <w:rPr>
          <w:rFonts w:ascii="楷体_GB2312" w:eastAsia="楷体_GB2312" w:hAnsi="Times New Roman" w:cs="Times New Roman"/>
          <w:sz w:val="24"/>
        </w:rPr>
      </w:pPr>
      <w:r w:rsidRPr="008D170D">
        <w:rPr>
          <w:rFonts w:ascii="楷体_GB2312" w:eastAsia="楷体_GB2312" w:hAnsi="Times New Roman" w:cs="Times New Roman" w:hint="eastAsia"/>
          <w:sz w:val="24"/>
        </w:rPr>
        <w:t>从近几年全国消协组织受理涉及“预付式消费”投诉情况来看，预付式消费投诉呈上升趋势，而解决率相对较低，成为当前消费维权的</w:t>
      </w:r>
      <w:r>
        <w:rPr>
          <w:rFonts w:ascii="楷体_GB2312" w:eastAsia="楷体_GB2312" w:hAnsi="Times New Roman" w:cs="Times New Roman" w:hint="eastAsia"/>
          <w:sz w:val="24"/>
        </w:rPr>
        <w:t>新</w:t>
      </w:r>
      <w:r w:rsidRPr="008D170D">
        <w:rPr>
          <w:rFonts w:ascii="楷体_GB2312" w:eastAsia="楷体_GB2312" w:hAnsi="Times New Roman" w:cs="Times New Roman" w:hint="eastAsia"/>
          <w:sz w:val="24"/>
        </w:rPr>
        <w:t>热点和难点。</w:t>
      </w:r>
      <w:r w:rsidR="003374F8">
        <w:rPr>
          <w:rFonts w:ascii="楷体_GB2312" w:eastAsia="楷体_GB2312" w:hAnsi="Times New Roman" w:cs="Times New Roman" w:hint="eastAsia"/>
          <w:sz w:val="24"/>
        </w:rPr>
        <w:t>预付款式消费是指消费者一次性支付费用，经营者分次提供商品或服务，</w:t>
      </w:r>
      <w:r w:rsidRPr="008D170D">
        <w:rPr>
          <w:rFonts w:ascii="楷体_GB2312" w:eastAsia="楷体_GB2312" w:hAnsi="Times New Roman" w:cs="Times New Roman" w:hint="eastAsia"/>
          <w:sz w:val="24"/>
        </w:rPr>
        <w:t>美容美发、健身养生、教育培训、休闲娱乐等行业都属于预付卡消费较为普遍的领域。</w:t>
      </w:r>
      <w:r w:rsidR="003374F8">
        <w:rPr>
          <w:rFonts w:ascii="楷体_GB2312" w:eastAsia="楷体_GB2312" w:hAnsi="Times New Roman" w:cs="Times New Roman" w:hint="eastAsia"/>
          <w:sz w:val="24"/>
        </w:rPr>
        <w:t>目前，预付款式</w:t>
      </w:r>
      <w:r w:rsidR="003374F8" w:rsidRPr="00D9567F">
        <w:rPr>
          <w:rFonts w:ascii="楷体_GB2312" w:eastAsia="楷体_GB2312" w:hAnsi="Times New Roman" w:cs="Times New Roman" w:hint="eastAsia"/>
          <w:sz w:val="24"/>
        </w:rPr>
        <w:t>消费领域存在的主要问题有：一是经营者诚信难保证，部分经营者利用其变相融资、集资、诈骗甚至跑路；二是在服务过程中，服务与宣传不符，</w:t>
      </w:r>
      <w:r w:rsidR="003374F8">
        <w:rPr>
          <w:rFonts w:ascii="楷体_GB2312" w:eastAsia="楷体_GB2312" w:hAnsi="Times New Roman" w:cs="Times New Roman" w:hint="eastAsia"/>
          <w:sz w:val="24"/>
        </w:rPr>
        <w:t>服务承诺不兑现，</w:t>
      </w:r>
      <w:r w:rsidR="0061671E" w:rsidRPr="0061671E">
        <w:rPr>
          <w:rFonts w:ascii="楷体_GB2312" w:eastAsia="楷体_GB2312" w:hAnsi="Times New Roman" w:cs="Times New Roman" w:hint="eastAsia"/>
          <w:sz w:val="24"/>
        </w:rPr>
        <w:t>不少经营者在销</w:t>
      </w:r>
      <w:r w:rsidR="0061671E">
        <w:rPr>
          <w:rFonts w:ascii="楷体_GB2312" w:eastAsia="楷体_GB2312" w:hAnsi="Times New Roman" w:cs="Times New Roman" w:hint="eastAsia"/>
          <w:sz w:val="24"/>
        </w:rPr>
        <w:t>售时做出种种承诺诱使消费者购买消费卡，之后却不能兑现承诺的服务，主要体现在降低服务质量或者限制减少消费范围、</w:t>
      </w:r>
      <w:r w:rsidR="0061671E" w:rsidRPr="0061671E">
        <w:rPr>
          <w:rFonts w:ascii="楷体_GB2312" w:eastAsia="楷体_GB2312" w:hAnsi="Times New Roman" w:cs="Times New Roman" w:hint="eastAsia"/>
          <w:sz w:val="24"/>
        </w:rPr>
        <w:t>以种种理由提价加钱</w:t>
      </w:r>
      <w:r w:rsidR="0061671E">
        <w:rPr>
          <w:rFonts w:ascii="楷体_GB2312" w:eastAsia="楷体_GB2312" w:hAnsi="Times New Roman" w:cs="Times New Roman" w:hint="eastAsia"/>
          <w:sz w:val="24"/>
        </w:rPr>
        <w:t>、</w:t>
      </w:r>
      <w:r>
        <w:rPr>
          <w:rFonts w:ascii="楷体_GB2312" w:eastAsia="楷体_GB2312" w:hAnsi="Times New Roman" w:cs="Times New Roman" w:hint="eastAsia"/>
          <w:sz w:val="24"/>
        </w:rPr>
        <w:t>在服务过程中强制向消费者销售其他商品或服务</w:t>
      </w:r>
      <w:r w:rsidR="0061671E">
        <w:rPr>
          <w:rFonts w:ascii="楷体_GB2312" w:eastAsia="楷体_GB2312" w:hAnsi="Times New Roman" w:cs="Times New Roman" w:hint="eastAsia"/>
          <w:sz w:val="24"/>
        </w:rPr>
        <w:t>等</w:t>
      </w:r>
      <w:r w:rsidR="003374F8" w:rsidRPr="00D9567F">
        <w:rPr>
          <w:rFonts w:ascii="楷体_GB2312" w:eastAsia="楷体_GB2312" w:hAnsi="Times New Roman" w:cs="Times New Roman" w:hint="eastAsia"/>
          <w:sz w:val="24"/>
        </w:rPr>
        <w:t>服务缩水</w:t>
      </w:r>
      <w:r w:rsidR="0061671E">
        <w:rPr>
          <w:rFonts w:ascii="楷体_GB2312" w:eastAsia="楷体_GB2312" w:hAnsi="Times New Roman" w:cs="Times New Roman" w:hint="eastAsia"/>
          <w:sz w:val="24"/>
        </w:rPr>
        <w:t>情况</w:t>
      </w:r>
      <w:r w:rsidR="003374F8" w:rsidRPr="00D9567F">
        <w:rPr>
          <w:rFonts w:ascii="楷体_GB2312" w:eastAsia="楷体_GB2312" w:hAnsi="Times New Roman" w:cs="Times New Roman" w:hint="eastAsia"/>
          <w:sz w:val="24"/>
        </w:rPr>
        <w:t>；三是经营者利用不合理格式条款限制预付卡使用期限，甚至排除消费者退卡权</w:t>
      </w:r>
      <w:r w:rsidR="003374F8">
        <w:rPr>
          <w:rFonts w:ascii="楷体_GB2312" w:eastAsia="楷体_GB2312" w:hAnsi="Times New Roman" w:cs="Times New Roman" w:hint="eastAsia"/>
          <w:sz w:val="24"/>
        </w:rPr>
        <w:t>利</w:t>
      </w:r>
      <w:r w:rsidR="003374F8" w:rsidRPr="00D9567F">
        <w:rPr>
          <w:rFonts w:ascii="楷体_GB2312" w:eastAsia="楷体_GB2312" w:hAnsi="Times New Roman" w:cs="Times New Roman" w:hint="eastAsia"/>
          <w:sz w:val="24"/>
        </w:rPr>
        <w:t>；</w:t>
      </w:r>
      <w:r w:rsidR="003374F8">
        <w:rPr>
          <w:rFonts w:ascii="楷体_GB2312" w:eastAsia="楷体_GB2312" w:hAnsi="Times New Roman" w:cs="Times New Roman" w:hint="eastAsia"/>
          <w:sz w:val="24"/>
        </w:rPr>
        <w:t>四是商家</w:t>
      </w:r>
      <w:r w:rsidR="003374F8" w:rsidRPr="00D9567F">
        <w:rPr>
          <w:rFonts w:ascii="楷体_GB2312" w:eastAsia="楷体_GB2312" w:hAnsi="Times New Roman" w:cs="Times New Roman" w:hint="eastAsia"/>
          <w:sz w:val="24"/>
        </w:rPr>
        <w:t>变更</w:t>
      </w:r>
      <w:r w:rsidR="003374F8">
        <w:rPr>
          <w:rFonts w:ascii="楷体_GB2312" w:eastAsia="楷体_GB2312" w:hAnsi="Times New Roman" w:cs="Times New Roman" w:hint="eastAsia"/>
          <w:sz w:val="24"/>
        </w:rPr>
        <w:t>经营信息、搬迁、停业、装修不告知消费者，给消费者造成不便或损失等。</w:t>
      </w:r>
    </w:p>
    <w:p w:rsidR="00660AE0" w:rsidRDefault="003374F8" w:rsidP="003374F8">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lastRenderedPageBreak/>
        <w:t>例</w:t>
      </w:r>
      <w:r w:rsidR="00660AE0">
        <w:rPr>
          <w:rFonts w:ascii="楷体_GB2312" w:eastAsia="楷体_GB2312" w:hAnsi="Times New Roman" w:cs="Times New Roman" w:hint="eastAsia"/>
          <w:sz w:val="24"/>
        </w:rPr>
        <w:t>如，</w:t>
      </w:r>
      <w:r w:rsidR="00660AE0" w:rsidRPr="00660AE0">
        <w:rPr>
          <w:rFonts w:ascii="楷体_GB2312" w:eastAsia="楷体_GB2312" w:hAnsi="Times New Roman" w:cs="Times New Roman" w:hint="eastAsia"/>
          <w:sz w:val="24"/>
        </w:rPr>
        <w:t>自2015年12月10日起，深圳市消费者委员会陆续收到关于“水果营行”的消费者投诉，主要反应深圳</w:t>
      </w:r>
      <w:r w:rsidR="00660AE0">
        <w:rPr>
          <w:rFonts w:ascii="楷体_GB2312" w:eastAsia="楷体_GB2312" w:hAnsi="Times New Roman" w:cs="Times New Roman" w:hint="eastAsia"/>
          <w:sz w:val="24"/>
        </w:rPr>
        <w:t>“</w:t>
      </w:r>
      <w:r w:rsidR="00660AE0" w:rsidRPr="00660AE0">
        <w:rPr>
          <w:rFonts w:ascii="楷体_GB2312" w:eastAsia="楷体_GB2312" w:hAnsi="Times New Roman" w:cs="Times New Roman" w:hint="eastAsia"/>
          <w:sz w:val="24"/>
        </w:rPr>
        <w:t>水果营行</w:t>
      </w:r>
      <w:r w:rsidR="00660AE0">
        <w:rPr>
          <w:rFonts w:ascii="楷体_GB2312" w:eastAsia="楷体_GB2312" w:hAnsi="Times New Roman" w:cs="Times New Roman" w:hint="eastAsia"/>
          <w:sz w:val="24"/>
        </w:rPr>
        <w:t>”</w:t>
      </w:r>
      <w:r w:rsidR="00660AE0" w:rsidRPr="00660AE0">
        <w:rPr>
          <w:rFonts w:ascii="楷体_GB2312" w:eastAsia="楷体_GB2312" w:hAnsi="Times New Roman" w:cs="Times New Roman" w:hint="eastAsia"/>
          <w:sz w:val="24"/>
        </w:rPr>
        <w:t>门店关闭不营业导致消费者会员卡（储值卡）无法继续使用，消费者要求经营者退还会员卡余额。截止2016年1月11日，深圳市消委会共收到消费者投诉380宗，涉及金额100余万元。根据深圳龙华公安部门公布的信息，该公司主要负责人伍慧已于12月16日晚被深圳龙华警方带走接受调查并刑事拘留，</w:t>
      </w:r>
      <w:r w:rsidR="00660AE0">
        <w:rPr>
          <w:rFonts w:ascii="楷体_GB2312" w:eastAsia="楷体_GB2312" w:hAnsi="Times New Roman" w:cs="Times New Roman" w:hint="eastAsia"/>
          <w:sz w:val="24"/>
        </w:rPr>
        <w:t>“</w:t>
      </w:r>
      <w:r w:rsidR="00660AE0" w:rsidRPr="00660AE0">
        <w:rPr>
          <w:rFonts w:ascii="楷体_GB2312" w:eastAsia="楷体_GB2312" w:hAnsi="Times New Roman" w:cs="Times New Roman" w:hint="eastAsia"/>
          <w:sz w:val="24"/>
        </w:rPr>
        <w:t>水果营行</w:t>
      </w:r>
      <w:r w:rsidR="00660AE0">
        <w:rPr>
          <w:rFonts w:ascii="楷体_GB2312" w:eastAsia="楷体_GB2312" w:hAnsi="Times New Roman" w:cs="Times New Roman" w:hint="eastAsia"/>
          <w:sz w:val="24"/>
        </w:rPr>
        <w:t>”</w:t>
      </w:r>
      <w:r w:rsidR="00660AE0" w:rsidRPr="00660AE0">
        <w:rPr>
          <w:rFonts w:ascii="楷体_GB2312" w:eastAsia="楷体_GB2312" w:hAnsi="Times New Roman" w:cs="Times New Roman" w:hint="eastAsia"/>
          <w:sz w:val="24"/>
        </w:rPr>
        <w:t>幕后老板谢国辉已被当地警方网上追逃。经过消委会实地调查，该公司在龙华新区的实际经营地址已于12月17</w:t>
      </w:r>
      <w:r w:rsidR="00660AE0">
        <w:rPr>
          <w:rFonts w:ascii="楷体_GB2312" w:eastAsia="楷体_GB2312" w:hAnsi="Times New Roman" w:cs="Times New Roman" w:hint="eastAsia"/>
          <w:sz w:val="24"/>
        </w:rPr>
        <w:t>日被警方查封。事后，深圳市消委会</w:t>
      </w:r>
      <w:r w:rsidR="00660AE0" w:rsidRPr="00660AE0">
        <w:rPr>
          <w:rFonts w:ascii="楷体_GB2312" w:eastAsia="楷体_GB2312" w:hAnsi="Times New Roman" w:cs="Times New Roman" w:hint="eastAsia"/>
          <w:sz w:val="24"/>
        </w:rPr>
        <w:t>协助警方共同做好消费者的投诉登记、咨询解答、调查、信息沟通、安抚引导等工作。</w:t>
      </w:r>
    </w:p>
    <w:p w:rsidR="003374F8" w:rsidRDefault="003374F8" w:rsidP="003374F8">
      <w:pPr>
        <w:pStyle w:val="5"/>
        <w:rPr>
          <w:sz w:val="24"/>
        </w:rPr>
      </w:pPr>
      <w:bookmarkStart w:id="183" w:name="_Toc492745526"/>
      <w:r w:rsidRPr="003374F8">
        <w:rPr>
          <w:rFonts w:hint="eastAsia"/>
          <w:sz w:val="24"/>
        </w:rPr>
        <w:t>3</w:t>
      </w:r>
      <w:r>
        <w:rPr>
          <w:rFonts w:hint="eastAsia"/>
          <w:sz w:val="24"/>
        </w:rPr>
        <w:t>、旅游服务</w:t>
      </w:r>
      <w:r w:rsidR="002C0D14">
        <w:rPr>
          <w:rFonts w:hint="eastAsia"/>
          <w:sz w:val="24"/>
        </w:rPr>
        <w:t>投诉呈现新特点</w:t>
      </w:r>
      <w:bookmarkEnd w:id="183"/>
    </w:p>
    <w:p w:rsidR="008A6264" w:rsidRDefault="008A6264" w:rsidP="008221F0">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随着人们生活条件的改善</w:t>
      </w:r>
      <w:r w:rsidR="008221F0">
        <w:rPr>
          <w:rFonts w:ascii="楷体_GB2312" w:eastAsia="楷体_GB2312" w:hAnsi="Times New Roman" w:cs="Times New Roman" w:hint="eastAsia"/>
          <w:sz w:val="24"/>
        </w:rPr>
        <w:t>，我国旅游服务</w:t>
      </w:r>
      <w:r>
        <w:rPr>
          <w:rFonts w:ascii="楷体_GB2312" w:eastAsia="楷体_GB2312" w:hAnsi="Times New Roman" w:cs="Times New Roman" w:hint="eastAsia"/>
          <w:sz w:val="24"/>
        </w:rPr>
        <w:t>的市场规模越来越大，尤其是在线旅游服务发展突飞猛进，同时旅游服务投诉也越来越多，并呈现出新特点。消费者反映的问题主要集中在</w:t>
      </w:r>
      <w:r w:rsidR="003B25EC">
        <w:rPr>
          <w:rFonts w:ascii="楷体_GB2312" w:eastAsia="楷体_GB2312" w:hAnsi="Times New Roman" w:cs="Times New Roman" w:hint="eastAsia"/>
          <w:sz w:val="24"/>
        </w:rPr>
        <w:t>以下几方面</w:t>
      </w:r>
      <w:r>
        <w:rPr>
          <w:rFonts w:ascii="楷体_GB2312" w:eastAsia="楷体_GB2312" w:hAnsi="Times New Roman" w:cs="Times New Roman" w:hint="eastAsia"/>
          <w:sz w:val="24"/>
        </w:rPr>
        <w:t>：</w:t>
      </w:r>
    </w:p>
    <w:p w:rsidR="008A6264" w:rsidRDefault="008A6264" w:rsidP="008221F0">
      <w:pPr>
        <w:widowControl/>
        <w:spacing w:line="360" w:lineRule="auto"/>
        <w:ind w:firstLineChars="200" w:firstLine="480"/>
        <w:jc w:val="left"/>
        <w:rPr>
          <w:rFonts w:ascii="楷体_GB2312" w:eastAsia="楷体_GB2312" w:hAnsi="Times New Roman" w:cs="Times New Roman"/>
          <w:sz w:val="24"/>
        </w:rPr>
      </w:pPr>
      <w:r w:rsidRPr="002C0D14">
        <w:rPr>
          <w:rFonts w:ascii="楷体_GB2312" w:eastAsia="楷体_GB2312" w:hAnsi="Times New Roman" w:cs="Times New Roman" w:hint="eastAsia"/>
          <w:sz w:val="24"/>
        </w:rPr>
        <w:t>一是旅游合同不透明。旅行社提供的《旅游合同》，对旅游线路行程、时间安排、交通工具及档次等级、住宿安排及住宿酒店档次等级、景点（景区）及游览线路</w:t>
      </w:r>
      <w:r w:rsidR="003B25EC">
        <w:rPr>
          <w:rFonts w:ascii="楷体_GB2312" w:eastAsia="楷体_GB2312" w:hAnsi="Times New Roman" w:cs="Times New Roman" w:hint="eastAsia"/>
          <w:sz w:val="24"/>
        </w:rPr>
        <w:t>、自费项目</w:t>
      </w:r>
      <w:r w:rsidRPr="002C0D14">
        <w:rPr>
          <w:rFonts w:ascii="楷体_GB2312" w:eastAsia="楷体_GB2312" w:hAnsi="Times New Roman" w:cs="Times New Roman" w:hint="eastAsia"/>
          <w:sz w:val="24"/>
        </w:rPr>
        <w:t>等内容，往往采取模糊化处理，发生消费纠纷时，旅行社给出的解释不利于消费者</w:t>
      </w:r>
      <w:r w:rsidR="003B25EC">
        <w:rPr>
          <w:rFonts w:ascii="楷体_GB2312" w:eastAsia="楷体_GB2312" w:hAnsi="Times New Roman" w:cs="Times New Roman" w:hint="eastAsia"/>
          <w:sz w:val="24"/>
        </w:rPr>
        <w:t>。</w:t>
      </w:r>
    </w:p>
    <w:p w:rsidR="003B25EC" w:rsidRDefault="003B25EC" w:rsidP="008221F0">
      <w:pPr>
        <w:widowControl/>
        <w:spacing w:line="360" w:lineRule="auto"/>
        <w:ind w:firstLineChars="200" w:firstLine="480"/>
        <w:jc w:val="left"/>
        <w:rPr>
          <w:rFonts w:ascii="楷体_GB2312" w:eastAsia="楷体_GB2312" w:hAnsi="Times New Roman" w:cs="Times New Roman"/>
          <w:sz w:val="24"/>
        </w:rPr>
      </w:pPr>
      <w:r w:rsidRPr="002C0D14">
        <w:rPr>
          <w:rFonts w:ascii="楷体_GB2312" w:eastAsia="楷体_GB2312" w:hAnsi="Times New Roman" w:cs="Times New Roman" w:hint="eastAsia"/>
          <w:sz w:val="24"/>
        </w:rPr>
        <w:t>二是旅游购物问题多。在旅游景点或旅游行程安排的购物活动中，很多商品存在以次充好、价格虚高、缺少卫生许可等问题，特别是是</w:t>
      </w:r>
      <w:r>
        <w:rPr>
          <w:rFonts w:ascii="楷体_GB2312" w:eastAsia="楷体_GB2312" w:hAnsi="Times New Roman" w:cs="Times New Roman" w:hint="eastAsia"/>
          <w:sz w:val="24"/>
        </w:rPr>
        <w:t>一些</w:t>
      </w:r>
      <w:r w:rsidRPr="002C0D14">
        <w:rPr>
          <w:rFonts w:ascii="楷体_GB2312" w:eastAsia="楷体_GB2312" w:hAnsi="Times New Roman" w:cs="Times New Roman" w:hint="eastAsia"/>
          <w:sz w:val="24"/>
        </w:rPr>
        <w:t>旅行社违规安排的购物店也存在诱导消费、强制购买、质次价高等问题。</w:t>
      </w:r>
    </w:p>
    <w:p w:rsidR="003B25EC" w:rsidRDefault="003B25EC" w:rsidP="008221F0">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三</w:t>
      </w:r>
      <w:r w:rsidRPr="002C0D14">
        <w:rPr>
          <w:rFonts w:ascii="楷体_GB2312" w:eastAsia="楷体_GB2312" w:hAnsi="Times New Roman" w:cs="Times New Roman" w:hint="eastAsia"/>
          <w:sz w:val="24"/>
        </w:rPr>
        <w:t>是在境外旅游代购维权难。消费者在国外旅游时，有时会委托导游或他人代理购物，因代购涉及环节较多，消费者回国后一旦发现产品价格不符实、质量缺陷等问题，需要导游协助办理修、退、换货时，往往费时费力。同时，个别导游会通过代理购物的方式推荐质次价高的商品。</w:t>
      </w:r>
    </w:p>
    <w:p w:rsidR="002C0D14" w:rsidRDefault="003B25EC" w:rsidP="008221F0">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四是在线旅游服务投诉高发。</w:t>
      </w:r>
      <w:r w:rsidRPr="008A6264">
        <w:rPr>
          <w:rFonts w:ascii="楷体_GB2312" w:eastAsia="楷体_GB2312" w:hAnsi="Times New Roman" w:cs="Times New Roman" w:hint="eastAsia"/>
          <w:sz w:val="24"/>
        </w:rPr>
        <w:t>在线旅游是现在不少人选择的旅游支付方式，它是指在线旅游服务提供商通过互联网或呼叫中心，以线上或线下多种支付形式，为消费者提供交通、住宿、度假旅游等</w:t>
      </w:r>
      <w:r w:rsidR="008221F0">
        <w:rPr>
          <w:rFonts w:ascii="楷体_GB2312" w:eastAsia="楷体_GB2312" w:hAnsi="Times New Roman" w:cs="Times New Roman" w:hint="eastAsia"/>
          <w:sz w:val="24"/>
        </w:rPr>
        <w:t>产品的综合信息检索、咨询与预订服务。</w:t>
      </w:r>
      <w:r>
        <w:rPr>
          <w:rFonts w:ascii="楷体_GB2312" w:eastAsia="楷体_GB2312" w:hAnsi="Times New Roman" w:cs="Times New Roman" w:hint="eastAsia"/>
          <w:sz w:val="24"/>
        </w:rPr>
        <w:t>主要问题有：</w:t>
      </w:r>
      <w:r w:rsidRPr="002C0D14">
        <w:rPr>
          <w:rFonts w:ascii="楷体_GB2312" w:eastAsia="楷体_GB2312" w:hAnsi="Times New Roman" w:cs="Times New Roman" w:hint="eastAsia"/>
          <w:sz w:val="24"/>
        </w:rPr>
        <w:t>高额退票费、</w:t>
      </w:r>
      <w:r w:rsidR="008221F0" w:rsidRPr="003B25EC">
        <w:rPr>
          <w:rFonts w:ascii="楷体_GB2312" w:eastAsia="楷体_GB2312" w:hAnsi="Times New Roman" w:cs="Times New Roman" w:hint="eastAsia"/>
          <w:sz w:val="24"/>
        </w:rPr>
        <w:t>景点门票兑现难</w:t>
      </w:r>
      <w:r w:rsidR="008221F0">
        <w:rPr>
          <w:rFonts w:ascii="楷体_GB2312" w:eastAsia="楷体_GB2312" w:hAnsi="Times New Roman" w:cs="Times New Roman" w:hint="eastAsia"/>
          <w:sz w:val="24"/>
        </w:rPr>
        <w:t>等票务问题；网络预订酒店成功后到</w:t>
      </w:r>
      <w:r w:rsidR="008221F0">
        <w:rPr>
          <w:rFonts w:ascii="楷体_GB2312" w:eastAsia="楷体_GB2312" w:hAnsi="Times New Roman" w:cs="Times New Roman" w:hint="eastAsia"/>
          <w:sz w:val="24"/>
        </w:rPr>
        <w:lastRenderedPageBreak/>
        <w:t>店被告知无房或补差价；</w:t>
      </w:r>
      <w:r w:rsidR="008221F0" w:rsidRPr="002C0D14">
        <w:rPr>
          <w:rFonts w:ascii="楷体_GB2312" w:eastAsia="楷体_GB2312" w:hAnsi="Times New Roman" w:cs="Times New Roman" w:hint="eastAsia"/>
          <w:sz w:val="24"/>
        </w:rPr>
        <w:t>订单不能取消</w:t>
      </w:r>
      <w:r w:rsidR="008221F0">
        <w:rPr>
          <w:rFonts w:ascii="楷体_GB2312" w:eastAsia="楷体_GB2312" w:hAnsi="Times New Roman" w:cs="Times New Roman" w:hint="eastAsia"/>
          <w:sz w:val="24"/>
        </w:rPr>
        <w:t>、实际旅游行程被单方更改；实际情况与网络产品描述不符；</w:t>
      </w:r>
      <w:r w:rsidRPr="008A6264">
        <w:rPr>
          <w:rFonts w:ascii="楷体_GB2312" w:eastAsia="楷体_GB2312" w:hAnsi="Times New Roman" w:cs="Times New Roman" w:hint="eastAsia"/>
          <w:sz w:val="24"/>
        </w:rPr>
        <w:t>不合理低价、强迫消费、欺客宰客、违反合同约定</w:t>
      </w:r>
      <w:r w:rsidR="008221F0">
        <w:rPr>
          <w:rFonts w:ascii="楷体_GB2312" w:eastAsia="楷体_GB2312" w:hAnsi="Times New Roman" w:cs="Times New Roman" w:hint="eastAsia"/>
          <w:sz w:val="24"/>
        </w:rPr>
        <w:t>；</w:t>
      </w:r>
      <w:r w:rsidR="002C0D14" w:rsidRPr="002C0D14">
        <w:rPr>
          <w:rFonts w:ascii="楷体_GB2312" w:eastAsia="楷体_GB2312" w:hAnsi="Times New Roman" w:cs="Times New Roman" w:hint="eastAsia"/>
          <w:sz w:val="24"/>
        </w:rPr>
        <w:t>捆绑消费成为</w:t>
      </w:r>
      <w:r w:rsidR="00721E06">
        <w:rPr>
          <w:rFonts w:ascii="楷体_GB2312" w:eastAsia="楷体_GB2312" w:hAnsi="Times New Roman" w:cs="Times New Roman" w:hint="eastAsia"/>
          <w:sz w:val="24"/>
        </w:rPr>
        <w:t>在线旅游平台</w:t>
      </w:r>
      <w:r w:rsidR="002C0D14" w:rsidRPr="002C0D14">
        <w:rPr>
          <w:rFonts w:ascii="楷体_GB2312" w:eastAsia="楷体_GB2312" w:hAnsi="Times New Roman" w:cs="Times New Roman" w:hint="eastAsia"/>
          <w:sz w:val="24"/>
        </w:rPr>
        <w:t>行业“潜规则”</w:t>
      </w:r>
      <w:r w:rsidR="008221F0">
        <w:rPr>
          <w:rFonts w:ascii="楷体_GB2312" w:eastAsia="楷体_GB2312" w:hAnsi="Times New Roman" w:cs="Times New Roman" w:hint="eastAsia"/>
          <w:sz w:val="24"/>
        </w:rPr>
        <w:t>，</w:t>
      </w:r>
      <w:r w:rsidR="002C0D14" w:rsidRPr="002C0D14">
        <w:rPr>
          <w:rFonts w:ascii="楷体_GB2312" w:eastAsia="楷体_GB2312" w:hAnsi="Times New Roman" w:cs="Times New Roman" w:hint="eastAsia"/>
          <w:sz w:val="24"/>
        </w:rPr>
        <w:t>在线订票存在消费陷阱，在消费者不知情的情况下，“热心”帮忙勾选航空保险、贵宾休息室、酒店大礼包等付费服务项目，页面也不做任何提示。</w:t>
      </w:r>
    </w:p>
    <w:p w:rsidR="008221F0" w:rsidRDefault="008221F0" w:rsidP="008221F0">
      <w:pPr>
        <w:widowControl/>
        <w:spacing w:line="360" w:lineRule="auto"/>
        <w:ind w:firstLineChars="200" w:firstLine="480"/>
        <w:jc w:val="left"/>
        <w:rPr>
          <w:rFonts w:ascii="楷体_GB2312" w:eastAsia="楷体_GB2312" w:hAnsi="Times New Roman" w:cs="Times New Roman"/>
          <w:sz w:val="24"/>
        </w:rPr>
      </w:pPr>
      <w:r w:rsidRPr="008221F0">
        <w:rPr>
          <w:rFonts w:ascii="楷体_GB2312" w:eastAsia="楷体_GB2312" w:hAnsi="Times New Roman" w:cs="Times New Roman" w:hint="eastAsia"/>
          <w:sz w:val="24"/>
        </w:rPr>
        <w:t>例如，2016年10月2日，消费者王女士向云南省丽江市古城区消费者协会投诉：王女士于2016年9月底在某网站以每天每间190元的价格订购了丽江古城某客栈两间客房，约定10月2日入住。网上预订成功后，又通过电话进行了再次确认。10月2日，王女士一家人到达该酒店准备办理入住手续时，客栈前台工作人员称所订房间要加收70元房费，如果王女士不同意就不给入住，而且客栈老板态度恶劣，王女士与客栈协商无果后向消协投诉。接到王女士的投诉后，古城区消费者协会工作人员立即与王女士取得联系了解情况，并到客栈进行调查核实。客栈负责人说，现在处于国庆黄金周期间，客房紧张，丽江的宾馆酒店房价普遍上涨，自己客栈也没理由不涨价。而王女士认为客栈这种不告知消费者就擅自涨价的行为以及恶劣的态度让她们难以接受。了解情况后，工作人员组织当事人进行调解，给双方宣传了《消法》和《合同法》的相关知识，最终客栈意识到自己的行为是错误的，经调解，客栈最终以原预订价格安排王女士一家入住，并为自己随意涨价、违背承诺的行为向王女士一家道歉。</w:t>
      </w:r>
    </w:p>
    <w:p w:rsidR="008221F0" w:rsidRDefault="008221F0" w:rsidP="008221F0">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再</w:t>
      </w:r>
      <w:r w:rsidRPr="008221F0">
        <w:rPr>
          <w:rFonts w:ascii="楷体_GB2312" w:eastAsia="楷体_GB2312" w:hAnsi="Times New Roman" w:cs="Times New Roman" w:hint="eastAsia"/>
          <w:sz w:val="24"/>
        </w:rPr>
        <w:t>如，北京消费者温女士向消费者协会反映，她的家人参加某旅行社组团到香港旅游。期间，导游带着游客购买首饰用品。经店员和导游推荐，老人选中一款首饰，并将所需现金交付给了店员，导游主动代为交款取货。老人回到北京后，温女士发现那款首饰品质相对较差、价格明显偏高，并对现金消费变成了刷卡支付的情况产生了疑问。于是，温女士与香港的商家协商退货。商家表示，由于购买首饰时是导游刷卡付款的，货款只能退回到导游的银行卡里。温女士电话联系导游，被告知首饰必须先寄给他，等他下次带团到香港后再办理退货，货款回到卡里后再转给温女士的家人。之后，温女士在网上查到已有多名游客投诉过该导游带队购物的问题，不再相信导游的口头承诺，希望他出具一个书面承诺，导游拒不同意。</w:t>
      </w:r>
    </w:p>
    <w:p w:rsidR="003374F8" w:rsidRDefault="003374F8" w:rsidP="002C0D14">
      <w:pPr>
        <w:pStyle w:val="5"/>
        <w:rPr>
          <w:sz w:val="24"/>
        </w:rPr>
      </w:pPr>
      <w:bookmarkStart w:id="184" w:name="_Toc492745527"/>
      <w:r w:rsidRPr="002C0D14">
        <w:rPr>
          <w:rFonts w:hint="eastAsia"/>
          <w:sz w:val="24"/>
        </w:rPr>
        <w:lastRenderedPageBreak/>
        <w:t>4</w:t>
      </w:r>
      <w:r w:rsidRPr="002C0D14">
        <w:rPr>
          <w:rFonts w:hint="eastAsia"/>
          <w:sz w:val="24"/>
        </w:rPr>
        <w:t>、</w:t>
      </w:r>
      <w:r w:rsidR="008221F0">
        <w:rPr>
          <w:rFonts w:hint="eastAsia"/>
          <w:sz w:val="24"/>
        </w:rPr>
        <w:t>跨国跨境消费投诉成为新难点、热点</w:t>
      </w:r>
      <w:bookmarkEnd w:id="184"/>
    </w:p>
    <w:p w:rsidR="00D92543" w:rsidRDefault="008221F0" w:rsidP="008221F0">
      <w:pPr>
        <w:widowControl/>
        <w:spacing w:line="360" w:lineRule="auto"/>
        <w:ind w:firstLineChars="200" w:firstLine="480"/>
        <w:jc w:val="left"/>
        <w:rPr>
          <w:rFonts w:ascii="楷体_GB2312" w:eastAsia="楷体_GB2312" w:hAnsi="Times New Roman" w:cs="Times New Roman"/>
          <w:sz w:val="24"/>
        </w:rPr>
      </w:pPr>
      <w:r w:rsidRPr="008221F0">
        <w:rPr>
          <w:rFonts w:ascii="楷体_GB2312" w:eastAsia="楷体_GB2312" w:hAnsi="Times New Roman" w:cs="Times New Roman" w:hint="eastAsia"/>
          <w:sz w:val="24"/>
        </w:rPr>
        <w:t>近年来，</w:t>
      </w:r>
      <w:r w:rsidR="004F6652">
        <w:rPr>
          <w:rFonts w:ascii="楷体_GB2312" w:eastAsia="楷体_GB2312" w:hAnsi="Times New Roman" w:cs="Times New Roman" w:hint="eastAsia"/>
          <w:sz w:val="24"/>
        </w:rPr>
        <w:t>在消费升级的趋势下，</w:t>
      </w:r>
      <w:r w:rsidRPr="008221F0">
        <w:rPr>
          <w:rFonts w:ascii="楷体_GB2312" w:eastAsia="楷体_GB2312" w:hAnsi="Times New Roman" w:cs="Times New Roman" w:hint="eastAsia"/>
          <w:sz w:val="24"/>
        </w:rPr>
        <w:t>国人跨境消费逐渐升温，同时跨境电商、海外代购等消费形式不断兴起，造成我国的跨国跨境消费投诉呈现激增态势。跨国跨境投诉的问题主要有：一是跨境电商、代购商品的质量存在问题，</w:t>
      </w:r>
      <w:r w:rsidR="00D92543">
        <w:rPr>
          <w:rFonts w:ascii="楷体_GB2312" w:eastAsia="楷体_GB2312" w:hAnsi="Times New Roman" w:cs="Times New Roman" w:hint="eastAsia"/>
          <w:sz w:val="24"/>
        </w:rPr>
        <w:t>疑似售假、掉包，以及</w:t>
      </w:r>
      <w:r w:rsidRPr="008221F0">
        <w:rPr>
          <w:rFonts w:ascii="楷体_GB2312" w:eastAsia="楷体_GB2312" w:hAnsi="Times New Roman" w:cs="Times New Roman" w:hint="eastAsia"/>
          <w:sz w:val="24"/>
        </w:rPr>
        <w:t>运输过程中造成的损耗</w:t>
      </w:r>
      <w:r w:rsidR="00D92543">
        <w:rPr>
          <w:rFonts w:ascii="楷体_GB2312" w:eastAsia="楷体_GB2312" w:hAnsi="Times New Roman" w:cs="Times New Roman" w:hint="eastAsia"/>
          <w:sz w:val="24"/>
        </w:rPr>
        <w:t>、</w:t>
      </w:r>
      <w:r w:rsidRPr="008221F0">
        <w:rPr>
          <w:rFonts w:ascii="楷体_GB2312" w:eastAsia="楷体_GB2312" w:hAnsi="Times New Roman" w:cs="Times New Roman" w:hint="eastAsia"/>
          <w:sz w:val="24"/>
        </w:rPr>
        <w:t>国内外型号不符等;</w:t>
      </w:r>
      <w:r w:rsidR="00D92543" w:rsidRPr="008221F0">
        <w:rPr>
          <w:rFonts w:ascii="楷体_GB2312" w:eastAsia="楷体_GB2312" w:hAnsi="Times New Roman" w:cs="Times New Roman" w:hint="eastAsia"/>
          <w:sz w:val="24"/>
        </w:rPr>
        <w:t>二是在跨境旅游中，部分旅行社、导游，利用信息不对称欺诈消费者，或强制消费者购物;</w:t>
      </w:r>
      <w:r w:rsidRPr="008221F0">
        <w:rPr>
          <w:rFonts w:ascii="楷体_GB2312" w:eastAsia="楷体_GB2312" w:hAnsi="Times New Roman" w:cs="Times New Roman" w:hint="eastAsia"/>
          <w:sz w:val="24"/>
        </w:rPr>
        <w:t>三是跨境商品的售后服务不完善，</w:t>
      </w:r>
      <w:r w:rsidR="00D92543">
        <w:rPr>
          <w:rFonts w:ascii="楷体_GB2312" w:eastAsia="楷体_GB2312" w:hAnsi="Times New Roman" w:cs="Times New Roman" w:hint="eastAsia"/>
          <w:sz w:val="24"/>
        </w:rPr>
        <w:t>多数商品并不支持无理由退换货，部分</w:t>
      </w:r>
      <w:r w:rsidRPr="008221F0">
        <w:rPr>
          <w:rFonts w:ascii="楷体_GB2312" w:eastAsia="楷体_GB2312" w:hAnsi="Times New Roman" w:cs="Times New Roman" w:hint="eastAsia"/>
          <w:sz w:val="24"/>
        </w:rPr>
        <w:t>厂商对于境外购买产品</w:t>
      </w:r>
      <w:r w:rsidR="00D92543">
        <w:rPr>
          <w:rFonts w:ascii="楷体_GB2312" w:eastAsia="楷体_GB2312" w:hAnsi="Times New Roman" w:cs="Times New Roman" w:hint="eastAsia"/>
          <w:sz w:val="24"/>
        </w:rPr>
        <w:t>不予保修等。</w:t>
      </w:r>
      <w:r w:rsidR="004F6652">
        <w:rPr>
          <w:rFonts w:ascii="楷体_GB2312" w:eastAsia="楷体_GB2312" w:hAnsi="Times New Roman" w:cs="Times New Roman" w:hint="eastAsia"/>
          <w:sz w:val="24"/>
        </w:rPr>
        <w:t>跨国跨境消费往往取证维权较难，成为了新的热点、难点问题。</w:t>
      </w:r>
    </w:p>
    <w:p w:rsidR="008221F0" w:rsidRDefault="008221F0" w:rsidP="008221F0">
      <w:pPr>
        <w:widowControl/>
        <w:spacing w:line="360" w:lineRule="auto"/>
        <w:ind w:firstLineChars="200" w:firstLine="480"/>
        <w:jc w:val="left"/>
        <w:rPr>
          <w:rFonts w:ascii="楷体_GB2312" w:eastAsia="楷体_GB2312" w:hAnsi="Times New Roman" w:cs="Times New Roman"/>
          <w:sz w:val="24"/>
        </w:rPr>
      </w:pPr>
      <w:r w:rsidRPr="008221F0">
        <w:rPr>
          <w:rFonts w:ascii="楷体_GB2312" w:eastAsia="楷体_GB2312" w:hAnsi="Times New Roman" w:cs="Times New Roman" w:hint="eastAsia"/>
          <w:sz w:val="24"/>
        </w:rPr>
        <w:t>例如，北京市消费者刘女士通过某搜索网站搜索到某品牌的官方微博，并通过微博进入此品牌官方购物网站。由于网站是在其官方微博上获得，所以刘女士比较放心，遂在此网站上购买了600元的美容产品。收到货使用后，刘女士皮肤出现过敏、发烧、红肿等现象。由于怀疑其产地，刘女士向EMS查询快递订单号，确认此产品确实从韩国发出。但刘女士在网上查询对比发现，其买到的产品并非是此品牌正品，</w:t>
      </w:r>
      <w:r w:rsidR="004F6652">
        <w:rPr>
          <w:rFonts w:ascii="楷体_GB2312" w:eastAsia="楷体_GB2312" w:hAnsi="Times New Roman" w:cs="Times New Roman" w:hint="eastAsia"/>
          <w:sz w:val="24"/>
        </w:rPr>
        <w:t>涉嫌山寨，</w:t>
      </w:r>
      <w:r w:rsidR="00D92543">
        <w:rPr>
          <w:rFonts w:ascii="楷体_GB2312" w:eastAsia="楷体_GB2312" w:hAnsi="Times New Roman" w:cs="Times New Roman" w:hint="eastAsia"/>
          <w:sz w:val="24"/>
        </w:rPr>
        <w:t>于是刘女士将此事投诉至消协组织</w:t>
      </w:r>
      <w:r w:rsidRPr="008221F0">
        <w:rPr>
          <w:rFonts w:ascii="楷体_GB2312" w:eastAsia="楷体_GB2312" w:hAnsi="Times New Roman" w:cs="Times New Roman" w:hint="eastAsia"/>
          <w:sz w:val="24"/>
        </w:rPr>
        <w:t>。</w:t>
      </w:r>
    </w:p>
    <w:p w:rsidR="00C42932" w:rsidRDefault="00C42932" w:rsidP="008221F0">
      <w:pPr>
        <w:widowControl/>
        <w:spacing w:line="360" w:lineRule="auto"/>
        <w:ind w:firstLineChars="200" w:firstLine="480"/>
        <w:jc w:val="left"/>
        <w:rPr>
          <w:rFonts w:ascii="楷体_GB2312" w:eastAsia="楷体_GB2312" w:hAnsi="Times New Roman" w:cs="Times New Roman"/>
          <w:sz w:val="24"/>
        </w:rPr>
      </w:pPr>
    </w:p>
    <w:p w:rsidR="00C42932" w:rsidRDefault="00C42932" w:rsidP="008221F0">
      <w:pPr>
        <w:widowControl/>
        <w:spacing w:line="360" w:lineRule="auto"/>
        <w:ind w:firstLineChars="200" w:firstLine="480"/>
        <w:jc w:val="left"/>
        <w:rPr>
          <w:rFonts w:ascii="楷体_GB2312" w:eastAsia="楷体_GB2312" w:hAnsi="Times New Roman" w:cs="Times New Roman"/>
          <w:sz w:val="24"/>
        </w:rPr>
      </w:pPr>
    </w:p>
    <w:p w:rsidR="00C42932" w:rsidRDefault="00C42932" w:rsidP="008221F0">
      <w:pPr>
        <w:widowControl/>
        <w:spacing w:line="360" w:lineRule="auto"/>
        <w:ind w:firstLineChars="200" w:firstLine="480"/>
        <w:jc w:val="left"/>
        <w:rPr>
          <w:rFonts w:ascii="楷体_GB2312" w:eastAsia="楷体_GB2312" w:hAnsi="Times New Roman" w:cs="Times New Roman"/>
          <w:sz w:val="24"/>
        </w:rPr>
      </w:pPr>
    </w:p>
    <w:p w:rsidR="00C42932" w:rsidRDefault="00C42932" w:rsidP="008221F0">
      <w:pPr>
        <w:widowControl/>
        <w:spacing w:line="360" w:lineRule="auto"/>
        <w:ind w:firstLineChars="200" w:firstLine="480"/>
        <w:jc w:val="left"/>
        <w:rPr>
          <w:rFonts w:ascii="楷体_GB2312" w:eastAsia="楷体_GB2312" w:hAnsi="Times New Roman" w:cs="Times New Roman"/>
          <w:sz w:val="24"/>
        </w:rPr>
      </w:pPr>
    </w:p>
    <w:p w:rsidR="00C42932" w:rsidRDefault="00C42932" w:rsidP="008221F0">
      <w:pPr>
        <w:widowControl/>
        <w:spacing w:line="360" w:lineRule="auto"/>
        <w:ind w:firstLineChars="200" w:firstLine="480"/>
        <w:jc w:val="left"/>
        <w:rPr>
          <w:rFonts w:ascii="楷体_GB2312" w:eastAsia="楷体_GB2312" w:hAnsi="Times New Roman" w:cs="Times New Roman"/>
          <w:sz w:val="24"/>
        </w:rPr>
      </w:pPr>
    </w:p>
    <w:p w:rsidR="00C42932" w:rsidRDefault="00C42932" w:rsidP="008221F0">
      <w:pPr>
        <w:widowControl/>
        <w:spacing w:line="360" w:lineRule="auto"/>
        <w:ind w:firstLineChars="200" w:firstLine="480"/>
        <w:jc w:val="left"/>
        <w:rPr>
          <w:rFonts w:ascii="楷体_GB2312" w:eastAsia="楷体_GB2312" w:hAnsi="Times New Roman" w:cs="Times New Roman"/>
          <w:sz w:val="24"/>
        </w:rPr>
      </w:pPr>
    </w:p>
    <w:p w:rsidR="00C42932" w:rsidRDefault="00C42932" w:rsidP="008221F0">
      <w:pPr>
        <w:widowControl/>
        <w:spacing w:line="360" w:lineRule="auto"/>
        <w:ind w:firstLineChars="200" w:firstLine="480"/>
        <w:jc w:val="left"/>
        <w:rPr>
          <w:rFonts w:ascii="楷体_GB2312" w:eastAsia="楷体_GB2312" w:hAnsi="Times New Roman" w:cs="Times New Roman"/>
          <w:sz w:val="24"/>
        </w:rPr>
      </w:pPr>
    </w:p>
    <w:p w:rsidR="00C42932" w:rsidRDefault="00C42932" w:rsidP="008221F0">
      <w:pPr>
        <w:widowControl/>
        <w:spacing w:line="360" w:lineRule="auto"/>
        <w:ind w:firstLineChars="200" w:firstLine="480"/>
        <w:jc w:val="left"/>
        <w:rPr>
          <w:rFonts w:ascii="楷体_GB2312" w:eastAsia="楷体_GB2312" w:hAnsi="Times New Roman" w:cs="Times New Roman"/>
          <w:sz w:val="24"/>
        </w:rPr>
      </w:pPr>
    </w:p>
    <w:p w:rsidR="00C42932" w:rsidRDefault="00C42932" w:rsidP="008221F0">
      <w:pPr>
        <w:widowControl/>
        <w:spacing w:line="360" w:lineRule="auto"/>
        <w:ind w:firstLineChars="200" w:firstLine="480"/>
        <w:jc w:val="left"/>
        <w:rPr>
          <w:rFonts w:ascii="楷体_GB2312" w:eastAsia="楷体_GB2312" w:hAnsi="Times New Roman" w:cs="Times New Roman"/>
          <w:sz w:val="24"/>
        </w:rPr>
      </w:pPr>
    </w:p>
    <w:p w:rsidR="00131933" w:rsidRDefault="00131933">
      <w:pPr>
        <w:widowControl/>
        <w:jc w:val="left"/>
        <w:rPr>
          <w:rFonts w:ascii="楷体_GB2312" w:eastAsia="楷体_GB2312" w:hAnsi="Times New Roman" w:cs="Times New Roman"/>
          <w:sz w:val="24"/>
        </w:rPr>
      </w:pPr>
      <w:r>
        <w:rPr>
          <w:rFonts w:ascii="楷体_GB2312" w:eastAsia="楷体_GB2312" w:hAnsi="Times New Roman" w:cs="Times New Roman"/>
          <w:sz w:val="24"/>
        </w:rPr>
        <w:br w:type="page"/>
      </w:r>
    </w:p>
    <w:p w:rsidR="00C42932" w:rsidRPr="008221F0" w:rsidRDefault="00C42932" w:rsidP="008221F0">
      <w:pPr>
        <w:widowControl/>
        <w:spacing w:line="360" w:lineRule="auto"/>
        <w:ind w:firstLineChars="200" w:firstLine="480"/>
        <w:jc w:val="left"/>
        <w:rPr>
          <w:rFonts w:ascii="楷体_GB2312" w:eastAsia="楷体_GB2312" w:hAnsi="Times New Roman" w:cs="Times New Roman"/>
          <w:sz w:val="24"/>
        </w:rPr>
      </w:pPr>
    </w:p>
    <w:p w:rsidR="007F3994" w:rsidRPr="0009561D" w:rsidRDefault="009313B1" w:rsidP="0009561D">
      <w:pPr>
        <w:pStyle w:val="2"/>
        <w:numPr>
          <w:ilvl w:val="0"/>
          <w:numId w:val="9"/>
        </w:numPr>
        <w:spacing w:beforeLines="100" w:before="312"/>
        <w:jc w:val="center"/>
        <w:rPr>
          <w:sz w:val="36"/>
          <w:szCs w:val="36"/>
        </w:rPr>
      </w:pPr>
      <w:bookmarkStart w:id="185" w:name="_Toc492745528"/>
      <w:bookmarkStart w:id="186" w:name="_Toc492749759"/>
      <w:r w:rsidRPr="0009561D">
        <w:rPr>
          <w:sz w:val="36"/>
          <w:szCs w:val="36"/>
        </w:rPr>
        <w:t>专题：微商售后服务问题分析</w:t>
      </w:r>
      <w:bookmarkEnd w:id="185"/>
      <w:bookmarkEnd w:id="186"/>
    </w:p>
    <w:p w:rsidR="00DC3BEB" w:rsidRPr="00DC3BEB" w:rsidRDefault="00DC3BEB" w:rsidP="00DC3BEB"/>
    <w:p w:rsidR="00DC3BEB" w:rsidRDefault="00DC3BEB" w:rsidP="00143429">
      <w:pPr>
        <w:pStyle w:val="3"/>
        <w:numPr>
          <w:ilvl w:val="0"/>
          <w:numId w:val="15"/>
        </w:numPr>
        <w:spacing w:beforeLines="100" w:before="312"/>
      </w:pPr>
      <w:bookmarkStart w:id="187" w:name="_Toc492745529"/>
      <w:bookmarkStart w:id="188" w:name="_Toc492749760"/>
      <w:r>
        <w:rPr>
          <w:rFonts w:hint="eastAsia"/>
        </w:rPr>
        <w:t>微商的产生与发展</w:t>
      </w:r>
      <w:bookmarkEnd w:id="187"/>
      <w:bookmarkEnd w:id="188"/>
    </w:p>
    <w:p w:rsidR="00CF422B" w:rsidRPr="00DC3BEB" w:rsidRDefault="00CF422B" w:rsidP="00CF422B">
      <w:pPr>
        <w:pStyle w:val="4"/>
        <w:spacing w:before="240"/>
        <w:rPr>
          <w:b w:val="0"/>
        </w:rPr>
      </w:pPr>
      <w:bookmarkStart w:id="189" w:name="_Toc492405526"/>
      <w:bookmarkStart w:id="190" w:name="_Toc492543022"/>
      <w:bookmarkStart w:id="191" w:name="_Toc492745530"/>
      <w:bookmarkStart w:id="192" w:name="_Toc492749761"/>
      <w:r w:rsidRPr="00DC3BEB">
        <w:rPr>
          <w:rFonts w:hint="eastAsia"/>
          <w:b w:val="0"/>
        </w:rPr>
        <w:t>一、微商定义</w:t>
      </w:r>
      <w:bookmarkEnd w:id="189"/>
      <w:bookmarkEnd w:id="190"/>
      <w:bookmarkEnd w:id="191"/>
      <w:bookmarkEnd w:id="192"/>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sidRPr="00005BEC">
        <w:rPr>
          <w:rFonts w:ascii="楷体_GB2312" w:eastAsia="楷体_GB2312" w:hAnsi="Times New Roman" w:cs="Times New Roman" w:hint="eastAsia"/>
          <w:sz w:val="24"/>
        </w:rPr>
        <w:t>微商，又称移动社交电商，指企业或个人通过微信、微博等互联网社交平台进行商品线上分销的商业活动</w:t>
      </w:r>
      <w:r>
        <w:rPr>
          <w:rFonts w:ascii="楷体_GB2312" w:eastAsia="楷体_GB2312" w:hAnsi="Times New Roman" w:cs="Times New Roman" w:hint="eastAsia"/>
          <w:sz w:val="24"/>
        </w:rPr>
        <w:t>。微商</w:t>
      </w:r>
      <w:r w:rsidRPr="00005BEC">
        <w:rPr>
          <w:rFonts w:ascii="楷体_GB2312" w:eastAsia="楷体_GB2312" w:hAnsi="Times New Roman" w:cs="Times New Roman" w:hint="eastAsia"/>
          <w:sz w:val="24"/>
        </w:rPr>
        <w:t>是一种社会化分销模式，</w:t>
      </w:r>
      <w:r>
        <w:rPr>
          <w:rFonts w:ascii="楷体_GB2312" w:eastAsia="楷体_GB2312" w:hAnsi="Times New Roman" w:cs="Times New Roman" w:hint="eastAsia"/>
          <w:sz w:val="24"/>
        </w:rPr>
        <w:t>是</w:t>
      </w:r>
      <w:r w:rsidRPr="00005BEC">
        <w:rPr>
          <w:rFonts w:ascii="楷体_GB2312" w:eastAsia="楷体_GB2312" w:hAnsi="Times New Roman" w:cs="Times New Roman" w:hint="eastAsia"/>
          <w:sz w:val="24"/>
        </w:rPr>
        <w:t>基于熟人关系建立起消费信任</w:t>
      </w:r>
      <w:r>
        <w:rPr>
          <w:rFonts w:ascii="楷体_GB2312" w:eastAsia="楷体_GB2312" w:hAnsi="Times New Roman" w:cs="Times New Roman" w:hint="eastAsia"/>
          <w:sz w:val="24"/>
        </w:rPr>
        <w:t>，</w:t>
      </w:r>
      <w:r w:rsidRPr="00005BEC">
        <w:rPr>
          <w:rFonts w:ascii="楷体_GB2312" w:eastAsia="楷体_GB2312" w:hAnsi="Times New Roman" w:cs="Times New Roman" w:hint="eastAsia"/>
          <w:sz w:val="24"/>
        </w:rPr>
        <w:t>人人都可以成为微商体系下的分销者。</w:t>
      </w:r>
      <w:r>
        <w:rPr>
          <w:rFonts w:ascii="楷体_GB2312" w:eastAsia="楷体_GB2312" w:hAnsi="Times New Roman" w:cs="Times New Roman" w:hint="eastAsia"/>
          <w:sz w:val="24"/>
        </w:rPr>
        <w:t>因此它带给消费者的核心</w:t>
      </w:r>
      <w:r w:rsidRPr="00005BEC">
        <w:rPr>
          <w:rFonts w:ascii="楷体_GB2312" w:eastAsia="楷体_GB2312" w:hAnsi="Times New Roman" w:cs="Times New Roman" w:hint="eastAsia"/>
          <w:sz w:val="24"/>
        </w:rPr>
        <w:t>体验</w:t>
      </w:r>
      <w:r>
        <w:rPr>
          <w:rFonts w:ascii="楷体_GB2312" w:eastAsia="楷体_GB2312" w:hAnsi="Times New Roman" w:cs="Times New Roman" w:hint="eastAsia"/>
          <w:sz w:val="24"/>
        </w:rPr>
        <w:t>是</w:t>
      </w:r>
      <w:r w:rsidRPr="00005BEC">
        <w:rPr>
          <w:rFonts w:ascii="楷体_GB2312" w:eastAsia="楷体_GB2312" w:hAnsi="Times New Roman" w:cs="Times New Roman" w:hint="eastAsia"/>
          <w:sz w:val="24"/>
        </w:rPr>
        <w:t>：消费者愿意因为消费信任而买单。</w:t>
      </w:r>
    </w:p>
    <w:p w:rsidR="00CF422B" w:rsidRPr="004B214D"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微商的经营模式主要有</w:t>
      </w:r>
      <w:r w:rsidRPr="004B214D">
        <w:rPr>
          <w:rFonts w:ascii="楷体_GB2312" w:eastAsia="楷体_GB2312" w:hAnsi="Times New Roman" w:cs="Times New Roman" w:hint="eastAsia"/>
          <w:sz w:val="24"/>
        </w:rPr>
        <w:t>C2C模式和B2C模式</w:t>
      </w:r>
      <w:r>
        <w:rPr>
          <w:rFonts w:ascii="楷体_GB2312" w:eastAsia="楷体_GB2312" w:hAnsi="Times New Roman" w:cs="Times New Roman" w:hint="eastAsia"/>
          <w:sz w:val="24"/>
        </w:rPr>
        <w:t>。</w:t>
      </w:r>
      <w:r w:rsidRPr="004B214D">
        <w:rPr>
          <w:rFonts w:ascii="楷体_GB2312" w:eastAsia="楷体_GB2312" w:hAnsi="Times New Roman" w:cs="Times New Roman" w:hint="eastAsia"/>
          <w:sz w:val="24"/>
        </w:rPr>
        <w:t>C2C</w:t>
      </w:r>
      <w:r>
        <w:rPr>
          <w:rFonts w:ascii="楷体_GB2312" w:eastAsia="楷体_GB2312" w:hAnsi="Times New Roman" w:cs="Times New Roman" w:hint="eastAsia"/>
          <w:sz w:val="24"/>
        </w:rPr>
        <w:t>模式</w:t>
      </w:r>
      <w:r w:rsidRPr="004B214D">
        <w:rPr>
          <w:rFonts w:ascii="楷体_GB2312" w:eastAsia="楷体_GB2312" w:hAnsi="Times New Roman" w:cs="Times New Roman" w:hint="eastAsia"/>
          <w:sz w:val="24"/>
        </w:rPr>
        <w:t>主要是个人小微卖家通过朋友圈刷屏营销、口碑宣传等方式销售商品</w:t>
      </w:r>
      <w:r>
        <w:rPr>
          <w:rFonts w:ascii="楷体_GB2312" w:eastAsia="楷体_GB2312" w:hAnsi="Times New Roman" w:cs="Times New Roman" w:hint="eastAsia"/>
          <w:sz w:val="24"/>
        </w:rPr>
        <w:t>，</w:t>
      </w:r>
      <w:r w:rsidRPr="004B214D">
        <w:rPr>
          <w:rFonts w:ascii="楷体_GB2312" w:eastAsia="楷体_GB2312" w:hAnsi="Times New Roman" w:cs="Times New Roman" w:hint="eastAsia"/>
          <w:sz w:val="24"/>
        </w:rPr>
        <w:t>这种模式下个体户经营模式下，货源不稳定、品质难以保证、售后维权机制不成熟，分散特征明显，最容易形成售后问题。</w:t>
      </w:r>
      <w:r>
        <w:rPr>
          <w:rFonts w:ascii="楷体_GB2312" w:eastAsia="楷体_GB2312" w:hAnsi="Times New Roman" w:cs="Times New Roman" w:hint="eastAsia"/>
          <w:sz w:val="24"/>
        </w:rPr>
        <w:t>而</w:t>
      </w:r>
      <w:r w:rsidRPr="004B214D">
        <w:rPr>
          <w:rFonts w:ascii="楷体_GB2312" w:eastAsia="楷体_GB2312" w:hAnsi="Times New Roman" w:cs="Times New Roman" w:hint="eastAsia"/>
          <w:sz w:val="24"/>
        </w:rPr>
        <w:t>B2C模式</w:t>
      </w:r>
      <w:r>
        <w:rPr>
          <w:rFonts w:ascii="楷体_GB2312" w:eastAsia="楷体_GB2312" w:hAnsi="Times New Roman" w:cs="Times New Roman" w:hint="eastAsia"/>
          <w:sz w:val="24"/>
        </w:rPr>
        <w:t>是</w:t>
      </w:r>
      <w:r w:rsidRPr="004B214D">
        <w:rPr>
          <w:rFonts w:ascii="楷体_GB2312" w:eastAsia="楷体_GB2312" w:hAnsi="Times New Roman" w:cs="Times New Roman" w:hint="eastAsia"/>
          <w:sz w:val="24"/>
        </w:rPr>
        <w:t>厂商</w:t>
      </w:r>
      <w:r>
        <w:rPr>
          <w:rFonts w:ascii="楷体_GB2312" w:eastAsia="楷体_GB2312" w:hAnsi="Times New Roman" w:cs="Times New Roman" w:hint="eastAsia"/>
          <w:sz w:val="24"/>
        </w:rPr>
        <w:t>或</w:t>
      </w:r>
      <w:r w:rsidRPr="004B214D">
        <w:rPr>
          <w:rFonts w:ascii="楷体_GB2312" w:eastAsia="楷体_GB2312" w:hAnsi="Times New Roman" w:cs="Times New Roman" w:hint="eastAsia"/>
          <w:sz w:val="24"/>
        </w:rPr>
        <w:t>品牌商在微信上搭建一个统一的微商城，直接面向消费者</w:t>
      </w:r>
      <w:r>
        <w:rPr>
          <w:rFonts w:ascii="楷体_GB2312" w:eastAsia="楷体_GB2312" w:hAnsi="Times New Roman" w:cs="Times New Roman" w:hint="eastAsia"/>
          <w:sz w:val="24"/>
        </w:rPr>
        <w:t>，</w:t>
      </w:r>
      <w:r w:rsidRPr="004B214D">
        <w:rPr>
          <w:rFonts w:ascii="楷体_GB2312" w:eastAsia="楷体_GB2312" w:hAnsi="Times New Roman" w:cs="Times New Roman" w:hint="eastAsia"/>
          <w:sz w:val="24"/>
        </w:rPr>
        <w:t>这种模式下通常为具有企业资质的中小商户卖家，相对于个人微商而言相对具有一定的售后保障。</w:t>
      </w:r>
    </w:p>
    <w:p w:rsidR="00CF422B" w:rsidRPr="00DC3BEB" w:rsidRDefault="00CF422B" w:rsidP="00CF422B">
      <w:pPr>
        <w:pStyle w:val="4"/>
        <w:spacing w:before="240"/>
        <w:rPr>
          <w:b w:val="0"/>
        </w:rPr>
      </w:pPr>
      <w:bookmarkStart w:id="193" w:name="_Toc492405527"/>
      <w:bookmarkStart w:id="194" w:name="_Toc492543023"/>
      <w:bookmarkStart w:id="195" w:name="_Toc492745531"/>
      <w:bookmarkStart w:id="196" w:name="_Toc492749762"/>
      <w:r w:rsidRPr="00DC3BEB">
        <w:rPr>
          <w:rFonts w:hint="eastAsia"/>
          <w:b w:val="0"/>
        </w:rPr>
        <w:t>二、微商类型</w:t>
      </w:r>
      <w:bookmarkEnd w:id="193"/>
      <w:bookmarkEnd w:id="194"/>
      <w:bookmarkEnd w:id="195"/>
      <w:bookmarkEnd w:id="196"/>
    </w:p>
    <w:p w:rsidR="00CF422B" w:rsidRPr="003971B1" w:rsidRDefault="00CF422B" w:rsidP="00CF422B">
      <w:pPr>
        <w:widowControl/>
        <w:spacing w:line="360" w:lineRule="auto"/>
        <w:ind w:firstLineChars="200" w:firstLine="480"/>
        <w:jc w:val="left"/>
        <w:rPr>
          <w:rFonts w:ascii="楷体_GB2312" w:eastAsia="楷体_GB2312" w:hAnsi="Times New Roman" w:cs="Times New Roman"/>
          <w:sz w:val="24"/>
        </w:rPr>
      </w:pPr>
      <w:r w:rsidRPr="003971B1">
        <w:rPr>
          <w:rFonts w:ascii="楷体_GB2312" w:eastAsia="楷体_GB2312" w:hAnsi="Times New Roman" w:cs="Times New Roman" w:hint="eastAsia"/>
          <w:sz w:val="24"/>
        </w:rPr>
        <w:t>按照主体参与环节的不同，微商的商业模式可以分为三类：品牌微商、平台微商、个人微商。</w:t>
      </w:r>
    </w:p>
    <w:p w:rsidR="00CF422B" w:rsidRPr="003971B1" w:rsidRDefault="00CF422B" w:rsidP="00CF422B">
      <w:pPr>
        <w:widowControl/>
        <w:spacing w:line="360" w:lineRule="auto"/>
        <w:ind w:firstLineChars="200" w:firstLine="480"/>
        <w:jc w:val="left"/>
        <w:rPr>
          <w:rFonts w:ascii="楷体_GB2312" w:eastAsia="楷体_GB2312" w:hAnsi="Times New Roman" w:cs="Times New Roman"/>
          <w:sz w:val="24"/>
        </w:rPr>
      </w:pPr>
      <w:r w:rsidRPr="003971B1">
        <w:rPr>
          <w:rFonts w:ascii="楷体_GB2312" w:eastAsia="楷体_GB2312" w:hAnsi="Times New Roman" w:cs="Times New Roman" w:hint="eastAsia"/>
          <w:sz w:val="24"/>
        </w:rPr>
        <w:t>（1</w:t>
      </w:r>
      <w:r w:rsidRPr="003971B1">
        <w:rPr>
          <w:rFonts w:ascii="楷体_GB2312" w:eastAsia="楷体_GB2312" w:hAnsi="Times New Roman" w:cs="Times New Roman"/>
          <w:sz w:val="24"/>
        </w:rPr>
        <w:t>）个人微商是指个人基于朋友圈销售商品的商业模式</w:t>
      </w:r>
      <w:r>
        <w:rPr>
          <w:rFonts w:ascii="楷体_GB2312" w:eastAsia="楷体_GB2312" w:hAnsi="Times New Roman" w:cs="Times New Roman" w:hint="eastAsia"/>
          <w:sz w:val="24"/>
        </w:rPr>
        <w:t>，是</w:t>
      </w:r>
      <w:r w:rsidRPr="003971B1">
        <w:rPr>
          <w:rFonts w:ascii="楷体_GB2312" w:eastAsia="楷体_GB2312" w:hAnsi="Times New Roman" w:cs="Times New Roman" w:hint="eastAsia"/>
          <w:sz w:val="24"/>
        </w:rPr>
        <w:t>最初级</w:t>
      </w:r>
      <w:r>
        <w:rPr>
          <w:rFonts w:ascii="楷体_GB2312" w:eastAsia="楷体_GB2312" w:hAnsi="Times New Roman" w:cs="Times New Roman" w:hint="eastAsia"/>
          <w:sz w:val="24"/>
        </w:rPr>
        <w:t>的微商，同时</w:t>
      </w:r>
      <w:r w:rsidRPr="003971B1">
        <w:rPr>
          <w:rFonts w:ascii="楷体_GB2312" w:eastAsia="楷体_GB2312" w:hAnsi="Times New Roman" w:cs="Times New Roman" w:hint="eastAsia"/>
          <w:sz w:val="24"/>
        </w:rPr>
        <w:t>也是最容易出现售后问题的</w:t>
      </w:r>
      <w:r>
        <w:rPr>
          <w:rFonts w:ascii="楷体_GB2312" w:eastAsia="楷体_GB2312" w:hAnsi="Times New Roman" w:cs="Times New Roman" w:hint="eastAsia"/>
          <w:sz w:val="24"/>
        </w:rPr>
        <w:t>经营</w:t>
      </w:r>
      <w:r w:rsidRPr="003971B1">
        <w:rPr>
          <w:rFonts w:ascii="楷体_GB2312" w:eastAsia="楷体_GB2312" w:hAnsi="Times New Roman" w:cs="Times New Roman" w:hint="eastAsia"/>
          <w:sz w:val="24"/>
        </w:rPr>
        <w:t>模式。</w:t>
      </w:r>
    </w:p>
    <w:p w:rsidR="00CF422B" w:rsidRPr="003971B1" w:rsidRDefault="00CF422B" w:rsidP="00CF422B">
      <w:pPr>
        <w:widowControl/>
        <w:spacing w:line="360" w:lineRule="auto"/>
        <w:ind w:firstLineChars="200" w:firstLine="480"/>
        <w:jc w:val="left"/>
        <w:rPr>
          <w:rFonts w:ascii="楷体_GB2312" w:eastAsia="楷体_GB2312" w:hAnsi="Times New Roman" w:cs="Times New Roman"/>
          <w:sz w:val="24"/>
        </w:rPr>
      </w:pPr>
      <w:r w:rsidRPr="003971B1">
        <w:rPr>
          <w:rFonts w:ascii="楷体_GB2312" w:eastAsia="楷体_GB2312" w:hAnsi="Times New Roman" w:cs="Times New Roman" w:hint="eastAsia"/>
          <w:sz w:val="24"/>
        </w:rPr>
        <w:t>（2</w:t>
      </w:r>
      <w:r>
        <w:rPr>
          <w:rFonts w:ascii="楷体_GB2312" w:eastAsia="楷体_GB2312" w:hAnsi="Times New Roman" w:cs="Times New Roman"/>
          <w:sz w:val="24"/>
        </w:rPr>
        <w:t>）品牌微商</w:t>
      </w:r>
      <w:r w:rsidRPr="003971B1">
        <w:rPr>
          <w:rFonts w:ascii="楷体_GB2312" w:eastAsia="楷体_GB2312" w:hAnsi="Times New Roman" w:cs="Times New Roman"/>
          <w:sz w:val="24"/>
        </w:rPr>
        <w:t>分为两种情况：一是新创品牌，成立分销团队，层层代理，最终通过微信等社交平台进行营销并实现销售，例如思埠、之前的俏十岁等；第二种是固有品牌，通过微商渠道发展起来，获得知名度，例如韩束等。</w:t>
      </w:r>
    </w:p>
    <w:p w:rsidR="00CF422B" w:rsidRPr="003971B1" w:rsidRDefault="00CF422B" w:rsidP="00CF422B">
      <w:pPr>
        <w:widowControl/>
        <w:spacing w:line="360" w:lineRule="auto"/>
        <w:ind w:firstLineChars="200" w:firstLine="480"/>
        <w:jc w:val="left"/>
        <w:rPr>
          <w:rFonts w:ascii="楷体_GB2312" w:eastAsia="楷体_GB2312" w:hAnsi="Times New Roman" w:cs="Times New Roman"/>
          <w:sz w:val="24"/>
        </w:rPr>
      </w:pPr>
      <w:r w:rsidRPr="003971B1">
        <w:rPr>
          <w:rFonts w:ascii="楷体_GB2312" w:eastAsia="楷体_GB2312" w:hAnsi="Times New Roman" w:cs="Times New Roman" w:hint="eastAsia"/>
          <w:sz w:val="24"/>
        </w:rPr>
        <w:lastRenderedPageBreak/>
        <w:t>（3</w:t>
      </w:r>
      <w:r w:rsidRPr="003971B1">
        <w:rPr>
          <w:rFonts w:ascii="楷体_GB2312" w:eastAsia="楷体_GB2312" w:hAnsi="Times New Roman" w:cs="Times New Roman"/>
          <w:sz w:val="24"/>
        </w:rPr>
        <w:t>）平台微商是指企业成立一个专门的平台，连接上游厂商、品牌商和下游小微商户、个人，下游参与者通过平台可以实现手机开店</w:t>
      </w:r>
      <w:r w:rsidR="00131933">
        <w:rPr>
          <w:rFonts w:ascii="楷体_GB2312" w:eastAsia="楷体_GB2312" w:hAnsi="Times New Roman" w:cs="Times New Roman"/>
          <w:sz w:val="24"/>
        </w:rPr>
        <w:t>，并通过社交分享实现对上游产品的分销。例如微店、钱宝、盟店、</w:t>
      </w:r>
      <w:r w:rsidRPr="003971B1">
        <w:rPr>
          <w:rFonts w:ascii="楷体_GB2312" w:eastAsia="楷体_GB2312" w:hAnsi="Times New Roman" w:cs="Times New Roman"/>
          <w:sz w:val="24"/>
        </w:rPr>
        <w:t>微小店等</w:t>
      </w:r>
      <w:r w:rsidRPr="003971B1">
        <w:rPr>
          <w:rFonts w:ascii="楷体_GB2312" w:eastAsia="楷体_GB2312" w:hAnsi="Times New Roman" w:cs="Times New Roman" w:hint="eastAsia"/>
          <w:sz w:val="24"/>
        </w:rPr>
        <w:t>。从具体操作来看，平台分为两种：一是只提供开店业务的平台，所有的商品需要商家自己批发或者通过平台提供的“货源”服务自行联系供货商，店铺的上新、维护等均需要商家自己操作，平台会提供相应的线上店铺素材、营销服务等。第二种是企业提供一个商品分销的平台，这个平台上聚集了一个商品池，个人注册即可获得一个虚拟店铺，在商品池挑选商品之后一键上架到自己的“店铺”，通过分享到社交平台等方式对该商品进行分销，从中赚取佣金。</w:t>
      </w:r>
    </w:p>
    <w:p w:rsidR="00CF422B" w:rsidRPr="00DC3BEB" w:rsidRDefault="00CF422B" w:rsidP="00CF422B">
      <w:pPr>
        <w:pStyle w:val="4"/>
        <w:spacing w:before="240"/>
        <w:rPr>
          <w:b w:val="0"/>
        </w:rPr>
      </w:pPr>
      <w:bookmarkStart w:id="197" w:name="_Toc492405528"/>
      <w:bookmarkStart w:id="198" w:name="_Toc492543024"/>
      <w:bookmarkStart w:id="199" w:name="_Toc492745532"/>
      <w:bookmarkStart w:id="200" w:name="_Toc492749763"/>
      <w:r>
        <w:rPr>
          <w:rFonts w:hint="eastAsia"/>
          <w:b w:val="0"/>
        </w:rPr>
        <w:t>三、</w:t>
      </w:r>
      <w:r w:rsidRPr="00DC3BEB">
        <w:rPr>
          <w:rFonts w:hint="eastAsia"/>
          <w:b w:val="0"/>
        </w:rPr>
        <w:t>发展历程</w:t>
      </w:r>
      <w:bookmarkEnd w:id="197"/>
      <w:bookmarkEnd w:id="198"/>
      <w:bookmarkEnd w:id="199"/>
      <w:bookmarkEnd w:id="200"/>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微商发源于个人代购，移动端和社交应用的发展为微商提供了生根发芽的土壤，</w:t>
      </w:r>
      <w:r w:rsidRPr="00EB6E85">
        <w:rPr>
          <w:rFonts w:ascii="楷体_GB2312" w:eastAsia="楷体_GB2312" w:hAnsi="Times New Roman" w:cs="Times New Roman"/>
          <w:sz w:val="24"/>
        </w:rPr>
        <w:t xml:space="preserve"> </w:t>
      </w:r>
      <w:r>
        <w:rPr>
          <w:rFonts w:ascii="楷体_GB2312" w:eastAsia="楷体_GB2312" w:hAnsi="Times New Roman" w:cs="Times New Roman" w:hint="eastAsia"/>
          <w:sz w:val="24"/>
        </w:rPr>
        <w:t>经历了从自发，到野蛮发展，再到逐渐规范的几个阶段。</w:t>
      </w:r>
      <w:r w:rsidRPr="00EB6E85">
        <w:rPr>
          <w:rFonts w:ascii="楷体_GB2312" w:eastAsia="楷体_GB2312" w:hAnsi="Times New Roman" w:cs="Times New Roman" w:hint="eastAsia"/>
          <w:sz w:val="24"/>
        </w:rPr>
        <w:t>2016年，微商行业总体市场规模已超过3600亿元，全国微商从业者高达1535万人</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微商发展雏形期（2011年-2012年），在此期间微商的主要依靠个人代购活跃于微博、人人、贴吧。</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微商发展基建期（2012年-2014年），此期间微信朋友圈、微信支付、公众号等功能，但是整体行业还是无组织的乱序行为，主要促销方式为朋友圈的野蛮刷屏行为。</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微商的成长期（2014年-2015年），主要得益于2014年微商概念的正式兴起，微商不再仅仅是个人的野蛮刷屏行为，而进入团队化运作时期，此时一大批品牌微商成立——俏十岁崛起、韩束进入微商领域、思埠微商成立。</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2015年之后，</w:t>
      </w:r>
      <w:r w:rsidRPr="00EB6E85">
        <w:rPr>
          <w:rFonts w:ascii="楷体_GB2312" w:eastAsia="楷体_GB2312" w:hAnsi="Times New Roman" w:cs="Times New Roman" w:hint="eastAsia"/>
          <w:sz w:val="24"/>
        </w:rPr>
        <w:t>微商的发展从野蛮生长慢慢开始像规范化发展</w:t>
      </w:r>
      <w:r>
        <w:rPr>
          <w:rFonts w:ascii="楷体_GB2312" w:eastAsia="楷体_GB2312" w:hAnsi="Times New Roman" w:cs="Times New Roman" w:hint="eastAsia"/>
          <w:sz w:val="24"/>
        </w:rPr>
        <w:t>，</w:t>
      </w:r>
      <w:r w:rsidRPr="00EB6E85">
        <w:rPr>
          <w:rFonts w:ascii="楷体_GB2312" w:eastAsia="楷体_GB2312" w:hAnsi="Times New Roman" w:cs="Times New Roman" w:hint="eastAsia"/>
          <w:sz w:val="24"/>
        </w:rPr>
        <w:t>并持续呈高速增长态势。2015年11月，工商总局在《关于加强网络市场监管的意见》中，首次明确将微商纳入市场监管，意见要求研究规范微信等社交网络营销行为，研究社交电商等新型业态的发展变化，针对性提出监管的措施办法。在此期间，央视曝光毒面膜事件，微商由于产品质量安全锤问题引众议，微商发展呈现断崖式下滑。微信官方也开始对微商售后进行监管，设置专门功能，付款未发货可举报、收货为假冒伪劣可举报并实行封号处理。</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lastRenderedPageBreak/>
        <w:t>微商的升级期（2016年-2017年），微商进入品牌时代，政策规范、外部监管，微商逐渐向正规化、品牌化发展俏十岁等早期微商企业转型退出，传统电商企业和品牌入场，例如阿里巴巴、网易考拉、小米。</w:t>
      </w:r>
    </w:p>
    <w:p w:rsidR="00CF422B" w:rsidRPr="00EB6E85" w:rsidRDefault="00CF422B" w:rsidP="00CF422B">
      <w:pPr>
        <w:ind w:firstLineChars="200" w:firstLine="420"/>
      </w:pPr>
    </w:p>
    <w:p w:rsidR="00CF422B" w:rsidRPr="00DC3BEB" w:rsidRDefault="00CF422B" w:rsidP="00CF422B">
      <w:pPr>
        <w:pStyle w:val="3"/>
        <w:numPr>
          <w:ilvl w:val="0"/>
          <w:numId w:val="15"/>
        </w:numPr>
        <w:spacing w:beforeLines="100" w:before="312"/>
      </w:pPr>
      <w:bookmarkStart w:id="201" w:name="_Toc492405529"/>
      <w:bookmarkStart w:id="202" w:name="_Toc492543025"/>
      <w:bookmarkStart w:id="203" w:name="_Toc492745533"/>
      <w:bookmarkStart w:id="204" w:name="_Toc492749764"/>
      <w:r w:rsidRPr="00DC3BEB">
        <w:rPr>
          <w:rFonts w:hint="eastAsia"/>
        </w:rPr>
        <w:t>微商</w:t>
      </w:r>
      <w:r>
        <w:rPr>
          <w:rFonts w:hint="eastAsia"/>
        </w:rPr>
        <w:t>的问题与监管</w:t>
      </w:r>
      <w:bookmarkEnd w:id="201"/>
      <w:bookmarkEnd w:id="202"/>
      <w:bookmarkEnd w:id="203"/>
      <w:bookmarkEnd w:id="204"/>
    </w:p>
    <w:p w:rsidR="00CF422B" w:rsidRPr="00483D10" w:rsidRDefault="00CF422B" w:rsidP="00CF422B">
      <w:pPr>
        <w:pStyle w:val="4"/>
        <w:spacing w:before="240"/>
        <w:rPr>
          <w:b w:val="0"/>
        </w:rPr>
      </w:pPr>
      <w:bookmarkStart w:id="205" w:name="_Toc492745534"/>
      <w:bookmarkStart w:id="206" w:name="_Toc492749765"/>
      <w:r>
        <w:rPr>
          <w:rFonts w:hint="eastAsia"/>
          <w:b w:val="0"/>
        </w:rPr>
        <w:t>一</w:t>
      </w:r>
      <w:r>
        <w:rPr>
          <w:b w:val="0"/>
        </w:rPr>
        <w:t>、</w:t>
      </w:r>
      <w:r>
        <w:rPr>
          <w:rFonts w:hint="eastAsia"/>
          <w:b w:val="0"/>
        </w:rPr>
        <w:t>微商经营的满意度</w:t>
      </w:r>
      <w:bookmarkEnd w:id="205"/>
      <w:bookmarkEnd w:id="206"/>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据不完全统计,中国微商的从业人数已逾千万,市场规模超过900亿元。与传统电商相比，微商发展中时常出现假冒伪劣商品盛行、消费者维权难等问题,商家无节制发展代理、非法集资等症结也使其“繁荣”备受质疑。</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微商建立的基础通常是社交平台，但问题是，我们每个人的社交圈都是有限的，能产生信任关系的同学、朋友、亲人屈指可数，做生意靠这点熟人关系显然不够，一旦关系圈扩充到上千上万人，即使是朋友圈好友基于熟人的信任关系也不复存在了，这时没有第三方支付平台流程，消费者发现产品质量问题的时候，通常无法找到销售者，难以享受“三包”等售后服务，从而导致微商购物维权更加困难，据中国消费者协会数据，2016年中国网络消费不满意率排行中，微商以5.6%的比例居首位。</w:t>
      </w:r>
    </w:p>
    <w:p w:rsidR="00CF422B" w:rsidRDefault="00CF422B" w:rsidP="00CF422B">
      <w:pPr>
        <w:spacing w:beforeLines="50" w:before="156" w:afterLines="50" w:after="156" w:line="300" w:lineRule="auto"/>
        <w:jc w:val="center"/>
        <w:rPr>
          <w:b/>
          <w:bCs/>
        </w:rPr>
      </w:pPr>
      <w:r>
        <w:rPr>
          <w:noProof/>
        </w:rPr>
        <w:drawing>
          <wp:inline distT="0" distB="0" distL="0" distR="0" wp14:anchorId="79025B08" wp14:editId="6A6B4628">
            <wp:extent cx="5057140" cy="2122805"/>
            <wp:effectExtent l="0" t="0" r="0" b="0"/>
            <wp:docPr id="11" name="图片 11" descr="C:\Users\yangkai\AppData\Local\Temp\ksohtml\wps754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gkai\AppData\Local\Temp\ksohtml\wps754F.tmp.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57140" cy="2122805"/>
                    </a:xfrm>
                    <a:prstGeom prst="rect">
                      <a:avLst/>
                    </a:prstGeom>
                    <a:noFill/>
                    <a:ln>
                      <a:noFill/>
                    </a:ln>
                  </pic:spPr>
                </pic:pic>
              </a:graphicData>
            </a:graphic>
          </wp:inline>
        </w:drawing>
      </w:r>
    </w:p>
    <w:p w:rsidR="00CF422B" w:rsidRPr="00EB6E85" w:rsidRDefault="00CF422B" w:rsidP="00CF422B">
      <w:pPr>
        <w:spacing w:line="300" w:lineRule="auto"/>
        <w:ind w:right="360"/>
        <w:jc w:val="center"/>
        <w:rPr>
          <w:rFonts w:asciiTheme="minorEastAsia" w:hAnsiTheme="minorEastAsia"/>
          <w:b/>
          <w:sz w:val="18"/>
          <w:szCs w:val="20"/>
        </w:rPr>
      </w:pPr>
      <w:r w:rsidRPr="00EB6E85">
        <w:rPr>
          <w:rFonts w:asciiTheme="minorEastAsia" w:hAnsiTheme="minorEastAsia" w:hint="eastAsia"/>
          <w:b/>
          <w:sz w:val="18"/>
          <w:szCs w:val="20"/>
        </w:rPr>
        <w:t>图6-1  2016年中国网络消费不满意率</w:t>
      </w:r>
    </w:p>
    <w:p w:rsidR="00CF422B" w:rsidRDefault="00CF422B" w:rsidP="00CF422B">
      <w:pPr>
        <w:spacing w:line="300" w:lineRule="auto"/>
        <w:ind w:right="360" w:firstLineChars="100" w:firstLine="180"/>
        <w:jc w:val="left"/>
        <w:rPr>
          <w:sz w:val="18"/>
          <w:szCs w:val="18"/>
        </w:rPr>
      </w:pPr>
      <w:r>
        <w:rPr>
          <w:rFonts w:hint="eastAsia"/>
          <w:sz w:val="18"/>
          <w:szCs w:val="18"/>
        </w:rPr>
        <w:t>数据来源：中国消费者协会《</w:t>
      </w:r>
      <w:r>
        <w:rPr>
          <w:rFonts w:hint="eastAsia"/>
          <w:sz w:val="18"/>
          <w:szCs w:val="18"/>
        </w:rPr>
        <w:t>2016</w:t>
      </w:r>
      <w:r>
        <w:rPr>
          <w:rFonts w:hint="eastAsia"/>
          <w:sz w:val="18"/>
          <w:szCs w:val="18"/>
        </w:rPr>
        <w:t>网购诚信与消费者认知调查报告》</w:t>
      </w:r>
    </w:p>
    <w:p w:rsidR="00131933" w:rsidRDefault="00131933" w:rsidP="00CF422B">
      <w:pPr>
        <w:spacing w:line="300" w:lineRule="auto"/>
        <w:ind w:right="360" w:firstLineChars="100" w:firstLine="180"/>
        <w:jc w:val="left"/>
        <w:rPr>
          <w:sz w:val="18"/>
          <w:szCs w:val="18"/>
        </w:rPr>
      </w:pPr>
    </w:p>
    <w:p w:rsidR="00CF422B" w:rsidRPr="00EB6E85" w:rsidRDefault="00CF422B" w:rsidP="00CF422B">
      <w:pPr>
        <w:pStyle w:val="4"/>
        <w:spacing w:before="240"/>
        <w:rPr>
          <w:b w:val="0"/>
        </w:rPr>
      </w:pPr>
      <w:bookmarkStart w:id="207" w:name="_Toc492405533"/>
      <w:bookmarkStart w:id="208" w:name="_Toc492543029"/>
      <w:bookmarkStart w:id="209" w:name="_Toc492745535"/>
      <w:bookmarkStart w:id="210" w:name="_Toc492749766"/>
      <w:r>
        <w:rPr>
          <w:rFonts w:hint="eastAsia"/>
          <w:b w:val="0"/>
        </w:rPr>
        <w:lastRenderedPageBreak/>
        <w:t>二</w:t>
      </w:r>
      <w:r w:rsidRPr="00EB6E85">
        <w:rPr>
          <w:rFonts w:hint="eastAsia"/>
          <w:b w:val="0"/>
        </w:rPr>
        <w:t>、个人微商售后服务问题</w:t>
      </w:r>
      <w:bookmarkEnd w:id="207"/>
      <w:bookmarkEnd w:id="208"/>
      <w:bookmarkEnd w:id="209"/>
      <w:bookmarkEnd w:id="210"/>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个人微商主要发源于代购，而即使是生存已久的代购微商，也存在着很大的售后问题。比如李小姐通过朋友圈的宣传购买了某宣称国外正品代购的化妆品，价格也比实体店便宜很多，在翻了朋友圈里的买家秀和顾客反馈后，李小姐发现评价反馈都很好便下单了，然而收到货之后却发现代购商品从颜色、质感都与之前购买的成品不同，原来网上有相关的聊天记录造假软件，从聊天内容、转账信息，包括物流信息都可以造假。</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同样是代购问题，市民小丽每天习惯性地看看微信朋友圈里的信息，感觉都是朋友在卖的商品或帮忙推荐的，商品质量应该没问题，价格也应该公道。16年5月初，她在自己的朋友圈里看到朋友小林发布的代购信息，称有同学在美国留学，可以帮忙买包，质量有保证。小丽心动了，花了1500多元购买了一个品牌提包。收到货后经过对比，她发现包的质量和细节看上去和正品有一定差别。她在微信上委婉地向朋友说出了自己的疑惑，小林却一口咬定包是正品，且不能退货。后来她再联系小林，却发现自己已被拉黑了，打电话也关机。</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家住浙江丽水的林小姐最近比较烦恼，由于轻信了微信上朋友介绍，她在一家微商处购买了所谓的“美容针”，结果注射后却出现了面部肌肉僵化等副作用，美容变成了毁容。更令她苦恼的是，由于缺乏相应的证据和法律依据，她至今无法获得微商的赔偿。</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无独有偶，2016年8月，南京的陈女士在微信朋友圈一微商处购买了一套价值2999元的高档护肤品，使用了一段时间后觉得效果与宣传不符，要求退货，可是该微商推脱了几次之后，就再也联系不上了。退货无果之后，陈女士越想越气，便准备投诉该微商，由于“微商”并不是一个正规的商业组织，微信上也没有一个明确的投诉电话，眼看着近3000元钱打了水漂。</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2015年，央视曝光的微商毒面膜事件，消费者胡小姐通过微商的宣传购买了面膜，结果面膜停用后连上出现红肿长痘等反应，而胡小姐再次找到微商时其却表示是胡小姐的个人原因导致了过敏反应并顺势推荐了其祛痘面霜产品。当胡小姐去医院检查时，检查结果却表示是护肤品导致的皮炎，然后等胡小姐拿着结果再次找其时，发现相关微博微信都已经删除，而且其在朋友圈进行的转账记录</w:t>
      </w:r>
      <w:r w:rsidRPr="00EB6E85">
        <w:rPr>
          <w:rFonts w:ascii="楷体_GB2312" w:eastAsia="楷体_GB2312" w:hAnsi="Times New Roman" w:cs="Times New Roman" w:hint="eastAsia"/>
          <w:sz w:val="24"/>
        </w:rPr>
        <w:lastRenderedPageBreak/>
        <w:t>和消费聊天记录也是其利用相关软件合成造假的，人也消失，然而受害的消费者却不止她一个，多个使用这个面膜的消费者都出现了类似的症状。</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不仅是化妆品问题，保健品也是微商售后重灾区。消费者邓小姐日前在微信上购买了1788元的丰润茶,收到货物后感觉产品不值这个价,遂向商家提出退货。商家拒绝,并表示后期会有指导老师和邓小姐联系。之后一个自称是梁主任的人前后两次联系她,提出根据实际情况应再购其他产品。邓小姐前后花去3万元,并没达到想要的效果,感觉上当受骗却又无可奈何。</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市民王女士也有过相同的经历，不过，她买的是“生态土鸡”。一家土特产微商通过小区群里添加王女士为好友，她看到对方销售的都是生态鸡鸭、土特产品，又是小区邻居，便通过认证。接下来的日子里，王女士看到对方在朋友圈里经常晒生态鸡鸭及牛羊肉的图片，并附有成交量、交易截图、买卖双方的头像、名称、谈话内容及评价信息等。她便花100多元买了一只鸡，没想到拿到手的鸡并没有图片中的新鲜，吃起来和菜市场买的似乎也没有多大差别。王女士一气之下，直接将对方拉黑。</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从以上案例可以看出，个人微商的售后纠纷主要集中三个方面：1、借朋友间的信任，谎称代购销售假冒伪劣商品；2、销售质量不合格的三无商品；3、虚假宣传导致消费者收到的实物与商品不符。</w:t>
      </w:r>
    </w:p>
    <w:p w:rsidR="00131933" w:rsidRDefault="00131933" w:rsidP="00CF422B">
      <w:pPr>
        <w:widowControl/>
        <w:spacing w:line="360" w:lineRule="auto"/>
        <w:ind w:firstLineChars="200" w:firstLine="420"/>
        <w:jc w:val="left"/>
        <w:rPr>
          <w:rFonts w:ascii="等线" w:eastAsia="等线" w:hAnsi="等线"/>
          <w:b/>
          <w:bCs/>
        </w:rPr>
      </w:pPr>
    </w:p>
    <w:p w:rsidR="00CF422B" w:rsidRPr="00EB6E85" w:rsidRDefault="00CF422B" w:rsidP="00CF422B">
      <w:pPr>
        <w:pStyle w:val="4"/>
        <w:spacing w:before="240"/>
        <w:rPr>
          <w:b w:val="0"/>
        </w:rPr>
      </w:pPr>
      <w:bookmarkStart w:id="211" w:name="_Toc492405534"/>
      <w:bookmarkStart w:id="212" w:name="_Toc492543030"/>
      <w:bookmarkStart w:id="213" w:name="_Toc492745536"/>
      <w:bookmarkStart w:id="214" w:name="_Toc492749767"/>
      <w:r>
        <w:rPr>
          <w:rFonts w:hint="eastAsia"/>
          <w:b w:val="0"/>
        </w:rPr>
        <w:t>三</w:t>
      </w:r>
      <w:r w:rsidRPr="00EB6E85">
        <w:rPr>
          <w:rFonts w:hint="eastAsia"/>
          <w:b w:val="0"/>
        </w:rPr>
        <w:t>、品牌类微商售后服务问题</w:t>
      </w:r>
      <w:bookmarkEnd w:id="211"/>
      <w:bookmarkEnd w:id="212"/>
      <w:bookmarkEnd w:id="213"/>
      <w:bookmarkEnd w:id="214"/>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品牌类微商主要的销售模式为层级模式，代理层层加价分发给下级代理，基层代理分享到社交平台，最终实现销售，但是在代理发展过程中有些会出现变质现象，货不是销售出去，而是压在代理的手中，例如之前曝光的摩能国际，代理通过缴纳代理费获得低廉进货价，如果只是代理费和进货价格的差异，事情也本可以得到皆大欢喜的结局，但关键问题在于，货品质量参差不齐，代理商根本难以销售，却又退货无门。在这种情况下，售后问题不会有保证，而销售产品最终也变成了传销问题。</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多层级的品牌微商的营销模式第一步就是靠野蛮刷屏——尽可能多的加微信好友，圈养潜在受众；这样会导致微商失去信任关系的支撑，朋友圈营销和电</w:t>
      </w:r>
      <w:r w:rsidRPr="00EB6E85">
        <w:rPr>
          <w:rFonts w:ascii="楷体_GB2312" w:eastAsia="楷体_GB2312" w:hAnsi="Times New Roman" w:cs="Times New Roman" w:hint="eastAsia"/>
          <w:sz w:val="24"/>
        </w:rPr>
        <w:lastRenderedPageBreak/>
        <w:t>商平台比起来就没有明显优势了，仅有的即时聊天反倒成了拖累，如果陌生人每买一件产品就通过微信私聊问一遍，这个工作量是非常大的，倒不如直接看销量数据、看点评更有效。这种情况下，微商生意要做大只有转移目标，把发展代理做下线作为方向，这样从总代到一级代理再到二级代理再到最后终端客户那里，呈金字塔的结构，想处在哪一级，没有专业度、信用度等参考指数，只要取一定货就可以。这样对总代而言压根不需要考虑产品是否卖出去，只要产品押给一级二级代理钱就赚到了，也不用考虑售前售后各种问题，还能最大量做大销售。然而，这种代理模式，无非只是仓库转移，金字塔顶端的人受益，金字塔底端的人却成为受害者，跟传销模式就没啥差别了，况且制造信息壁垒，搞中介形式，跟信息透明化的互联网大方向也是背离的。</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第二步，拿他们所代理的高频使用产品（例如面膜等产品）反复刷屏，强化印象然而，随着做微商的越来越多，他们大多又都是大学生、家庭主妇等社会基层人士，在没有科学营销方法的引导下，恶性刷屏，使得微信朋友圈成为了广告重灾区，再加之社交平台用户也过了新鲜期，包容度下降，看到这样的刷屏广告，根本不顾产品好坏第一反应都是先屏蔽再说。这就使得微商生意链条中得终端消费者大部分流失，即使有，也是一些熟人和同行，这个受众量根本不足以支撑起微商销售的良性生态。既然产品影响不到终端受众，没办法大量铺货，倒不如用成功学心灵鸡汤，不断的炫富晒交易额，不断地开会誓师动员大会，来影响那些想做微商生意的人，所以演变成最后，就成了现状洗脑式的“传销式”营销了。</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第三步，1对1顾问式的持续售前售后服务，从熟人开始展开销售。这种销售模式相比传统的B2B电商平台销售，有庞大的社交平台流量和碎片化时间占有，又有熟人关系的口碑式传染和信任基础，在微商红利期阶段，有概念，有想象力，有优势，一段时间内广受欢迎。而利用大部分想做微商发财的心理进行“洗脑”恰恰是传销固有的套路，这也是大众盲目性排斥反感的根本原因，做生意只需要讲产品的好即是，不停的晒交易记录，如果说刷屏还是真实的潜在受众，只不过营销方式不高明罢了，走到洗脑这一步，微商的性质就完全变了，尽管还称不上是传销，但一步之遥的差距，在社会主流价值观的非理性认知下，想证明自己不是传销实在太难。</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lastRenderedPageBreak/>
        <w:t>总之，对于一些盲目发展代理的品牌类微商，即使其初衷不是在此，随着微商在社交平台的传播，最终也会演变为类似传销的形式，产品几乎全部都压在各层级代理手中，一旦品牌出现问题，总经销商一走了之，那么对此更不用说售后问题。</w:t>
      </w:r>
    </w:p>
    <w:p w:rsidR="00131933" w:rsidRPr="00EB6E85" w:rsidRDefault="00131933" w:rsidP="00CF422B">
      <w:pPr>
        <w:widowControl/>
        <w:spacing w:line="360" w:lineRule="auto"/>
        <w:ind w:firstLineChars="200" w:firstLine="480"/>
        <w:jc w:val="left"/>
        <w:rPr>
          <w:rFonts w:ascii="楷体_GB2312" w:eastAsia="楷体_GB2312" w:hAnsi="Times New Roman" w:cs="Times New Roman"/>
          <w:sz w:val="24"/>
        </w:rPr>
      </w:pPr>
    </w:p>
    <w:p w:rsidR="00CF422B" w:rsidRPr="00483D10" w:rsidRDefault="00CF422B" w:rsidP="00CF422B">
      <w:pPr>
        <w:pStyle w:val="4"/>
        <w:spacing w:before="240"/>
        <w:rPr>
          <w:b w:val="0"/>
        </w:rPr>
      </w:pPr>
      <w:bookmarkStart w:id="215" w:name="_Toc492745537"/>
      <w:bookmarkStart w:id="216" w:name="_Toc492749768"/>
      <w:bookmarkStart w:id="217" w:name="_Toc492405530"/>
      <w:bookmarkStart w:id="218" w:name="_Toc492543026"/>
      <w:r>
        <w:rPr>
          <w:rFonts w:hint="eastAsia"/>
          <w:b w:val="0"/>
        </w:rPr>
        <w:t>四</w:t>
      </w:r>
      <w:r>
        <w:rPr>
          <w:b w:val="0"/>
        </w:rPr>
        <w:t>、</w:t>
      </w:r>
      <w:r>
        <w:rPr>
          <w:rFonts w:hint="eastAsia"/>
          <w:b w:val="0"/>
        </w:rPr>
        <w:t>微商经营的监管</w:t>
      </w:r>
      <w:bookmarkEnd w:id="215"/>
      <w:bookmarkEnd w:id="216"/>
    </w:p>
    <w:p w:rsidR="00CF422B" w:rsidRPr="00F74577" w:rsidRDefault="00CF422B" w:rsidP="00CF422B">
      <w:pPr>
        <w:pStyle w:val="5"/>
        <w:rPr>
          <w:sz w:val="24"/>
        </w:rPr>
      </w:pPr>
      <w:bookmarkStart w:id="219" w:name="_Toc492745538"/>
      <w:r>
        <w:rPr>
          <w:rFonts w:hint="eastAsia"/>
          <w:sz w:val="24"/>
        </w:rPr>
        <w:t>1</w:t>
      </w:r>
      <w:r w:rsidRPr="00F74577">
        <w:rPr>
          <w:rFonts w:hint="eastAsia"/>
          <w:sz w:val="24"/>
        </w:rPr>
        <w:t>、政府监管政策</w:t>
      </w:r>
      <w:bookmarkEnd w:id="217"/>
      <w:bookmarkEnd w:id="218"/>
      <w:bookmarkEnd w:id="219"/>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政府对微商的监管政策在微商的发展初期是空白的，因此导致微商发展混乱，野蛮生长。直到后期，政府开始颁布一系列政策，对微商进行矫正和鼓励。</w:t>
      </w:r>
    </w:p>
    <w:p w:rsidR="00CF422B" w:rsidRPr="00E80F50" w:rsidRDefault="00CF422B" w:rsidP="00CF422B">
      <w:pPr>
        <w:widowControl/>
        <w:spacing w:line="360" w:lineRule="auto"/>
        <w:ind w:firstLineChars="200" w:firstLine="480"/>
        <w:jc w:val="left"/>
      </w:pPr>
      <w:r w:rsidRPr="00EB6E85">
        <w:rPr>
          <w:rFonts w:ascii="楷体_GB2312" w:eastAsia="楷体_GB2312" w:hAnsi="Times New Roman" w:cs="Times New Roman" w:hint="eastAsia"/>
          <w:sz w:val="24"/>
        </w:rPr>
        <w:t>2015年11月，工商总局首次明确提出将微商纳入监管，颁布了《关于加强网络市场监管的意见》，意见要求研究规范微信等社交网络营销行为，研究社交电商等新型业态的发展变化，针对性提出监管的措施办法。2016年9月国家工商总局颁布文件《新广告法》，</w:t>
      </w:r>
      <w:r w:rsidRPr="00EB6E85">
        <w:rPr>
          <w:rFonts w:ascii="楷体_GB2312" w:eastAsia="楷体_GB2312" w:hAnsi="Times New Roman" w:cs="Times New Roman"/>
          <w:sz w:val="24"/>
        </w:rPr>
        <w:t>要求微商渠道的商家，和其他行业一样，遵守广告法的约束，同时新广告法对个人朋友圈的言论也做出规范要求</w:t>
      </w:r>
      <w:r w:rsidRPr="00EB6E85">
        <w:rPr>
          <w:rFonts w:ascii="楷体_GB2312" w:eastAsia="楷体_GB2312" w:hAnsi="Times New Roman" w:cs="Times New Roman" w:hint="eastAsia"/>
          <w:sz w:val="24"/>
        </w:rPr>
        <w:t>，代表着“微商”获得法律首肯。2016年12月国务院首次以积极态度鼓励健康微商发展发布文件电子商务十三五发展规划，鼓励社交网络发挥内容、创意及用户关系优势，建立链接电子商务的运营模式，支持健康规范的微商发展模式。2017年中国电子商务协会微商专委会发布文件《微商行业规范》征求意见稿，内容定义微商及其相关概念，界定微商交易范围，区别微商与传销的界限，对消费者权益保护等进行了相关规范，其中在微商售后方面，明确的规定了商品的退换货方式应该明确披露，对消费者权益保护等进行了相关规范，这代表了第一部正式的微商行业法规将出台，微商市场步入规范运营。</w:t>
      </w:r>
    </w:p>
    <w:p w:rsidR="00CF422B" w:rsidRPr="00F74577" w:rsidRDefault="00CF422B" w:rsidP="00CF422B">
      <w:pPr>
        <w:pStyle w:val="5"/>
        <w:rPr>
          <w:sz w:val="24"/>
        </w:rPr>
      </w:pPr>
      <w:bookmarkStart w:id="220" w:name="_Toc492405531"/>
      <w:bookmarkStart w:id="221" w:name="_Toc492543027"/>
      <w:bookmarkStart w:id="222" w:name="_Toc492745539"/>
      <w:r>
        <w:rPr>
          <w:rFonts w:hint="eastAsia"/>
          <w:sz w:val="24"/>
        </w:rPr>
        <w:t>2</w:t>
      </w:r>
      <w:r w:rsidRPr="00F74577">
        <w:rPr>
          <w:rFonts w:hint="eastAsia"/>
          <w:sz w:val="24"/>
        </w:rPr>
        <w:t>、微信监管政策</w:t>
      </w:r>
      <w:bookmarkEnd w:id="220"/>
      <w:bookmarkEnd w:id="221"/>
      <w:bookmarkEnd w:id="222"/>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微信作为微商生存和发展的基础，其政策调整对微商市场具有直接的作用。</w:t>
      </w:r>
      <w:r w:rsidRPr="00EB6E85">
        <w:rPr>
          <w:rFonts w:ascii="楷体_GB2312" w:eastAsia="楷体_GB2312" w:hAnsi="Times New Roman" w:cs="Times New Roman"/>
          <w:sz w:val="24"/>
        </w:rPr>
        <w:t>2015年以来，微信官方对微商的政策经历了支持鼓励到严肃监管的变化，微信监管加强将淘汰微商市场的</w:t>
      </w:r>
      <w:r w:rsidRPr="00EB6E85">
        <w:rPr>
          <w:rFonts w:ascii="楷体_GB2312" w:eastAsia="楷体_GB2312" w:hAnsi="Times New Roman" w:cs="Times New Roman"/>
          <w:sz w:val="24"/>
        </w:rPr>
        <w:t>“</w:t>
      </w:r>
      <w:r w:rsidRPr="00EB6E85">
        <w:rPr>
          <w:rFonts w:ascii="楷体_GB2312" w:eastAsia="楷体_GB2312" w:hAnsi="Times New Roman" w:cs="Times New Roman"/>
          <w:sz w:val="24"/>
        </w:rPr>
        <w:t>劣币</w:t>
      </w:r>
      <w:r w:rsidRPr="00EB6E85">
        <w:rPr>
          <w:rFonts w:ascii="楷体_GB2312" w:eastAsia="楷体_GB2312" w:hAnsi="Times New Roman" w:cs="Times New Roman"/>
          <w:sz w:val="24"/>
        </w:rPr>
        <w:t>”</w:t>
      </w:r>
      <w:r w:rsidRPr="00EB6E85">
        <w:rPr>
          <w:rFonts w:ascii="楷体_GB2312" w:eastAsia="楷体_GB2312" w:hAnsi="Times New Roman" w:cs="Times New Roman"/>
          <w:sz w:val="24"/>
        </w:rPr>
        <w:t>，使其有序健康运行。</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lastRenderedPageBreak/>
        <w:t>2015年2月、3月，微信相应出台一系列管制政策：</w:t>
      </w:r>
      <w:r w:rsidRPr="00EB6E85">
        <w:rPr>
          <w:rFonts w:ascii="楷体_GB2312" w:eastAsia="楷体_GB2312" w:hAnsi="Times New Roman" w:cs="Times New Roman"/>
          <w:sz w:val="24"/>
        </w:rPr>
        <w:t>微信官方为微商设置专门功能。付款未发货，可举报</w:t>
      </w:r>
      <w:r w:rsidRPr="00EB6E85">
        <w:rPr>
          <w:rFonts w:ascii="楷体_GB2312" w:eastAsia="楷体_GB2312" w:hAnsi="Times New Roman" w:cs="Times New Roman" w:hint="eastAsia"/>
          <w:sz w:val="24"/>
        </w:rPr>
        <w:t>；</w:t>
      </w:r>
      <w:r w:rsidRPr="00EB6E85">
        <w:rPr>
          <w:rFonts w:ascii="楷体_GB2312" w:eastAsia="楷体_GB2312" w:hAnsi="Times New Roman" w:cs="Times New Roman"/>
          <w:sz w:val="24"/>
        </w:rPr>
        <w:t>微信官方表态开始打击非法传销</w:t>
      </w:r>
      <w:r w:rsidRPr="00EB6E85">
        <w:rPr>
          <w:rFonts w:ascii="楷体_GB2312" w:eastAsia="楷体_GB2312" w:hAnsi="Times New Roman" w:cs="Times New Roman" w:hint="eastAsia"/>
          <w:sz w:val="24"/>
        </w:rPr>
        <w:t>；</w:t>
      </w:r>
      <w:r w:rsidRPr="00EB6E85">
        <w:rPr>
          <w:rFonts w:ascii="楷体_GB2312" w:eastAsia="楷体_GB2312" w:hAnsi="Times New Roman" w:cs="Times New Roman"/>
          <w:sz w:val="24"/>
        </w:rPr>
        <w:t>微信官方开展打假活动</w:t>
      </w:r>
      <w:r w:rsidRPr="00EB6E85">
        <w:rPr>
          <w:rFonts w:ascii="楷体_GB2312" w:eastAsia="楷体_GB2312" w:hAnsi="Times New Roman" w:cs="Times New Roman" w:hint="eastAsia"/>
          <w:sz w:val="24"/>
        </w:rPr>
        <w:t>；</w:t>
      </w:r>
      <w:r w:rsidRPr="00EB6E85">
        <w:rPr>
          <w:rFonts w:ascii="楷体_GB2312" w:eastAsia="楷体_GB2312" w:hAnsi="Times New Roman" w:cs="Times New Roman"/>
          <w:sz w:val="24"/>
        </w:rPr>
        <w:t>收货为假冒伪劣，可举报</w:t>
      </w:r>
      <w:r w:rsidRPr="00EB6E85">
        <w:rPr>
          <w:rFonts w:ascii="楷体_GB2312" w:eastAsia="楷体_GB2312" w:hAnsi="Times New Roman" w:cs="Times New Roman" w:hint="eastAsia"/>
          <w:sz w:val="24"/>
        </w:rPr>
        <w:t>；</w:t>
      </w:r>
      <w:r w:rsidRPr="00EB6E85">
        <w:rPr>
          <w:rFonts w:ascii="楷体_GB2312" w:eastAsia="楷体_GB2312" w:hAnsi="Times New Roman" w:cs="Times New Roman"/>
          <w:sz w:val="24"/>
        </w:rPr>
        <w:t>微信推出</w:t>
      </w:r>
      <w:r w:rsidRPr="00EB6E85">
        <w:rPr>
          <w:rFonts w:ascii="楷体_GB2312" w:eastAsia="楷体_GB2312" w:hAnsi="Times New Roman" w:cs="Times New Roman"/>
          <w:sz w:val="24"/>
        </w:rPr>
        <w:t>“</w:t>
      </w:r>
      <w:r w:rsidRPr="00EB6E85">
        <w:rPr>
          <w:rFonts w:ascii="楷体_GB2312" w:eastAsia="楷体_GB2312" w:hAnsi="Times New Roman" w:cs="Times New Roman"/>
          <w:sz w:val="24"/>
        </w:rPr>
        <w:t>权限设置</w:t>
      </w:r>
      <w:r w:rsidRPr="00EB6E85">
        <w:rPr>
          <w:rFonts w:ascii="楷体_GB2312" w:eastAsia="楷体_GB2312" w:hAnsi="Times New Roman" w:cs="Times New Roman"/>
          <w:sz w:val="24"/>
        </w:rPr>
        <w:t>”</w:t>
      </w:r>
      <w:r w:rsidRPr="00EB6E85">
        <w:rPr>
          <w:rFonts w:ascii="楷体_GB2312" w:eastAsia="楷体_GB2312" w:hAnsi="Times New Roman" w:cs="Times New Roman"/>
          <w:sz w:val="24"/>
        </w:rPr>
        <w:t>新功能，限制暴力刷屏。</w:t>
      </w:r>
      <w:r w:rsidRPr="00EB6E85">
        <w:rPr>
          <w:rFonts w:ascii="楷体_GB2312" w:eastAsia="楷体_GB2312" w:hAnsi="Times New Roman" w:cs="Times New Roman" w:hint="eastAsia"/>
          <w:sz w:val="24"/>
        </w:rPr>
        <w:t>主要以用户举报和功能限制等方式进行约束以加强和规范微商的发展。</w:t>
      </w:r>
    </w:p>
    <w:p w:rsidR="00CF422B" w:rsidRPr="00EB6E85" w:rsidRDefault="00CF422B" w:rsidP="00CF422B">
      <w:pPr>
        <w:widowControl/>
        <w:spacing w:line="360" w:lineRule="auto"/>
        <w:ind w:firstLineChars="200" w:firstLine="480"/>
        <w:jc w:val="left"/>
        <w:rPr>
          <w:rFonts w:ascii="楷体_GB2312" w:eastAsia="楷体_GB2312" w:hAnsi="Times New Roman" w:cs="Times New Roman"/>
          <w:sz w:val="24"/>
        </w:rPr>
      </w:pPr>
      <w:r w:rsidRPr="00EB6E85">
        <w:rPr>
          <w:rFonts w:ascii="楷体_GB2312" w:eastAsia="楷体_GB2312" w:hAnsi="Times New Roman" w:cs="Times New Roman" w:hint="eastAsia"/>
          <w:sz w:val="24"/>
        </w:rPr>
        <w:t>2016年7月——9月，规范力度更强：整治三级分销，关停不法微商城、营销号、微信账号等其中包括：</w:t>
      </w:r>
      <w:r w:rsidRPr="00EB6E85">
        <w:rPr>
          <w:rFonts w:ascii="楷体_GB2312" w:eastAsia="楷体_GB2312" w:hAnsi="Times New Roman" w:cs="Times New Roman"/>
          <w:sz w:val="24"/>
        </w:rPr>
        <w:t>限制每天加好友人数</w:t>
      </w:r>
      <w:r w:rsidRPr="00EB6E85">
        <w:rPr>
          <w:rFonts w:ascii="楷体_GB2312" w:eastAsia="楷体_GB2312" w:hAnsi="Times New Roman" w:cs="Times New Roman" w:hint="eastAsia"/>
          <w:sz w:val="24"/>
        </w:rPr>
        <w:t>；</w:t>
      </w:r>
      <w:r w:rsidRPr="00EB6E85">
        <w:rPr>
          <w:rFonts w:ascii="楷体_GB2312" w:eastAsia="楷体_GB2312" w:hAnsi="Times New Roman" w:cs="Times New Roman"/>
          <w:sz w:val="24"/>
        </w:rPr>
        <w:t>查找好友，每天新加20人左右</w:t>
      </w:r>
      <w:r w:rsidRPr="00EB6E85">
        <w:rPr>
          <w:rFonts w:ascii="楷体_GB2312" w:eastAsia="楷体_GB2312" w:hAnsi="Times New Roman" w:cs="Times New Roman" w:hint="eastAsia"/>
          <w:sz w:val="24"/>
        </w:rPr>
        <w:t>；</w:t>
      </w:r>
      <w:r w:rsidRPr="00EB6E85">
        <w:rPr>
          <w:rFonts w:ascii="楷体_GB2312" w:eastAsia="楷体_GB2312" w:hAnsi="Times New Roman" w:cs="Times New Roman"/>
          <w:sz w:val="24"/>
        </w:rPr>
        <w:t>关停三级分销微商城。关闭微信营销号，限制营销号动态在朋友圈展</w:t>
      </w:r>
      <w:r w:rsidRPr="00EB6E85">
        <w:rPr>
          <w:rFonts w:ascii="楷体_GB2312" w:eastAsia="楷体_GB2312" w:hAnsi="Times New Roman" w:cs="Times New Roman" w:hint="eastAsia"/>
          <w:sz w:val="24"/>
        </w:rPr>
        <w:t>；</w:t>
      </w:r>
      <w:r w:rsidRPr="00EB6E85">
        <w:rPr>
          <w:rFonts w:ascii="楷体_GB2312" w:eastAsia="楷体_GB2312" w:hAnsi="Times New Roman" w:cs="Times New Roman"/>
          <w:sz w:val="24"/>
        </w:rPr>
        <w:t>对售卖假冒伪劣商品的微信号进行封号处理。</w:t>
      </w:r>
    </w:p>
    <w:p w:rsidR="00CF422B" w:rsidRPr="00F74577" w:rsidRDefault="00CF422B" w:rsidP="00CF422B"/>
    <w:p w:rsidR="00CF422B" w:rsidRDefault="00CF422B" w:rsidP="00CF422B">
      <w:pPr>
        <w:pStyle w:val="3"/>
        <w:numPr>
          <w:ilvl w:val="0"/>
          <w:numId w:val="15"/>
        </w:numPr>
        <w:spacing w:beforeLines="100" w:before="312"/>
      </w:pPr>
      <w:bookmarkStart w:id="223" w:name="_Toc492405535"/>
      <w:bookmarkStart w:id="224" w:name="_Toc492543031"/>
      <w:bookmarkStart w:id="225" w:name="_Toc492745540"/>
      <w:bookmarkStart w:id="226" w:name="_Toc492749769"/>
      <w:r>
        <w:rPr>
          <w:rFonts w:hint="eastAsia"/>
        </w:rPr>
        <w:t>微商售后服务问题</w:t>
      </w:r>
      <w:r w:rsidRPr="00475A68">
        <w:rPr>
          <w:rFonts w:hint="eastAsia"/>
        </w:rPr>
        <w:t>分析</w:t>
      </w:r>
      <w:bookmarkEnd w:id="223"/>
      <w:bookmarkEnd w:id="224"/>
      <w:bookmarkEnd w:id="225"/>
      <w:bookmarkEnd w:id="226"/>
    </w:p>
    <w:p w:rsidR="00CF422B" w:rsidRPr="00D80125" w:rsidRDefault="00131933"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通过以上案例可以看出，微商售后服务问题</w:t>
      </w:r>
      <w:r w:rsidR="00CF422B" w:rsidRPr="00D80125">
        <w:rPr>
          <w:rFonts w:ascii="楷体_GB2312" w:eastAsia="楷体_GB2312" w:hAnsi="Times New Roman" w:cs="Times New Roman" w:hint="eastAsia"/>
          <w:sz w:val="24"/>
        </w:rPr>
        <w:t xml:space="preserve">主要原因有三点： </w:t>
      </w:r>
    </w:p>
    <w:p w:rsidR="00CF422B" w:rsidRPr="00D80125" w:rsidRDefault="00CF422B" w:rsidP="00CF422B">
      <w:pPr>
        <w:pStyle w:val="4"/>
        <w:spacing w:before="240"/>
        <w:rPr>
          <w:b w:val="0"/>
        </w:rPr>
      </w:pPr>
      <w:bookmarkStart w:id="227" w:name="_Toc492405536"/>
      <w:bookmarkStart w:id="228" w:name="_Toc492543032"/>
      <w:bookmarkStart w:id="229" w:name="_Toc492745541"/>
      <w:bookmarkStart w:id="230" w:name="_Toc492749770"/>
      <w:r w:rsidRPr="00D80125">
        <w:rPr>
          <w:b w:val="0"/>
        </w:rPr>
        <w:t>一</w:t>
      </w:r>
      <w:r w:rsidRPr="00D80125">
        <w:rPr>
          <w:rFonts w:hint="eastAsia"/>
          <w:b w:val="0"/>
        </w:rPr>
        <w:t>、仅依托社交平台，缺少第三方支付平台监督</w:t>
      </w:r>
      <w:bookmarkEnd w:id="227"/>
      <w:bookmarkEnd w:id="228"/>
      <w:bookmarkEnd w:id="229"/>
      <w:bookmarkEnd w:id="230"/>
    </w:p>
    <w:p w:rsidR="00CF422B" w:rsidRPr="00D80125" w:rsidRDefault="00CF422B" w:rsidP="00CF422B">
      <w:pPr>
        <w:widowControl/>
        <w:spacing w:line="360" w:lineRule="auto"/>
        <w:ind w:firstLineChars="200" w:firstLine="480"/>
        <w:jc w:val="left"/>
        <w:rPr>
          <w:rFonts w:ascii="楷体_GB2312" w:eastAsia="楷体_GB2312" w:hAnsi="Times New Roman" w:cs="Times New Roman"/>
          <w:sz w:val="24"/>
        </w:rPr>
      </w:pPr>
      <w:r w:rsidRPr="00D80125">
        <w:rPr>
          <w:rFonts w:ascii="楷体_GB2312" w:eastAsia="楷体_GB2312" w:hAnsi="Times New Roman" w:cs="Times New Roman" w:hint="eastAsia"/>
          <w:sz w:val="24"/>
        </w:rPr>
        <w:t>在电商平台买东西,有平台商为你保驾护航,商家有差评会被降低星级,卖假货被投诉可能被封店;京东商城、苏宁易购以及众多的企业微信公众号等,上线时经过了严格的身份审核。与他们交易,有一套硬性的法律框架和平台边界保障，反观微商，无信用担保、无第三方交易平台、无完善交易系统等规则的限制，买家无法获得相关购买凭证，缺乏证据维权，换句话说约束微商的只是个人信誉、人际互信等信誉体系。如果说朋友圈购物中销售一方是企业的，仍然适用《消费者权益保护法》、，如果销售一方是个人而且没有营业执照的，并且没有固定经营场所的，那就属于个人私下交易，微信朋友圈这种私下的交易并不受《消费者权益保护法》的保护，一旦商品出现售后纠纷，卖家只要直接删除好友或更换账号逃避法律责任，就很难查找卖家多的真实信息，消费者想追回损失基本不可能，只有通过民事诉讼进行维权，而在民事诉讼中基于谁主张谁举证的原则,消费者在举证上难度很大,加上诉讼旷日持久,大多数消费者最后只得放弃维权。</w:t>
      </w:r>
    </w:p>
    <w:p w:rsidR="00CF422B" w:rsidRPr="00D80125" w:rsidRDefault="00CF422B" w:rsidP="00CF422B">
      <w:pPr>
        <w:pStyle w:val="4"/>
        <w:spacing w:before="240"/>
        <w:rPr>
          <w:b w:val="0"/>
        </w:rPr>
      </w:pPr>
      <w:bookmarkStart w:id="231" w:name="_Toc492405537"/>
      <w:bookmarkStart w:id="232" w:name="_Toc492543033"/>
      <w:bookmarkStart w:id="233" w:name="_Toc492745542"/>
      <w:bookmarkStart w:id="234" w:name="_Toc492749771"/>
      <w:r w:rsidRPr="00D80125">
        <w:rPr>
          <w:rFonts w:hint="eastAsia"/>
          <w:b w:val="0"/>
        </w:rPr>
        <w:lastRenderedPageBreak/>
        <w:t>二</w:t>
      </w:r>
      <w:r>
        <w:rPr>
          <w:rFonts w:hint="eastAsia"/>
          <w:b w:val="0"/>
        </w:rPr>
        <w:t>、进入门槛低、店铺规模小，增加监管难度</w:t>
      </w:r>
      <w:bookmarkEnd w:id="231"/>
      <w:bookmarkEnd w:id="232"/>
      <w:bookmarkEnd w:id="233"/>
      <w:bookmarkEnd w:id="234"/>
    </w:p>
    <w:p w:rsidR="00CF422B" w:rsidRDefault="00CF422B" w:rsidP="00CF422B">
      <w:pPr>
        <w:widowControl/>
        <w:spacing w:line="360" w:lineRule="auto"/>
        <w:ind w:firstLineChars="200" w:firstLine="480"/>
        <w:jc w:val="left"/>
        <w:rPr>
          <w:rFonts w:ascii="宋体" w:eastAsia="宋体" w:hAnsi="宋体"/>
        </w:rPr>
      </w:pPr>
      <w:r w:rsidRPr="00D80125">
        <w:rPr>
          <w:rFonts w:ascii="楷体_GB2312" w:eastAsia="楷体_GB2312" w:hAnsi="Times New Roman" w:cs="Times New Roman" w:hint="eastAsia"/>
          <w:sz w:val="24"/>
        </w:rPr>
        <w:t>微商的进入门槛低，个人微商通常无实体店、无营业执照，商品的质量问题无法保障，特别是食品和药品安全，许多个人微商没有优质货源或者为谋取暴利销售三无产品——产品质量“打折”，包包一划就破，衣服一穿就烂，鞋子没几天就断，面膜没有生产日期，没有保质期限，因假货起诉微商的案例已屡见不鲜。同时，这些小店铺受限于社交平台，往往只能通过野蛮刷屏来吸引注意力，产品宣传天花乱坠，靠微信对话生成器、支付宝转账截图生成器、网银转账截图软件等“神器”给产品销量造假，违背广告法等法律要求。而且由于微商“小散乱”,行政监管的成本实在是太高,层层代理、多级转包更增加了监管的难度。这也是为什么监管部门虽然陆续出台了相关监管政策，微商售后问题投诉率还是居高不下的原因。</w:t>
      </w:r>
    </w:p>
    <w:p w:rsidR="00CF422B" w:rsidRPr="00D80125" w:rsidRDefault="00CF422B" w:rsidP="00CF422B">
      <w:pPr>
        <w:pStyle w:val="4"/>
        <w:spacing w:before="240"/>
        <w:rPr>
          <w:b w:val="0"/>
        </w:rPr>
      </w:pPr>
      <w:bookmarkStart w:id="235" w:name="_Toc492405538"/>
      <w:bookmarkStart w:id="236" w:name="_Toc492543034"/>
      <w:bookmarkStart w:id="237" w:name="_Toc492745543"/>
      <w:bookmarkStart w:id="238" w:name="_Toc492749772"/>
      <w:r>
        <w:rPr>
          <w:rFonts w:hint="eastAsia"/>
          <w:b w:val="0"/>
        </w:rPr>
        <w:t>三</w:t>
      </w:r>
      <w:r w:rsidRPr="00D80125">
        <w:rPr>
          <w:rFonts w:hint="eastAsia"/>
          <w:b w:val="0"/>
        </w:rPr>
        <w:t>、基于熟人关系的交易，消费者不好意思投诉</w:t>
      </w:r>
      <w:bookmarkEnd w:id="235"/>
      <w:bookmarkEnd w:id="236"/>
      <w:bookmarkEnd w:id="237"/>
      <w:bookmarkEnd w:id="238"/>
    </w:p>
    <w:p w:rsidR="00CF422B" w:rsidRPr="00D80125" w:rsidRDefault="00CF422B" w:rsidP="00CF422B">
      <w:pPr>
        <w:widowControl/>
        <w:spacing w:line="360" w:lineRule="auto"/>
        <w:ind w:firstLineChars="200" w:firstLine="480"/>
        <w:jc w:val="left"/>
        <w:rPr>
          <w:rFonts w:ascii="楷体_GB2312" w:eastAsia="楷体_GB2312" w:hAnsi="Times New Roman" w:cs="Times New Roman"/>
          <w:sz w:val="24"/>
        </w:rPr>
      </w:pPr>
      <w:r w:rsidRPr="00D80125">
        <w:rPr>
          <w:rFonts w:ascii="楷体_GB2312" w:eastAsia="楷体_GB2312" w:hAnsi="Times New Roman" w:cs="Times New Roman" w:hint="eastAsia"/>
          <w:sz w:val="24"/>
        </w:rPr>
        <w:t>“微商”交易多以“交情”为纽带。“微商”是社交网络平台的衍生品，以微信为例，微商主借助朋友圈刷屏代购、买卖产品，直接联系着潜在的消费群体和微商主，是“一对一“、“人对人”的交易，朋友圈里大多是熟人，很多消费者抱着“不会坑朋友”的心态，支持朋友的微商活动，直到发现买到劣质的、不合格的、仿冒的产品才觉醒“坑的，就是朋友。”而此时，大多数的消费者碍于朋友之间的情面，甘吃哑巴亏。</w:t>
      </w:r>
    </w:p>
    <w:p w:rsidR="00CF422B" w:rsidRDefault="00CF422B" w:rsidP="00CF422B">
      <w:pPr>
        <w:ind w:firstLineChars="200" w:firstLine="420"/>
      </w:pPr>
    </w:p>
    <w:p w:rsidR="00CF422B" w:rsidRDefault="00CF422B" w:rsidP="00CF422B">
      <w:pPr>
        <w:ind w:firstLineChars="200" w:firstLine="420"/>
      </w:pPr>
    </w:p>
    <w:p w:rsidR="00CF422B" w:rsidRDefault="00CF422B" w:rsidP="00CF422B">
      <w:pPr>
        <w:ind w:firstLineChars="200" w:firstLine="420"/>
      </w:pPr>
    </w:p>
    <w:p w:rsidR="00CF422B" w:rsidRDefault="00CF422B" w:rsidP="00CF422B">
      <w:pPr>
        <w:ind w:firstLineChars="200" w:firstLine="420"/>
      </w:pPr>
    </w:p>
    <w:p w:rsidR="00CF422B" w:rsidRDefault="00CF422B" w:rsidP="00CF422B">
      <w:pPr>
        <w:ind w:firstLineChars="200" w:firstLine="420"/>
      </w:pPr>
    </w:p>
    <w:p w:rsidR="00131933" w:rsidRDefault="00131933">
      <w:pPr>
        <w:widowControl/>
        <w:jc w:val="left"/>
      </w:pPr>
      <w:r>
        <w:br w:type="page"/>
      </w:r>
    </w:p>
    <w:p w:rsidR="00CF422B" w:rsidRPr="00CF422B" w:rsidRDefault="00CF422B" w:rsidP="00131933">
      <w:pPr>
        <w:widowControl/>
        <w:jc w:val="left"/>
      </w:pPr>
    </w:p>
    <w:p w:rsidR="007F3994" w:rsidRPr="00131933" w:rsidRDefault="00550DE9" w:rsidP="00131933">
      <w:pPr>
        <w:pStyle w:val="2"/>
        <w:numPr>
          <w:ilvl w:val="0"/>
          <w:numId w:val="9"/>
        </w:numPr>
        <w:spacing w:beforeLines="100" w:before="312"/>
        <w:jc w:val="center"/>
        <w:rPr>
          <w:sz w:val="36"/>
          <w:szCs w:val="36"/>
        </w:rPr>
      </w:pPr>
      <w:bookmarkStart w:id="239" w:name="_Toc492745544"/>
      <w:bookmarkStart w:id="240" w:name="_Toc492749773"/>
      <w:r w:rsidRPr="00131933">
        <w:rPr>
          <w:sz w:val="36"/>
          <w:szCs w:val="36"/>
        </w:rPr>
        <w:t>专题：食品生鲜电商售后服务问题分析</w:t>
      </w:r>
      <w:bookmarkEnd w:id="239"/>
      <w:bookmarkEnd w:id="240"/>
    </w:p>
    <w:p w:rsidR="00B53430" w:rsidRPr="00B53430" w:rsidRDefault="00B53430" w:rsidP="00B53430"/>
    <w:p w:rsidR="00B53430" w:rsidRDefault="00B53430" w:rsidP="00143429">
      <w:pPr>
        <w:pStyle w:val="3"/>
        <w:numPr>
          <w:ilvl w:val="0"/>
          <w:numId w:val="13"/>
        </w:numPr>
        <w:spacing w:beforeLines="100" w:before="312"/>
      </w:pPr>
      <w:bookmarkStart w:id="241" w:name="_Toc492745545"/>
      <w:bookmarkStart w:id="242" w:name="_Toc492749774"/>
      <w:r w:rsidRPr="00507C63">
        <w:t>食品生鲜电商发展情况</w:t>
      </w:r>
      <w:bookmarkEnd w:id="241"/>
      <w:bookmarkEnd w:id="242"/>
    </w:p>
    <w:p w:rsidR="00CF422B" w:rsidRPr="009750D2" w:rsidRDefault="00CF422B" w:rsidP="00CF422B">
      <w:pPr>
        <w:pStyle w:val="4"/>
        <w:spacing w:before="240"/>
        <w:rPr>
          <w:b w:val="0"/>
        </w:rPr>
      </w:pPr>
      <w:bookmarkStart w:id="243" w:name="_Toc492405541"/>
      <w:bookmarkStart w:id="244" w:name="_Toc492543037"/>
      <w:bookmarkStart w:id="245" w:name="_Toc492745546"/>
      <w:bookmarkStart w:id="246" w:name="_Toc492749775"/>
      <w:r>
        <w:rPr>
          <w:rFonts w:hint="eastAsia"/>
          <w:b w:val="0"/>
        </w:rPr>
        <w:t>一</w:t>
      </w:r>
      <w:r w:rsidRPr="000B2503">
        <w:rPr>
          <w:rFonts w:hint="eastAsia"/>
          <w:b w:val="0"/>
        </w:rPr>
        <w:t>、</w:t>
      </w:r>
      <w:r>
        <w:rPr>
          <w:rFonts w:hint="eastAsia"/>
          <w:b w:val="0"/>
        </w:rPr>
        <w:t>食品</w:t>
      </w:r>
      <w:r>
        <w:rPr>
          <w:b w:val="0"/>
        </w:rPr>
        <w:t>生鲜电商</w:t>
      </w:r>
      <w:r>
        <w:rPr>
          <w:rFonts w:hint="eastAsia"/>
          <w:b w:val="0"/>
        </w:rPr>
        <w:t>业态的形成</w:t>
      </w:r>
      <w:bookmarkEnd w:id="243"/>
      <w:bookmarkEnd w:id="244"/>
      <w:bookmarkEnd w:id="245"/>
      <w:bookmarkEnd w:id="246"/>
    </w:p>
    <w:p w:rsidR="00CF422B" w:rsidRPr="00DC2860"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sz w:val="24"/>
        </w:rPr>
        <w:t>生鲜产品电子商务，简称生鲜电商，指用电子商务的手段在互联网上直接销售</w:t>
      </w:r>
      <w:hyperlink r:id="rId70" w:history="1">
        <w:r w:rsidRPr="00DC2860">
          <w:rPr>
            <w:rFonts w:ascii="楷体_GB2312" w:eastAsia="楷体_GB2312" w:hAnsi="Times New Roman" w:cs="Times New Roman"/>
            <w:sz w:val="24"/>
          </w:rPr>
          <w:t>生鲜</w:t>
        </w:r>
      </w:hyperlink>
      <w:r w:rsidRPr="00DC2860">
        <w:rPr>
          <w:rFonts w:ascii="楷体_GB2312" w:eastAsia="楷体_GB2312" w:hAnsi="Times New Roman" w:cs="Times New Roman"/>
          <w:sz w:val="24"/>
        </w:rPr>
        <w:t>类产品，如新鲜水果、蔬菜、生鲜肉类等。生鲜电商</w:t>
      </w:r>
      <w:r w:rsidRPr="00DC2860">
        <w:rPr>
          <w:rFonts w:ascii="楷体_GB2312" w:eastAsia="楷体_GB2312" w:hAnsi="Times New Roman" w:cs="Times New Roman" w:hint="eastAsia"/>
          <w:sz w:val="24"/>
        </w:rPr>
        <w:t>是</w:t>
      </w:r>
      <w:r w:rsidRPr="00DC2860">
        <w:rPr>
          <w:rFonts w:ascii="楷体_GB2312" w:eastAsia="楷体_GB2312" w:hAnsi="Times New Roman" w:cs="Times New Roman"/>
          <w:sz w:val="24"/>
        </w:rPr>
        <w:t>随着电子商务的发展大趋势</w:t>
      </w:r>
      <w:r w:rsidRPr="00DC2860">
        <w:rPr>
          <w:rFonts w:ascii="楷体_GB2312" w:eastAsia="楷体_GB2312" w:hAnsi="Times New Roman" w:cs="Times New Roman" w:hint="eastAsia"/>
          <w:sz w:val="24"/>
        </w:rPr>
        <w:t>而产生和</w:t>
      </w:r>
      <w:r w:rsidRPr="00DC2860">
        <w:rPr>
          <w:rFonts w:ascii="楷体_GB2312" w:eastAsia="楷体_GB2312" w:hAnsi="Times New Roman" w:cs="Times New Roman"/>
          <w:sz w:val="24"/>
        </w:rPr>
        <w:t>发展</w:t>
      </w:r>
      <w:r w:rsidRPr="00DC2860">
        <w:rPr>
          <w:rFonts w:ascii="楷体_GB2312" w:eastAsia="楷体_GB2312" w:hAnsi="Times New Roman" w:cs="Times New Roman" w:hint="eastAsia"/>
          <w:sz w:val="24"/>
        </w:rPr>
        <w:t>的</w:t>
      </w:r>
      <w:r w:rsidRPr="00DC2860">
        <w:rPr>
          <w:rFonts w:ascii="楷体_GB2312" w:eastAsia="楷体_GB2312" w:hAnsi="Times New Roman" w:cs="Times New Roman"/>
          <w:sz w:val="24"/>
        </w:rPr>
        <w:t>。</w:t>
      </w:r>
    </w:p>
    <w:p w:rsidR="00CF422B" w:rsidRPr="00DC2860"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sz w:val="24"/>
        </w:rPr>
        <w:t>我国的生鲜电商是从2005年易果生鲜的成立作为开端的。2005年，易果生鲜成立，致力于向注重生活品质的都市中高端家庭提供精品生鲜食材</w:t>
      </w:r>
      <w:r w:rsidRPr="00DC2860">
        <w:rPr>
          <w:rFonts w:ascii="楷体_GB2312" w:eastAsia="楷体_GB2312" w:hAnsi="Times New Roman" w:cs="Times New Roman" w:hint="eastAsia"/>
          <w:sz w:val="24"/>
        </w:rPr>
        <w:t>，</w:t>
      </w:r>
      <w:r w:rsidRPr="00DC2860">
        <w:rPr>
          <w:rFonts w:ascii="楷体_GB2312" w:eastAsia="楷体_GB2312" w:hAnsi="Times New Roman" w:cs="Times New Roman"/>
          <w:sz w:val="24"/>
        </w:rPr>
        <w:t>从此，我国生鲜电商之路正式开启，用户开始将生鲜电商平台作为另一条购买生鲜品类的途径。</w:t>
      </w:r>
    </w:p>
    <w:p w:rsidR="00CF422B" w:rsidRPr="00DC2860"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hint="eastAsia"/>
          <w:sz w:val="24"/>
        </w:rPr>
        <w:t>根据不同时期生鲜食品电商的特点，可分为以下几个发展阶段：</w:t>
      </w:r>
    </w:p>
    <w:p w:rsidR="00CF422B" w:rsidRPr="00DC2860"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sz w:val="24"/>
        </w:rPr>
        <w:t>探索期（2005-2009）：中国</w:t>
      </w:r>
      <w:hyperlink r:id="rId71" w:history="1">
        <w:r w:rsidRPr="00DC2860">
          <w:rPr>
            <w:rFonts w:ascii="楷体_GB2312" w:eastAsia="楷体_GB2312" w:hAnsi="Times New Roman" w:cs="Times New Roman"/>
            <w:sz w:val="24"/>
          </w:rPr>
          <w:t>食品安全</w:t>
        </w:r>
      </w:hyperlink>
      <w:r w:rsidRPr="00DC2860">
        <w:rPr>
          <w:rFonts w:ascii="楷体_GB2312" w:eastAsia="楷体_GB2312" w:hAnsi="Times New Roman" w:cs="Times New Roman"/>
          <w:sz w:val="24"/>
        </w:rPr>
        <w:t>事件频发，人们对高品质食品的需求迫切，定位小众和本地市场的生鲜电商逐渐兴起</w:t>
      </w:r>
      <w:r w:rsidRPr="00DC2860">
        <w:rPr>
          <w:rFonts w:ascii="楷体_GB2312" w:eastAsia="楷体_GB2312" w:hAnsi="Times New Roman" w:cs="Times New Roman" w:hint="eastAsia"/>
          <w:sz w:val="24"/>
        </w:rPr>
        <w:t>。但</w:t>
      </w:r>
      <w:r w:rsidRPr="00DC2860">
        <w:rPr>
          <w:rFonts w:ascii="楷体_GB2312" w:eastAsia="楷体_GB2312" w:hAnsi="Times New Roman" w:cs="Times New Roman"/>
          <w:sz w:val="24"/>
        </w:rPr>
        <w:t>因</w:t>
      </w:r>
      <w:r w:rsidRPr="00DC2860">
        <w:rPr>
          <w:rFonts w:ascii="楷体_GB2312" w:eastAsia="楷体_GB2312" w:hAnsi="Times New Roman" w:cs="Times New Roman" w:hint="eastAsia"/>
          <w:sz w:val="24"/>
        </w:rPr>
        <w:t>为</w:t>
      </w:r>
      <w:r w:rsidRPr="00DC2860">
        <w:rPr>
          <w:rFonts w:ascii="楷体_GB2312" w:eastAsia="楷体_GB2312" w:hAnsi="Times New Roman" w:cs="Times New Roman"/>
          <w:sz w:val="24"/>
        </w:rPr>
        <w:t>消费市场的不成熟和电商环境等原因第一波</w:t>
      </w:r>
      <w:r w:rsidRPr="00DC2860">
        <w:rPr>
          <w:rFonts w:ascii="楷体_GB2312" w:eastAsia="楷体_GB2312" w:hAnsi="Times New Roman" w:cs="Times New Roman"/>
          <w:sz w:val="24"/>
        </w:rPr>
        <w:t>“</w:t>
      </w:r>
      <w:r w:rsidRPr="00DC2860">
        <w:rPr>
          <w:rFonts w:ascii="楷体_GB2312" w:eastAsia="楷体_GB2312" w:hAnsi="Times New Roman" w:cs="Times New Roman"/>
          <w:sz w:val="24"/>
        </w:rPr>
        <w:t>浪潮</w:t>
      </w:r>
      <w:r w:rsidRPr="00DC2860">
        <w:rPr>
          <w:rFonts w:ascii="楷体_GB2312" w:eastAsia="楷体_GB2312" w:hAnsi="Times New Roman" w:cs="Times New Roman"/>
          <w:sz w:val="24"/>
        </w:rPr>
        <w:t>”</w:t>
      </w:r>
      <w:r w:rsidRPr="00DC2860">
        <w:rPr>
          <w:rFonts w:ascii="楷体_GB2312" w:eastAsia="楷体_GB2312" w:hAnsi="Times New Roman" w:cs="Times New Roman"/>
          <w:sz w:val="24"/>
        </w:rPr>
        <w:t>很快退去。该时期代表电商有，易果生鲜、多利农庄、莆田网、天天果园。</w:t>
      </w:r>
    </w:p>
    <w:p w:rsidR="00CF422B" w:rsidRPr="00DC2860"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sz w:val="24"/>
        </w:rPr>
        <w:t>市场启动期（2009-2012）：电子商务快速发展，消费者对网购逐渐认可并产生依赖，以我买网为代表的生鲜电商平台迅速崛起，模式逐渐成熟。该时期代表电商有，中粮我买网、沱沱工社、优菜网、诺心蛋糕、三只松鼠。</w:t>
      </w:r>
    </w:p>
    <w:p w:rsidR="00CF422B" w:rsidRPr="00DC2860"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sz w:val="24"/>
        </w:rPr>
        <w:t>高速发展期（2012-2017）：伴随着</w:t>
      </w:r>
      <w:r w:rsidRPr="00DC2860">
        <w:rPr>
          <w:rFonts w:ascii="楷体_GB2312" w:eastAsia="楷体_GB2312" w:hAnsi="Times New Roman" w:cs="Times New Roman"/>
          <w:sz w:val="24"/>
        </w:rPr>
        <w:t>“</w:t>
      </w:r>
      <w:r w:rsidRPr="00DC2860">
        <w:rPr>
          <w:rFonts w:ascii="楷体_GB2312" w:eastAsia="楷体_GB2312" w:hAnsi="Times New Roman" w:cs="Times New Roman"/>
          <w:sz w:val="24"/>
        </w:rPr>
        <w:t>褚橙</w:t>
      </w:r>
      <w:r w:rsidRPr="00DC2860">
        <w:rPr>
          <w:rFonts w:ascii="楷体_GB2312" w:eastAsia="楷体_GB2312" w:hAnsi="Times New Roman" w:cs="Times New Roman"/>
          <w:sz w:val="24"/>
        </w:rPr>
        <w:t>”</w:t>
      </w:r>
      <w:r w:rsidRPr="00DC2860">
        <w:rPr>
          <w:rFonts w:ascii="楷体_GB2312" w:eastAsia="楷体_GB2312" w:hAnsi="Times New Roman" w:cs="Times New Roman"/>
          <w:sz w:val="24"/>
        </w:rPr>
        <w:t>与本来生活网的事件营销，生鲜电商再次被推上风口浪尖，资本大量进入，大型购物平台纷纷涉足细分生鲜电商品类。该时期代表电商有，本来生活网、一米鲜、顺丰优选、爱鲜蜂、喵鲜生。</w:t>
      </w:r>
    </w:p>
    <w:p w:rsidR="00CF422B" w:rsidRPr="00DC2860"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sz w:val="24"/>
        </w:rPr>
        <w:t>应用成熟期（2017-）：生鲜电商在起伏中前进，成熟期的生鲜电商在商业模式、盈利模式、品牌美誉度、资本实力等方面都将具有一定优势。</w:t>
      </w:r>
    </w:p>
    <w:p w:rsidR="00CF422B" w:rsidRDefault="00CF422B" w:rsidP="00CF422B">
      <w:pPr>
        <w:pStyle w:val="4"/>
        <w:spacing w:before="240"/>
        <w:rPr>
          <w:b w:val="0"/>
          <w:bCs w:val="0"/>
        </w:rPr>
      </w:pPr>
      <w:bookmarkStart w:id="247" w:name="_Toc492105235"/>
      <w:bookmarkStart w:id="248" w:name="_Toc492405542"/>
      <w:bookmarkStart w:id="249" w:name="_Toc492543038"/>
      <w:bookmarkStart w:id="250" w:name="_Toc492745547"/>
      <w:bookmarkStart w:id="251" w:name="_Toc492749776"/>
      <w:r>
        <w:rPr>
          <w:rFonts w:ascii="黑体" w:hAnsi="黑体" w:hint="eastAsia"/>
          <w:b w:val="0"/>
          <w:bCs w:val="0"/>
        </w:rPr>
        <w:lastRenderedPageBreak/>
        <w:t>二</w:t>
      </w:r>
      <w:r>
        <w:rPr>
          <w:rFonts w:ascii="黑体" w:hAnsi="黑体"/>
          <w:b w:val="0"/>
          <w:bCs w:val="0"/>
        </w:rPr>
        <w:t>、资本热度高，市场规模大、增速快</w:t>
      </w:r>
      <w:bookmarkEnd w:id="247"/>
      <w:bookmarkEnd w:id="248"/>
      <w:bookmarkEnd w:id="249"/>
      <w:bookmarkEnd w:id="250"/>
      <w:bookmarkEnd w:id="251"/>
    </w:p>
    <w:p w:rsidR="00CF422B" w:rsidRDefault="00CF422B" w:rsidP="00CF422B">
      <w:pPr>
        <w:pStyle w:val="5"/>
        <w:rPr>
          <w:sz w:val="24"/>
          <w:szCs w:val="24"/>
        </w:rPr>
      </w:pPr>
      <w:bookmarkStart w:id="252" w:name="_Toc492105236"/>
      <w:bookmarkStart w:id="253" w:name="_Toc492405543"/>
      <w:bookmarkStart w:id="254" w:name="_Toc492543039"/>
      <w:bookmarkStart w:id="255" w:name="_Toc492745548"/>
      <w:r>
        <w:rPr>
          <w:rFonts w:hint="eastAsia"/>
          <w:sz w:val="24"/>
          <w:szCs w:val="24"/>
        </w:rPr>
        <w:t>1</w:t>
      </w:r>
      <w:r>
        <w:rPr>
          <w:rFonts w:ascii="宋体" w:hAnsi="宋体" w:hint="eastAsia"/>
          <w:sz w:val="24"/>
          <w:szCs w:val="24"/>
        </w:rPr>
        <w:t>、</w:t>
      </w:r>
      <w:r>
        <w:rPr>
          <w:rFonts w:ascii="宋体" w:hAnsi="宋体"/>
          <w:sz w:val="24"/>
          <w:szCs w:val="24"/>
        </w:rPr>
        <w:t>国内生鲜电商市场规模大、增速快</w:t>
      </w:r>
      <w:bookmarkEnd w:id="252"/>
      <w:bookmarkEnd w:id="253"/>
      <w:bookmarkEnd w:id="254"/>
      <w:bookmarkEnd w:id="255"/>
    </w:p>
    <w:p w:rsidR="00CF422B" w:rsidRDefault="00CF422B" w:rsidP="00CF422B">
      <w:pPr>
        <w:widowControl/>
        <w:spacing w:line="360" w:lineRule="auto"/>
        <w:ind w:firstLineChars="200" w:firstLine="480"/>
        <w:jc w:val="left"/>
      </w:pPr>
      <w:r w:rsidRPr="00DC2860">
        <w:rPr>
          <w:rFonts w:ascii="楷体_GB2312" w:eastAsia="楷体_GB2312" w:hAnsi="Times New Roman" w:cs="Times New Roman"/>
          <w:sz w:val="24"/>
        </w:rPr>
        <w:t>中国的生鲜电商在历经短暂的探索期与市场启动期之后，以高于50%的增速快速增长。根据尼尔森中国数据，2014年中国生鲜电子商务市场规模225亿元。根据艾瑞咨询公布的数据，2016年，国内生鲜电商的整体交易额约900亿元，比2015年的500亿元增长了80%。预计2017年市场规模能达到1500亿元。</w:t>
      </w:r>
    </w:p>
    <w:p w:rsidR="00CF422B" w:rsidRDefault="00CF422B" w:rsidP="00CF422B">
      <w:pPr>
        <w:spacing w:before="100" w:beforeAutospacing="1" w:after="100" w:afterAutospacing="1"/>
        <w:jc w:val="center"/>
      </w:pPr>
      <w:r>
        <w:rPr>
          <w:noProof/>
        </w:rPr>
        <w:drawing>
          <wp:inline distT="0" distB="0" distL="0" distR="0" wp14:anchorId="306F4DDD" wp14:editId="390AEF40">
            <wp:extent cx="4580255" cy="2751455"/>
            <wp:effectExtent l="0" t="0" r="0" b="0"/>
            <wp:docPr id="20" name="图片 20" descr="C:\Users\yangkai\AppData\Local\Temp\ksohtml\wps86F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gkai\AppData\Local\Temp\ksohtml\wps86F6.tmp.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rsidR="00CF422B" w:rsidRPr="00DC2860" w:rsidRDefault="00CF422B" w:rsidP="00CF422B">
      <w:pPr>
        <w:jc w:val="center"/>
        <w:rPr>
          <w:rFonts w:asciiTheme="minorEastAsia" w:hAnsiTheme="minorEastAsia"/>
          <w:b/>
          <w:bCs/>
          <w:sz w:val="18"/>
          <w:szCs w:val="18"/>
        </w:rPr>
      </w:pPr>
      <w:r w:rsidRPr="00DC2860">
        <w:rPr>
          <w:rFonts w:asciiTheme="minorEastAsia" w:hAnsiTheme="minorEastAsia" w:hint="eastAsia"/>
          <w:b/>
          <w:bCs/>
          <w:sz w:val="18"/>
          <w:szCs w:val="18"/>
        </w:rPr>
        <w:t>图</w:t>
      </w:r>
      <w:r>
        <w:rPr>
          <w:rFonts w:asciiTheme="minorEastAsia" w:hAnsiTheme="minorEastAsia" w:hint="eastAsia"/>
          <w:b/>
          <w:bCs/>
          <w:sz w:val="18"/>
          <w:szCs w:val="18"/>
        </w:rPr>
        <w:t>6</w:t>
      </w:r>
      <w:r w:rsidRPr="00DC2860">
        <w:rPr>
          <w:rFonts w:asciiTheme="minorEastAsia" w:hAnsiTheme="minorEastAsia" w:hint="eastAsia"/>
          <w:b/>
          <w:bCs/>
          <w:sz w:val="18"/>
          <w:szCs w:val="18"/>
        </w:rPr>
        <w:t>-</w:t>
      </w:r>
      <w:r w:rsidRPr="00DC2860">
        <w:rPr>
          <w:rFonts w:asciiTheme="minorEastAsia" w:hAnsiTheme="minorEastAsia"/>
          <w:b/>
          <w:bCs/>
          <w:sz w:val="18"/>
          <w:szCs w:val="18"/>
        </w:rPr>
        <w:t xml:space="preserve">1  </w:t>
      </w:r>
      <w:r w:rsidRPr="00DC2860">
        <w:rPr>
          <w:rFonts w:asciiTheme="minorEastAsia" w:hAnsiTheme="minorEastAsia" w:hint="eastAsia"/>
          <w:b/>
          <w:bCs/>
          <w:sz w:val="18"/>
          <w:szCs w:val="18"/>
        </w:rPr>
        <w:t>国内生鲜电商市场规模大、增长迅速</w:t>
      </w:r>
    </w:p>
    <w:p w:rsidR="00CF422B" w:rsidRPr="00DC2860" w:rsidRDefault="00CF422B" w:rsidP="00CF422B">
      <w:pPr>
        <w:jc w:val="right"/>
        <w:rPr>
          <w:rFonts w:asciiTheme="minorEastAsia" w:hAnsiTheme="minorEastAsia"/>
          <w:sz w:val="18"/>
          <w:szCs w:val="18"/>
        </w:rPr>
      </w:pPr>
      <w:r w:rsidRPr="00DC2860">
        <w:rPr>
          <w:rFonts w:asciiTheme="minorEastAsia" w:hAnsiTheme="minorEastAsia" w:hint="eastAsia"/>
          <w:sz w:val="18"/>
          <w:szCs w:val="18"/>
        </w:rPr>
        <w:t>数据来源：尼尔森中国、艾瑞咨询</w:t>
      </w:r>
    </w:p>
    <w:p w:rsidR="00CF422B" w:rsidRDefault="00CF422B" w:rsidP="00CF422B">
      <w:pPr>
        <w:pStyle w:val="5"/>
        <w:rPr>
          <w:sz w:val="24"/>
          <w:szCs w:val="24"/>
        </w:rPr>
      </w:pPr>
      <w:bookmarkStart w:id="256" w:name="_Toc492105237"/>
      <w:bookmarkStart w:id="257" w:name="_Toc492405544"/>
      <w:bookmarkStart w:id="258" w:name="_Toc492543040"/>
      <w:bookmarkStart w:id="259" w:name="_Toc492745549"/>
      <w:r>
        <w:rPr>
          <w:rFonts w:hint="eastAsia"/>
          <w:sz w:val="24"/>
          <w:szCs w:val="24"/>
        </w:rPr>
        <w:t>2</w:t>
      </w:r>
      <w:r>
        <w:rPr>
          <w:rFonts w:ascii="宋体" w:hAnsi="宋体" w:hint="eastAsia"/>
          <w:sz w:val="24"/>
          <w:szCs w:val="24"/>
        </w:rPr>
        <w:t>、</w:t>
      </w:r>
      <w:r>
        <w:rPr>
          <w:rFonts w:ascii="宋体" w:hAnsi="宋体"/>
          <w:sz w:val="24"/>
          <w:szCs w:val="24"/>
        </w:rPr>
        <w:t>大批资本涌入生鲜电商行业</w:t>
      </w:r>
      <w:bookmarkEnd w:id="256"/>
      <w:bookmarkEnd w:id="257"/>
      <w:bookmarkEnd w:id="258"/>
      <w:bookmarkEnd w:id="259"/>
    </w:p>
    <w:p w:rsidR="00CF422B" w:rsidRPr="004E6688" w:rsidRDefault="00CF422B" w:rsidP="00CF422B">
      <w:pPr>
        <w:widowControl/>
        <w:spacing w:line="360" w:lineRule="auto"/>
        <w:ind w:firstLineChars="200" w:firstLine="480"/>
        <w:jc w:val="left"/>
        <w:rPr>
          <w:rFonts w:ascii="楷体_GB2312" w:eastAsia="楷体_GB2312" w:hAnsi="Times New Roman" w:cs="Times New Roman"/>
          <w:sz w:val="24"/>
          <w:vertAlign w:val="superscript"/>
        </w:rPr>
      </w:pPr>
      <w:r w:rsidRPr="00DC2860">
        <w:rPr>
          <w:rFonts w:ascii="楷体_GB2312" w:eastAsia="楷体_GB2312" w:hAnsi="Times New Roman" w:cs="Times New Roman"/>
          <w:sz w:val="24"/>
        </w:rPr>
        <w:t>生鲜电商企业数量以及市场规模的飞速增长，带动了大批资本的涌入</w:t>
      </w:r>
      <w:r w:rsidRPr="00DC2860">
        <w:rPr>
          <w:rFonts w:ascii="楷体_GB2312" w:eastAsia="楷体_GB2312" w:hAnsi="Times New Roman" w:cs="Times New Roman" w:hint="eastAsia"/>
          <w:sz w:val="24"/>
        </w:rPr>
        <w:t>，形成了生鲜电商领域的资本高热度。</w:t>
      </w:r>
      <w:r w:rsidRPr="004E6688">
        <w:rPr>
          <w:rFonts w:ascii="楷体_GB2312" w:eastAsia="楷体_GB2312" w:hAnsi="Times New Roman"/>
          <w:sz w:val="24"/>
          <w:vertAlign w:val="superscript"/>
        </w:rPr>
        <w:footnoteReference w:id="2"/>
      </w:r>
    </w:p>
    <w:p w:rsidR="00CF422B" w:rsidRPr="00DC2860"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sz w:val="24"/>
        </w:rPr>
        <w:t>据前瞻产业研究院统计，自2012年开始至2016年底五年间，生鲜电商融资事件达79件。</w:t>
      </w:r>
    </w:p>
    <w:p w:rsidR="00CF422B" w:rsidRPr="00DC2860"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sz w:val="24"/>
        </w:rPr>
        <w:t>从融资金额规模来看，2015-2016年，融资规模达1亿人民币以上的融资事件有20多件，融资总额约为120亿元，期间，多家生鲜电商平台融资金额刷新</w:t>
      </w:r>
      <w:r w:rsidRPr="00DC2860">
        <w:rPr>
          <w:rFonts w:ascii="楷体_GB2312" w:eastAsia="楷体_GB2312" w:hAnsi="Times New Roman" w:cs="Times New Roman"/>
          <w:sz w:val="24"/>
        </w:rPr>
        <w:lastRenderedPageBreak/>
        <w:t>纪录。如2015年中粮我买网创造了2.2亿美元的行业融资新高，紧接着2016年易果生鲜融资5亿美元刷新了行业新高记录。而到了2017年1月，每日优鲜完成了1亿美元C轮融资。</w:t>
      </w:r>
    </w:p>
    <w:p w:rsidR="00CF422B" w:rsidRPr="00DC2860"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hint="eastAsia"/>
          <w:sz w:val="24"/>
        </w:rPr>
        <w:t>从投资方来看， TMT巨头也早已看到了这块庞大的市场，除了自己发展生鲜电商业务还不断进行投资。</w:t>
      </w:r>
      <w:r w:rsidRPr="00DC2860">
        <w:rPr>
          <w:rFonts w:ascii="楷体_GB2312" w:eastAsia="楷体_GB2312" w:hAnsi="Times New Roman" w:cs="Times New Roman"/>
          <w:sz w:val="24"/>
        </w:rPr>
        <w:t>最早支持生鲜电商创业企业的是阿里巴巴。2014年3月，阿里以数千万人民币投资易果生鲜B轮，2016年3月连同KKR一起，又以2.6亿美元投资了C轮，同年11月易果生鲜的C+轮又见阿里身影，是当时生鲜行业里的最大融资金额。除了易果生鲜，2016年3月阿里还给了盒马生鲜数千万美元的A轮融资。</w:t>
      </w:r>
      <w:r w:rsidRPr="00DC2860">
        <w:rPr>
          <w:rFonts w:ascii="楷体_GB2312" w:eastAsia="楷体_GB2312" w:hAnsi="Times New Roman" w:cs="Times New Roman" w:hint="eastAsia"/>
          <w:sz w:val="24"/>
        </w:rPr>
        <w:t>2</w:t>
      </w:r>
      <w:r w:rsidRPr="00DC2860">
        <w:rPr>
          <w:rFonts w:ascii="楷体_GB2312" w:eastAsia="楷体_GB2312" w:hAnsi="Times New Roman" w:cs="Times New Roman"/>
          <w:sz w:val="24"/>
        </w:rPr>
        <w:t>015</w:t>
      </w:r>
      <w:r w:rsidRPr="00DC2860">
        <w:rPr>
          <w:rFonts w:ascii="楷体_GB2312" w:eastAsia="楷体_GB2312" w:hAnsi="Times New Roman" w:cs="Times New Roman" w:hint="eastAsia"/>
          <w:sz w:val="24"/>
        </w:rPr>
        <w:t>年，</w:t>
      </w:r>
      <w:r w:rsidRPr="00DC2860">
        <w:rPr>
          <w:rFonts w:ascii="楷体_GB2312" w:eastAsia="楷体_GB2312" w:hAnsi="Times New Roman" w:cs="Times New Roman"/>
          <w:sz w:val="24"/>
        </w:rPr>
        <w:t>京东和其他投资方一起投资了天天果园7000万美元的C轮融资，2016年3月份又参与了其1亿美元D轮融资。2015年5月和11月，腾讯和其他投资机构一起投资了每日优鲜1000万美元和2亿人民币。百度也在2015年10月参与了中粮我买网2.2亿美元的C轮融资。</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sz w:val="24"/>
        </w:rPr>
        <w:t>一方面，巨头资本雄厚，业内知名度高，易于生鲜电商企业的推广，另一方面，巨头也有意凭借资金、渠道等资源方面的巨大优势入局生鲜电商行业分一杯羹。由于资本的涌入与政策的支持推动生鲜电商市场持续发热，生鲜电商市场的快速扩张也进一步吸引投资者的目光，生鲜电商这种相互促进的内生效应将进推动市场规模的大幅扩张。</w:t>
      </w:r>
    </w:p>
    <w:p w:rsidR="00CF422B" w:rsidRDefault="00CF422B" w:rsidP="00CF422B">
      <w:pPr>
        <w:pStyle w:val="5"/>
        <w:rPr>
          <w:sz w:val="24"/>
          <w:szCs w:val="24"/>
        </w:rPr>
      </w:pPr>
      <w:bookmarkStart w:id="260" w:name="_Toc492745550"/>
      <w:r>
        <w:rPr>
          <w:rFonts w:hint="eastAsia"/>
          <w:sz w:val="24"/>
          <w:szCs w:val="24"/>
        </w:rPr>
        <w:t>3</w:t>
      </w:r>
      <w:r>
        <w:rPr>
          <w:rFonts w:ascii="宋体" w:hAnsi="宋体" w:hint="eastAsia"/>
          <w:sz w:val="24"/>
          <w:szCs w:val="24"/>
        </w:rPr>
        <w:t>、国内生鲜电商竞争格局</w:t>
      </w:r>
      <w:bookmarkEnd w:id="260"/>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从生鲜电商经营模式的介绍、投资热度等情况都可以反映出，国内生鲜电商领域无论是大型互联网巨头还是小型线下超市都有参与，行业内竞争者非常多，目前仍处于高度竞争阶段。</w:t>
      </w:r>
      <w:r>
        <w:rPr>
          <w:rFonts w:ascii="楷体_GB2312" w:eastAsia="楷体_GB2312" w:hAnsi="Times New Roman" w:cs="Times New Roman" w:hint="eastAsia"/>
          <w:sz w:val="24"/>
        </w:rPr>
        <w:t>从竞争格局来看，目前在生鲜电商市场还没有出现明显的巨头，集中度不高。</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在激烈的竞争环境下，近年来行业中不断有生鲜电商退出或转型的声音传出。据《2014-2015中国农产品电子商务发展报告》显示，全国4000多家生鲜电商企业中，只有1%实现盈利，4%持平，88%亏损，剩下的7%为巨额亏损。2016年，美味七七、水果营行等创业公司纷纷倒闭，一米鲜、爱鲜蜂等明星公司频频爆出裁员消息。</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lastRenderedPageBreak/>
        <w:t>中国电子商务研究中心主任曹磊认为，</w:t>
      </w:r>
      <w:r>
        <w:rPr>
          <w:rFonts w:ascii="楷体_GB2312" w:eastAsia="楷体_GB2312" w:hAnsi="Times New Roman" w:cs="Times New Roman"/>
          <w:sz w:val="24"/>
        </w:rPr>
        <w:t>“</w:t>
      </w:r>
      <w:r>
        <w:rPr>
          <w:rFonts w:ascii="楷体_GB2312" w:eastAsia="楷体_GB2312" w:hAnsi="Times New Roman" w:cs="Times New Roman"/>
          <w:sz w:val="24"/>
        </w:rPr>
        <w:t>生鲜是电商中门槛最高、要求最高的品类，需要包括物流、金融、用户运营在内的生态力量。但同时，生鲜也是复购率最高、市场想象空间最大的品类，值得巨头去做深度布局。</w:t>
      </w:r>
      <w:r>
        <w:rPr>
          <w:rFonts w:ascii="楷体_GB2312" w:eastAsia="楷体_GB2312" w:hAnsi="Times New Roman" w:cs="Times New Roman"/>
          <w:sz w:val="24"/>
        </w:rPr>
        <w:t>”</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目前行业内的参与者可以分为三个阵营。第一类阵营是一天猫、京东为代表的大电商平台生鲜频道，第二阵营是以本来生活、易果生鲜、我买网、天天果园、食得鲜、鲜摇滚、云之鲜生、冻品在线、双安智农、链农网、小鸡啄米等为代表的垂直生鲜电商平台，第三类是传统超市O2O生鲜电商，例如永辉超市。</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p>
    <w:p w:rsidR="00CF422B" w:rsidRDefault="00CF422B" w:rsidP="00CF422B">
      <w:pPr>
        <w:pStyle w:val="4"/>
        <w:spacing w:before="240"/>
        <w:rPr>
          <w:rFonts w:ascii="黑体" w:hAnsi="黑体"/>
          <w:b w:val="0"/>
          <w:bCs w:val="0"/>
        </w:rPr>
      </w:pPr>
      <w:bookmarkStart w:id="261" w:name="_Toc492745551"/>
      <w:bookmarkStart w:id="262" w:name="_Toc492749777"/>
      <w:r>
        <w:rPr>
          <w:rFonts w:ascii="黑体" w:hAnsi="黑体" w:hint="eastAsia"/>
          <w:b w:val="0"/>
          <w:bCs w:val="0"/>
        </w:rPr>
        <w:t>三、食品生鲜电商经营模式</w:t>
      </w:r>
      <w:bookmarkEnd w:id="261"/>
      <w:bookmarkEnd w:id="262"/>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食品生鲜电商经过几年的快速发展，形成了多种多样的经营模式，大到互联网巨头，小到社区小超市。不同的模式之间各有优劣势。</w:t>
      </w:r>
    </w:p>
    <w:p w:rsidR="00CF422B" w:rsidRDefault="00CF422B" w:rsidP="00CF422B">
      <w:pPr>
        <w:pStyle w:val="5"/>
        <w:rPr>
          <w:rFonts w:ascii="宋体" w:hAnsi="宋体"/>
          <w:sz w:val="24"/>
          <w:szCs w:val="24"/>
        </w:rPr>
      </w:pPr>
      <w:bookmarkStart w:id="263" w:name="_Toc492745552"/>
      <w:r>
        <w:rPr>
          <w:rFonts w:ascii="宋体" w:hAnsi="宋体" w:hint="eastAsia"/>
          <w:sz w:val="24"/>
          <w:szCs w:val="24"/>
        </w:rPr>
        <w:t>1、</w:t>
      </w:r>
      <w:r>
        <w:rPr>
          <w:rFonts w:ascii="宋体" w:hAnsi="宋体"/>
          <w:sz w:val="24"/>
          <w:szCs w:val="24"/>
        </w:rPr>
        <w:t>综合电商平台</w:t>
      </w:r>
      <w:bookmarkEnd w:id="263"/>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目前，国内的天猫、京东、苏宁易购、一号店、亚马逊等综合电商平台都已经涉足生鲜电商。相比其他生鲜电商而言，综合电商平台具有几大明显的优势。</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其一，入口上的优势</w:t>
      </w:r>
      <w:r>
        <w:rPr>
          <w:rFonts w:ascii="楷体_GB2312" w:eastAsia="楷体_GB2312" w:hAnsi="Times New Roman" w:cs="Times New Roman" w:hint="eastAsia"/>
          <w:sz w:val="24"/>
        </w:rPr>
        <w:t>。</w:t>
      </w:r>
      <w:r>
        <w:rPr>
          <w:rFonts w:ascii="楷体_GB2312" w:eastAsia="楷体_GB2312" w:hAnsi="Times New Roman" w:cs="Times New Roman"/>
          <w:sz w:val="24"/>
        </w:rPr>
        <w:t>尤其是天猫、淘宝，占据着整个中国超过80%的市场份额，这种强大的流量优势是其他生鲜电商平台短期内难以企及的。</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其二，</w:t>
      </w:r>
      <w:r>
        <w:rPr>
          <w:rFonts w:ascii="楷体_GB2312" w:eastAsia="楷体_GB2312" w:hAnsi="Times New Roman" w:cs="Times New Roman" w:hint="eastAsia"/>
          <w:sz w:val="24"/>
        </w:rPr>
        <w:t>用户的购物习惯优势。</w:t>
      </w:r>
      <w:r>
        <w:rPr>
          <w:rFonts w:ascii="楷体_GB2312" w:eastAsia="楷体_GB2312" w:hAnsi="Times New Roman" w:cs="Times New Roman"/>
          <w:sz w:val="24"/>
        </w:rPr>
        <w:t>综合电商平台早就培养了用户良好的购物习惯。很多用户到天猫、</w:t>
      </w:r>
      <w:r>
        <w:rPr>
          <w:rFonts w:ascii="楷体_GB2312" w:eastAsia="楷体_GB2312" w:hAnsi="Times New Roman" w:cs="Times New Roman" w:hint="eastAsia"/>
          <w:sz w:val="24"/>
        </w:rPr>
        <w:t>苏宁易购</w:t>
      </w:r>
      <w:r>
        <w:rPr>
          <w:rFonts w:ascii="楷体_GB2312" w:eastAsia="楷体_GB2312" w:hAnsi="Times New Roman" w:cs="Times New Roman"/>
          <w:sz w:val="24"/>
        </w:rPr>
        <w:t>等平台上购物的同时看到了生鲜电商类的产品也就相应地会去选择购买。</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其三，</w:t>
      </w:r>
      <w:r>
        <w:rPr>
          <w:rFonts w:ascii="楷体_GB2312" w:eastAsia="楷体_GB2312" w:hAnsi="Times New Roman" w:cs="Times New Roman" w:hint="eastAsia"/>
          <w:sz w:val="24"/>
        </w:rPr>
        <w:t>品牌优势。综合电商平台累积的口碑能够形成消费者的信任优势</w:t>
      </w:r>
      <w:r>
        <w:rPr>
          <w:rFonts w:ascii="楷体_GB2312" w:eastAsia="楷体_GB2312" w:hAnsi="Times New Roman" w:cs="Times New Roman"/>
          <w:sz w:val="24"/>
        </w:rPr>
        <w:t>。</w:t>
      </w:r>
      <w:r>
        <w:rPr>
          <w:rFonts w:ascii="楷体_GB2312" w:eastAsia="楷体_GB2312" w:hAnsi="Times New Roman" w:cs="Times New Roman" w:hint="eastAsia"/>
          <w:sz w:val="24"/>
        </w:rPr>
        <w:t>很多消费者</w:t>
      </w:r>
      <w:r>
        <w:rPr>
          <w:rFonts w:ascii="楷体_GB2312" w:eastAsia="楷体_GB2312" w:hAnsi="Times New Roman" w:cs="Times New Roman"/>
          <w:sz w:val="24"/>
        </w:rPr>
        <w:t>更愿意选择</w:t>
      </w:r>
      <w:r>
        <w:rPr>
          <w:rFonts w:ascii="楷体_GB2312" w:eastAsia="楷体_GB2312" w:hAnsi="Times New Roman" w:cs="Times New Roman" w:hint="eastAsia"/>
          <w:sz w:val="24"/>
        </w:rPr>
        <w:t>具备足够品牌影响力</w:t>
      </w:r>
      <w:r>
        <w:rPr>
          <w:rFonts w:ascii="楷体_GB2312" w:eastAsia="楷体_GB2312" w:hAnsi="Times New Roman" w:cs="Times New Roman"/>
          <w:sz w:val="24"/>
        </w:rPr>
        <w:t>的平台，而很多刚起步的生鲜电商却很难在一开始做到这一点。</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虽然存在着诸多优势，但仍旧有一些制约着这类综合电商平台在生鲜市场上发展的问题。</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第一，商品标准不统一。综合电商平台</w:t>
      </w:r>
      <w:r>
        <w:rPr>
          <w:rFonts w:ascii="楷体_GB2312" w:eastAsia="楷体_GB2312" w:hAnsi="Times New Roman" w:cs="Times New Roman" w:hint="eastAsia"/>
          <w:sz w:val="24"/>
        </w:rPr>
        <w:t>的</w:t>
      </w:r>
      <w:r>
        <w:rPr>
          <w:rFonts w:ascii="楷体_GB2312" w:eastAsia="楷体_GB2312" w:hAnsi="Times New Roman" w:cs="Times New Roman"/>
          <w:sz w:val="24"/>
        </w:rPr>
        <w:t>生鲜</w:t>
      </w:r>
      <w:r>
        <w:rPr>
          <w:rFonts w:ascii="楷体_GB2312" w:eastAsia="楷体_GB2312" w:hAnsi="Times New Roman" w:cs="Times New Roman" w:hint="eastAsia"/>
          <w:sz w:val="24"/>
        </w:rPr>
        <w:t>食品大都是</w:t>
      </w:r>
      <w:r>
        <w:rPr>
          <w:rFonts w:ascii="楷体_GB2312" w:eastAsia="楷体_GB2312" w:hAnsi="Times New Roman" w:cs="Times New Roman"/>
          <w:sz w:val="24"/>
        </w:rPr>
        <w:t>通过平台上的商家销售。可是不同的商家的生鲜产品在质量、价格等方面</w:t>
      </w:r>
      <w:r>
        <w:rPr>
          <w:rFonts w:ascii="楷体_GB2312" w:eastAsia="楷体_GB2312" w:hAnsi="Times New Roman" w:cs="Times New Roman" w:hint="eastAsia"/>
          <w:sz w:val="24"/>
        </w:rPr>
        <w:t>缺乏</w:t>
      </w:r>
      <w:r>
        <w:rPr>
          <w:rFonts w:ascii="楷体_GB2312" w:eastAsia="楷体_GB2312" w:hAnsi="Times New Roman" w:cs="Times New Roman"/>
          <w:sz w:val="24"/>
        </w:rPr>
        <w:t>统一标准，</w:t>
      </w:r>
      <w:r>
        <w:rPr>
          <w:rFonts w:ascii="楷体_GB2312" w:eastAsia="楷体_GB2312" w:hAnsi="Times New Roman" w:cs="Times New Roman" w:hint="eastAsia"/>
          <w:sz w:val="24"/>
        </w:rPr>
        <w:t>需</w:t>
      </w:r>
      <w:r>
        <w:rPr>
          <w:rFonts w:ascii="楷体_GB2312" w:eastAsia="楷体_GB2312" w:hAnsi="Times New Roman" w:cs="Times New Roman"/>
          <w:sz w:val="24"/>
        </w:rPr>
        <w:t>消费者</w:t>
      </w:r>
      <w:r>
        <w:rPr>
          <w:rFonts w:ascii="楷体_GB2312" w:eastAsia="楷体_GB2312" w:hAnsi="Times New Roman" w:cs="Times New Roman" w:hint="eastAsia"/>
          <w:sz w:val="24"/>
        </w:rPr>
        <w:t>自己进行大量对比选择。</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lastRenderedPageBreak/>
        <w:t>第二，</w:t>
      </w:r>
      <w:r>
        <w:rPr>
          <w:rFonts w:ascii="楷体_GB2312" w:eastAsia="楷体_GB2312" w:hAnsi="Times New Roman" w:cs="Times New Roman" w:hint="eastAsia"/>
          <w:sz w:val="24"/>
        </w:rPr>
        <w:t>生鲜产品质量无法有效把控。</w:t>
      </w:r>
      <w:r>
        <w:rPr>
          <w:rFonts w:ascii="楷体_GB2312" w:eastAsia="楷体_GB2312" w:hAnsi="Times New Roman" w:cs="Times New Roman"/>
          <w:sz w:val="24"/>
        </w:rPr>
        <w:t>由于综合电商平台做的是平台模式，商家销售的生鲜产品质量无法把控。</w:t>
      </w:r>
      <w:r>
        <w:rPr>
          <w:rFonts w:ascii="楷体_GB2312" w:eastAsia="楷体_GB2312" w:hAnsi="Times New Roman" w:cs="Times New Roman" w:hint="eastAsia"/>
          <w:sz w:val="24"/>
        </w:rPr>
        <w:t>一旦出现质量问题，带来的售后处理问题成本高、处理较为麻烦。</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第三，</w:t>
      </w:r>
      <w:r>
        <w:rPr>
          <w:rFonts w:ascii="楷体_GB2312" w:eastAsia="楷体_GB2312" w:hAnsi="Times New Roman" w:cs="Times New Roman" w:hint="eastAsia"/>
          <w:sz w:val="24"/>
        </w:rPr>
        <w:t>运输过程中易造成腐坏和损耗。</w:t>
      </w:r>
      <w:r>
        <w:rPr>
          <w:rFonts w:ascii="楷体_GB2312" w:eastAsia="楷体_GB2312" w:hAnsi="Times New Roman" w:cs="Times New Roman"/>
          <w:sz w:val="24"/>
        </w:rPr>
        <w:t>对于综合电商平台来说，商品损耗是一个非常普遍且严重的问题。</w:t>
      </w:r>
      <w:r>
        <w:rPr>
          <w:rFonts w:ascii="楷体_GB2312" w:eastAsia="楷体_GB2312" w:hAnsi="Times New Roman" w:cs="Times New Roman" w:hint="eastAsia"/>
          <w:sz w:val="24"/>
        </w:rPr>
        <w:t>因此商家在对物流的选择和投入上有很高的要求。</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第</w:t>
      </w:r>
      <w:r>
        <w:rPr>
          <w:rFonts w:ascii="楷体_GB2312" w:eastAsia="楷体_GB2312" w:hAnsi="Times New Roman" w:cs="Times New Roman" w:hint="eastAsia"/>
          <w:sz w:val="24"/>
        </w:rPr>
        <w:t>四</w:t>
      </w:r>
      <w:r>
        <w:rPr>
          <w:rFonts w:ascii="楷体_GB2312" w:eastAsia="楷体_GB2312" w:hAnsi="Times New Roman" w:cs="Times New Roman"/>
          <w:sz w:val="24"/>
        </w:rPr>
        <w:t>，</w:t>
      </w:r>
      <w:r>
        <w:rPr>
          <w:rFonts w:ascii="楷体_GB2312" w:eastAsia="楷体_GB2312" w:hAnsi="Times New Roman" w:cs="Times New Roman" w:hint="eastAsia"/>
          <w:sz w:val="24"/>
        </w:rPr>
        <w:t>物流成本高，降低了利润率。</w:t>
      </w:r>
      <w:r>
        <w:rPr>
          <w:rFonts w:ascii="楷体_GB2312" w:eastAsia="楷体_GB2312" w:hAnsi="Times New Roman" w:cs="Times New Roman"/>
          <w:sz w:val="24"/>
        </w:rPr>
        <w:t>由于生鲜产品对于物流的要求较高，所以运送单价</w:t>
      </w:r>
      <w:r>
        <w:rPr>
          <w:rFonts w:ascii="楷体_GB2312" w:eastAsia="楷体_GB2312" w:hAnsi="Times New Roman" w:cs="Times New Roman" w:hint="eastAsia"/>
          <w:sz w:val="24"/>
        </w:rPr>
        <w:t>昂</w:t>
      </w:r>
      <w:r>
        <w:rPr>
          <w:rFonts w:ascii="楷体_GB2312" w:eastAsia="楷体_GB2312" w:hAnsi="Times New Roman" w:cs="Times New Roman"/>
          <w:sz w:val="24"/>
        </w:rPr>
        <w:t>贵</w:t>
      </w:r>
      <w:r>
        <w:rPr>
          <w:rFonts w:ascii="楷体_GB2312" w:eastAsia="楷体_GB2312" w:hAnsi="Times New Roman" w:cs="Times New Roman" w:hint="eastAsia"/>
          <w:sz w:val="24"/>
        </w:rPr>
        <w:t>，跟物流电商模式相比，在价格上面难以具备优势。</w:t>
      </w:r>
    </w:p>
    <w:p w:rsidR="00CF422B" w:rsidRDefault="00CF422B" w:rsidP="00CF422B">
      <w:pPr>
        <w:pStyle w:val="5"/>
        <w:rPr>
          <w:rFonts w:ascii="宋体" w:hAnsi="宋体"/>
          <w:sz w:val="24"/>
          <w:szCs w:val="24"/>
        </w:rPr>
      </w:pPr>
      <w:bookmarkStart w:id="264" w:name="_Toc492745553"/>
      <w:r>
        <w:rPr>
          <w:rFonts w:ascii="宋体" w:hAnsi="宋体" w:hint="eastAsia"/>
          <w:sz w:val="24"/>
          <w:szCs w:val="24"/>
        </w:rPr>
        <w:t>2、物流电商</w:t>
      </w:r>
      <w:bookmarkEnd w:id="264"/>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依托快递起家的顺丰优选是</w:t>
      </w:r>
      <w:r>
        <w:rPr>
          <w:rFonts w:ascii="楷体_GB2312" w:eastAsia="楷体_GB2312" w:hAnsi="Times New Roman" w:cs="Times New Roman" w:hint="eastAsia"/>
          <w:sz w:val="24"/>
        </w:rPr>
        <w:t>物流电商的典型代表</w:t>
      </w:r>
      <w:r>
        <w:rPr>
          <w:rFonts w:ascii="楷体_GB2312" w:eastAsia="楷体_GB2312" w:hAnsi="Times New Roman" w:cs="Times New Roman"/>
          <w:sz w:val="24"/>
        </w:rPr>
        <w:t>。顺丰快递选择做生鲜电商有着其他任何平台所不具备的优势。</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第一，快递队伍和口碑优势。</w:t>
      </w:r>
      <w:r>
        <w:rPr>
          <w:rFonts w:ascii="楷体_GB2312" w:eastAsia="楷体_GB2312" w:hAnsi="Times New Roman" w:cs="Times New Roman"/>
          <w:sz w:val="24"/>
        </w:rPr>
        <w:t>顺丰拥有国内最庞大的快递</w:t>
      </w:r>
      <w:r>
        <w:rPr>
          <w:rFonts w:ascii="楷体_GB2312" w:eastAsia="楷体_GB2312" w:hAnsi="Times New Roman" w:cs="Times New Roman" w:hint="eastAsia"/>
          <w:sz w:val="24"/>
        </w:rPr>
        <w:t>队伍</w:t>
      </w:r>
      <w:r>
        <w:rPr>
          <w:rFonts w:ascii="楷体_GB2312" w:eastAsia="楷体_GB2312" w:hAnsi="Times New Roman" w:cs="Times New Roman"/>
          <w:sz w:val="24"/>
        </w:rPr>
        <w:t>，</w:t>
      </w:r>
      <w:r>
        <w:rPr>
          <w:rFonts w:ascii="楷体_GB2312" w:eastAsia="楷体_GB2312" w:hAnsi="Times New Roman" w:cs="Times New Roman" w:hint="eastAsia"/>
          <w:sz w:val="24"/>
        </w:rPr>
        <w:t>其</w:t>
      </w:r>
      <w:r>
        <w:rPr>
          <w:rFonts w:ascii="楷体_GB2312" w:eastAsia="楷体_GB2312" w:hAnsi="Times New Roman" w:cs="Times New Roman"/>
          <w:sz w:val="24"/>
        </w:rPr>
        <w:t>快递服务在国内也是最受用户认可的。生鲜电商是一个对快递要求非常</w:t>
      </w:r>
      <w:r>
        <w:rPr>
          <w:rFonts w:ascii="楷体_GB2312" w:eastAsia="楷体_GB2312" w:hAnsi="Times New Roman" w:cs="Times New Roman" w:hint="eastAsia"/>
          <w:sz w:val="24"/>
        </w:rPr>
        <w:t>高</w:t>
      </w:r>
      <w:r>
        <w:rPr>
          <w:rFonts w:ascii="楷体_GB2312" w:eastAsia="楷体_GB2312" w:hAnsi="Times New Roman" w:cs="Times New Roman"/>
          <w:sz w:val="24"/>
        </w:rPr>
        <w:t>的领域，而这个恰恰是顺丰的优势所在。</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第二，仓储优势。</w:t>
      </w:r>
      <w:r>
        <w:rPr>
          <w:rFonts w:ascii="楷体_GB2312" w:eastAsia="楷体_GB2312" w:hAnsi="Times New Roman" w:cs="Times New Roman"/>
          <w:sz w:val="24"/>
        </w:rPr>
        <w:t>生鲜电商对于仓储的要求也十分高，顺丰物流在全国各地拥有大量的仓储中心，</w:t>
      </w:r>
      <w:r>
        <w:rPr>
          <w:rFonts w:ascii="楷体_GB2312" w:eastAsia="楷体_GB2312" w:hAnsi="Times New Roman" w:cs="Times New Roman" w:hint="eastAsia"/>
          <w:sz w:val="24"/>
        </w:rPr>
        <w:t>因此这方面</w:t>
      </w:r>
      <w:r>
        <w:rPr>
          <w:rFonts w:ascii="楷体_GB2312" w:eastAsia="楷体_GB2312" w:hAnsi="Times New Roman" w:cs="Times New Roman"/>
          <w:sz w:val="24"/>
        </w:rPr>
        <w:t>也是顺丰相较于其他平台不小的优势。</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第三，社区O2O优势。</w:t>
      </w:r>
      <w:r>
        <w:rPr>
          <w:rFonts w:ascii="楷体_GB2312" w:eastAsia="楷体_GB2312" w:hAnsi="Times New Roman" w:cs="Times New Roman"/>
          <w:sz w:val="24"/>
        </w:rPr>
        <w:t>顺丰快递能够与顺丰嘿店</w:t>
      </w:r>
      <w:r>
        <w:rPr>
          <w:rFonts w:ascii="楷体_GB2312" w:eastAsia="楷体_GB2312" w:hAnsi="Times New Roman" w:cs="Times New Roman" w:hint="eastAsia"/>
          <w:sz w:val="24"/>
        </w:rPr>
        <w:t>较好地</w:t>
      </w:r>
      <w:r>
        <w:rPr>
          <w:rFonts w:ascii="楷体_GB2312" w:eastAsia="楷体_GB2312" w:hAnsi="Times New Roman" w:cs="Times New Roman"/>
          <w:sz w:val="24"/>
        </w:rPr>
        <w:t>结合起来，目前顺丰在全国70个城市拥有超过500家顺丰店，对于顺丰优选做社区O2O是个明显的优势。</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同时，</w:t>
      </w:r>
      <w:r>
        <w:rPr>
          <w:rFonts w:ascii="楷体_GB2312" w:eastAsia="楷体_GB2312" w:hAnsi="Times New Roman" w:cs="Times New Roman"/>
          <w:sz w:val="24"/>
        </w:rPr>
        <w:t>顺丰打造一个全新的生鲜电商平台也面临着不小的挑战。</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第一，前期推广成本高。前期高昂的推广成本</w:t>
      </w:r>
      <w:r>
        <w:rPr>
          <w:rFonts w:ascii="楷体_GB2312" w:eastAsia="楷体_GB2312" w:hAnsi="Times New Roman" w:cs="Times New Roman"/>
          <w:sz w:val="24"/>
        </w:rPr>
        <w:t>这也是为何目前顺丰优选虽然在生鲜电商的市场份额高却仍然不能</w:t>
      </w:r>
      <w:r>
        <w:rPr>
          <w:rFonts w:ascii="楷体_GB2312" w:eastAsia="楷体_GB2312" w:hAnsi="Times New Roman" w:cs="Times New Roman" w:hint="eastAsia"/>
          <w:sz w:val="24"/>
        </w:rPr>
        <w:t>达到理想</w:t>
      </w:r>
      <w:r>
        <w:rPr>
          <w:rFonts w:ascii="楷体_GB2312" w:eastAsia="楷体_GB2312" w:hAnsi="Times New Roman" w:cs="Times New Roman"/>
          <w:sz w:val="24"/>
        </w:rPr>
        <w:t>盈利的原因所在。</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第二，供应链管理挑战大。</w:t>
      </w:r>
      <w:r>
        <w:rPr>
          <w:rFonts w:ascii="楷体_GB2312" w:eastAsia="楷体_GB2312" w:hAnsi="Times New Roman" w:cs="Times New Roman"/>
          <w:sz w:val="24"/>
        </w:rPr>
        <w:t>顺丰优选做生鲜电商自营，在供应链管理方面面临的挑战非常之高</w:t>
      </w:r>
      <w:r>
        <w:rPr>
          <w:rFonts w:ascii="楷体_GB2312" w:eastAsia="楷体_GB2312" w:hAnsi="Times New Roman" w:cs="Times New Roman" w:hint="eastAsia"/>
          <w:sz w:val="24"/>
        </w:rPr>
        <w:t>，</w:t>
      </w:r>
      <w:r>
        <w:rPr>
          <w:rFonts w:ascii="楷体_GB2312" w:eastAsia="楷体_GB2312" w:hAnsi="Times New Roman" w:cs="Times New Roman"/>
          <w:sz w:val="24"/>
        </w:rPr>
        <w:t>需要与全国各地很多农场、</w:t>
      </w:r>
      <w:r>
        <w:rPr>
          <w:rFonts w:ascii="楷体_GB2312" w:eastAsia="楷体_GB2312" w:hAnsi="Times New Roman" w:cs="Times New Roman" w:hint="eastAsia"/>
          <w:sz w:val="24"/>
        </w:rPr>
        <w:t>水果蔬菜等生鲜食品的</w:t>
      </w:r>
      <w:r>
        <w:rPr>
          <w:rFonts w:ascii="楷体_GB2312" w:eastAsia="楷体_GB2312" w:hAnsi="Times New Roman" w:cs="Times New Roman"/>
          <w:sz w:val="24"/>
        </w:rPr>
        <w:t>批发市场达成紧密的合作。</w:t>
      </w:r>
    </w:p>
    <w:p w:rsidR="00CF422B" w:rsidRDefault="00CF422B" w:rsidP="00CF422B">
      <w:pPr>
        <w:pStyle w:val="5"/>
        <w:rPr>
          <w:rFonts w:ascii="宋体" w:hAnsi="宋体"/>
          <w:sz w:val="24"/>
          <w:szCs w:val="24"/>
        </w:rPr>
      </w:pPr>
      <w:bookmarkStart w:id="265" w:name="_Toc492745554"/>
      <w:r>
        <w:rPr>
          <w:rFonts w:ascii="宋体" w:hAnsi="宋体" w:hint="eastAsia"/>
          <w:sz w:val="24"/>
          <w:szCs w:val="24"/>
        </w:rPr>
        <w:lastRenderedPageBreak/>
        <w:t>3、食品供应商</w:t>
      </w:r>
      <w:bookmarkEnd w:id="265"/>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这是一种食品公司直接做电商的模式，典型代表是</w:t>
      </w:r>
      <w:r>
        <w:rPr>
          <w:rFonts w:ascii="楷体_GB2312" w:eastAsia="楷体_GB2312" w:hAnsi="Times New Roman" w:cs="Times New Roman"/>
          <w:sz w:val="24"/>
        </w:rPr>
        <w:t>中粮我买网和光明菜管家</w:t>
      </w:r>
      <w:r>
        <w:rPr>
          <w:rFonts w:ascii="楷体_GB2312" w:eastAsia="楷体_GB2312" w:hAnsi="Times New Roman" w:cs="Times New Roman" w:hint="eastAsia"/>
          <w:sz w:val="24"/>
        </w:rPr>
        <w:t>，这</w:t>
      </w:r>
      <w:r>
        <w:rPr>
          <w:rFonts w:ascii="楷体_GB2312" w:eastAsia="楷体_GB2312" w:hAnsi="Times New Roman" w:cs="Times New Roman"/>
          <w:sz w:val="24"/>
        </w:rPr>
        <w:t>是传统食品公司进军生鲜电商的两位典型代表</w:t>
      </w:r>
      <w:r>
        <w:rPr>
          <w:rFonts w:ascii="楷体_GB2312" w:eastAsia="楷体_GB2312" w:hAnsi="Times New Roman" w:cs="Times New Roman" w:hint="eastAsia"/>
          <w:sz w:val="24"/>
        </w:rPr>
        <w:t>。相比其他模式，食品公司加上电商有自己的优势。</w:t>
      </w:r>
    </w:p>
    <w:p w:rsidR="00CF422B" w:rsidRDefault="00CF422B" w:rsidP="00CF422B">
      <w:pPr>
        <w:widowControl/>
        <w:spacing w:line="360" w:lineRule="auto"/>
        <w:ind w:firstLine="480"/>
        <w:jc w:val="left"/>
        <w:rPr>
          <w:rFonts w:ascii="楷体_GB2312" w:eastAsia="楷体_GB2312" w:hAnsi="Times New Roman"/>
          <w:sz w:val="24"/>
        </w:rPr>
      </w:pPr>
      <w:r>
        <w:rPr>
          <w:rFonts w:ascii="楷体_GB2312" w:eastAsia="楷体_GB2312" w:hAnsi="Times New Roman" w:cs="Times New Roman" w:hint="eastAsia"/>
          <w:sz w:val="24"/>
        </w:rPr>
        <w:t>第一</w:t>
      </w:r>
      <w:r>
        <w:rPr>
          <w:rFonts w:ascii="楷体_GB2312" w:eastAsia="楷体_GB2312" w:hAnsi="Times New Roman" w:hint="eastAsia"/>
          <w:sz w:val="24"/>
        </w:rPr>
        <w:t>，食品供应链优势。</w:t>
      </w:r>
      <w:r>
        <w:rPr>
          <w:rFonts w:ascii="楷体_GB2312" w:eastAsia="楷体_GB2312" w:hAnsi="Times New Roman"/>
          <w:sz w:val="24"/>
        </w:rPr>
        <w:t>我买网和菜管家在食品供应链上是其他生鲜平台难以</w:t>
      </w:r>
      <w:r>
        <w:rPr>
          <w:rFonts w:ascii="楷体_GB2312" w:eastAsia="楷体_GB2312" w:hAnsi="Times New Roman" w:hint="eastAsia"/>
          <w:sz w:val="24"/>
        </w:rPr>
        <w:t>比拟</w:t>
      </w:r>
      <w:r>
        <w:rPr>
          <w:rFonts w:ascii="楷体_GB2312" w:eastAsia="楷体_GB2312" w:hAnsi="Times New Roman"/>
          <w:sz w:val="24"/>
        </w:rPr>
        <w:t>的。很多生鲜电商之所以会难以运转下去，很大一部分原因就是食品的供应链上面出了问题。</w:t>
      </w:r>
    </w:p>
    <w:p w:rsidR="00CF422B" w:rsidRDefault="00CF422B" w:rsidP="00CF422B">
      <w:pPr>
        <w:widowControl/>
        <w:spacing w:line="360" w:lineRule="auto"/>
        <w:ind w:firstLine="480"/>
        <w:jc w:val="left"/>
      </w:pPr>
      <w:r>
        <w:rPr>
          <w:rFonts w:ascii="楷体_GB2312" w:eastAsia="楷体_GB2312" w:hAnsi="Times New Roman" w:cs="Times New Roman" w:hint="eastAsia"/>
          <w:sz w:val="24"/>
        </w:rPr>
        <w:t>第二，仓储优势。食品公司因为本身就拥有仓储需求和相关的建设，因此在食品仓储方面也具有一定的优势。</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其三，</w:t>
      </w:r>
      <w:r>
        <w:rPr>
          <w:rFonts w:ascii="楷体_GB2312" w:eastAsia="楷体_GB2312" w:hAnsi="Times New Roman" w:cs="Times New Roman" w:hint="eastAsia"/>
          <w:sz w:val="24"/>
        </w:rPr>
        <w:t>食品安全优势。食品公司能够对于食品的来源等有更好的把控，因此</w:t>
      </w:r>
      <w:r>
        <w:rPr>
          <w:rFonts w:ascii="楷体_GB2312" w:eastAsia="楷体_GB2312" w:hAnsi="Times New Roman" w:cs="Times New Roman"/>
          <w:sz w:val="24"/>
        </w:rPr>
        <w:t>中粮和光明的食品在安全上很容易获得用户的信赖</w:t>
      </w:r>
      <w:r>
        <w:rPr>
          <w:rFonts w:ascii="楷体_GB2312" w:eastAsia="楷体_GB2312" w:hAnsi="Times New Roman" w:cs="Times New Roman" w:hint="eastAsia"/>
          <w:sz w:val="24"/>
        </w:rPr>
        <w:t>。</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第四</w:t>
      </w:r>
      <w:r>
        <w:rPr>
          <w:rFonts w:ascii="楷体_GB2312" w:eastAsia="楷体_GB2312" w:hAnsi="Times New Roman" w:cs="Times New Roman"/>
          <w:sz w:val="24"/>
        </w:rPr>
        <w:t>，</w:t>
      </w:r>
      <w:r>
        <w:rPr>
          <w:rFonts w:ascii="楷体_GB2312" w:eastAsia="楷体_GB2312" w:hAnsi="Times New Roman" w:cs="Times New Roman" w:hint="eastAsia"/>
          <w:sz w:val="24"/>
        </w:rPr>
        <w:t>价格优势。</w:t>
      </w:r>
      <w:r>
        <w:rPr>
          <w:rFonts w:ascii="楷体_GB2312" w:eastAsia="楷体_GB2312" w:hAnsi="Times New Roman" w:cs="Times New Roman"/>
          <w:sz w:val="24"/>
        </w:rPr>
        <w:t>很多食品的价格都掌握在</w:t>
      </w:r>
      <w:r>
        <w:rPr>
          <w:rFonts w:ascii="楷体_GB2312" w:eastAsia="楷体_GB2312" w:hAnsi="Times New Roman" w:cs="Times New Roman" w:hint="eastAsia"/>
          <w:sz w:val="24"/>
        </w:rPr>
        <w:t>中粮等这一类食品公司的</w:t>
      </w:r>
      <w:r>
        <w:rPr>
          <w:rFonts w:ascii="楷体_GB2312" w:eastAsia="楷体_GB2312" w:hAnsi="Times New Roman" w:cs="Times New Roman"/>
          <w:sz w:val="24"/>
        </w:rPr>
        <w:t>手中，所以打价格战的话他们会很有优势。</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同样，除了优势，这类模式也具有其需要克服的问题。</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第一，物流问题。</w:t>
      </w:r>
      <w:r>
        <w:rPr>
          <w:rFonts w:ascii="楷体_GB2312" w:eastAsia="楷体_GB2312" w:hAnsi="Times New Roman" w:cs="Times New Roman"/>
          <w:sz w:val="24"/>
        </w:rPr>
        <w:t>对于我买网和菜管家来说，物流也是他们面临的一大困难。物流跟不上，就意味着生鲜产品送到用户手中很难继续保持新鲜，同时损耗率也会比较高。</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第二，电商运营问题。</w:t>
      </w:r>
      <w:r>
        <w:rPr>
          <w:rFonts w:ascii="楷体_GB2312" w:eastAsia="楷体_GB2312" w:hAnsi="Times New Roman" w:cs="Times New Roman"/>
          <w:sz w:val="24"/>
        </w:rPr>
        <w:t>相较于淘宝、京东等电商平台，我买网、菜管家在</w:t>
      </w:r>
      <w:r>
        <w:rPr>
          <w:rFonts w:ascii="楷体_GB2312" w:eastAsia="楷体_GB2312" w:hAnsi="Times New Roman" w:cs="Times New Roman" w:hint="eastAsia"/>
          <w:sz w:val="24"/>
        </w:rPr>
        <w:t>电商</w:t>
      </w:r>
      <w:r>
        <w:rPr>
          <w:rFonts w:ascii="楷体_GB2312" w:eastAsia="楷体_GB2312" w:hAnsi="Times New Roman" w:cs="Times New Roman"/>
          <w:sz w:val="24"/>
        </w:rPr>
        <w:t>运营上需要更多的人力、财力</w:t>
      </w:r>
      <w:r>
        <w:rPr>
          <w:rFonts w:ascii="楷体_GB2312" w:eastAsia="楷体_GB2312" w:hAnsi="Times New Roman" w:cs="Times New Roman" w:hint="eastAsia"/>
          <w:sz w:val="24"/>
        </w:rPr>
        <w:t>，在电商领域的经验也相对不足和欠缺</w:t>
      </w:r>
      <w:r>
        <w:rPr>
          <w:rFonts w:ascii="楷体_GB2312" w:eastAsia="楷体_GB2312" w:hAnsi="Times New Roman" w:cs="Times New Roman"/>
          <w:sz w:val="24"/>
        </w:rPr>
        <w:t>。</w:t>
      </w:r>
    </w:p>
    <w:p w:rsidR="00CF422B" w:rsidRDefault="00CF422B" w:rsidP="00CF422B">
      <w:pPr>
        <w:pStyle w:val="5"/>
        <w:rPr>
          <w:rFonts w:ascii="宋体" w:hAnsi="宋体"/>
          <w:sz w:val="24"/>
          <w:szCs w:val="24"/>
        </w:rPr>
      </w:pPr>
      <w:bookmarkStart w:id="266" w:name="_Toc492745555"/>
      <w:r>
        <w:rPr>
          <w:rFonts w:ascii="宋体" w:hAnsi="宋体" w:hint="eastAsia"/>
          <w:sz w:val="24"/>
          <w:szCs w:val="24"/>
        </w:rPr>
        <w:t>4、垂直电商</w:t>
      </w:r>
      <w:bookmarkEnd w:id="266"/>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莆田网、优菜网、本来生活网等垂直生鲜电商可谓是生鲜电商的发起者。</w:t>
      </w:r>
      <w:r>
        <w:rPr>
          <w:rFonts w:ascii="楷体_GB2312" w:eastAsia="楷体_GB2312" w:hAnsi="Times New Roman" w:cs="Times New Roman" w:hint="eastAsia"/>
          <w:sz w:val="24"/>
        </w:rPr>
        <w:t>垂直生鲜电商的主要优势在于它们在各自垂直领域的</w:t>
      </w:r>
      <w:r>
        <w:rPr>
          <w:rFonts w:ascii="楷体_GB2312" w:eastAsia="楷体_GB2312" w:hAnsi="Times New Roman" w:cs="Times New Roman"/>
          <w:sz w:val="24"/>
        </w:rPr>
        <w:t>专注，所以也就比其他平台更懂</w:t>
      </w:r>
      <w:r>
        <w:rPr>
          <w:rFonts w:ascii="楷体_GB2312" w:eastAsia="楷体_GB2312" w:hAnsi="Times New Roman" w:cs="Times New Roman" w:hint="eastAsia"/>
          <w:sz w:val="24"/>
        </w:rPr>
        <w:t>各自专注的领域的</w:t>
      </w:r>
      <w:r>
        <w:rPr>
          <w:rFonts w:ascii="楷体_GB2312" w:eastAsia="楷体_GB2312" w:hAnsi="Times New Roman" w:cs="Times New Roman"/>
          <w:sz w:val="24"/>
        </w:rPr>
        <w:t>用户。不过由于垂直电商</w:t>
      </w:r>
      <w:r>
        <w:rPr>
          <w:rFonts w:ascii="楷体_GB2312" w:eastAsia="楷体_GB2312" w:hAnsi="Times New Roman" w:cs="Times New Roman" w:hint="eastAsia"/>
          <w:sz w:val="24"/>
        </w:rPr>
        <w:t>存在诸多局限，因此要做大做强也具有很大的困难。</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第一，供应链的问题。</w:t>
      </w:r>
      <w:r>
        <w:rPr>
          <w:rFonts w:ascii="楷体_GB2312" w:eastAsia="楷体_GB2312" w:hAnsi="Times New Roman" w:cs="Times New Roman"/>
          <w:sz w:val="24"/>
        </w:rPr>
        <w:t>垂直电商在食品的供应商并没有前期的积累，</w:t>
      </w:r>
      <w:r>
        <w:rPr>
          <w:rFonts w:ascii="楷体_GB2312" w:eastAsia="楷体_GB2312" w:hAnsi="Times New Roman" w:cs="Times New Roman" w:hint="eastAsia"/>
          <w:sz w:val="24"/>
        </w:rPr>
        <w:t>容易</w:t>
      </w:r>
      <w:r>
        <w:rPr>
          <w:rFonts w:ascii="楷体_GB2312" w:eastAsia="楷体_GB2312" w:hAnsi="Times New Roman" w:cs="Times New Roman"/>
          <w:sz w:val="24"/>
        </w:rPr>
        <w:t>在供应链上出现问题。尤其是刚创业的垂直电商，由于实力比较弱小，</w:t>
      </w:r>
      <w:r>
        <w:rPr>
          <w:rFonts w:ascii="楷体_GB2312" w:eastAsia="楷体_GB2312" w:hAnsi="Times New Roman" w:cs="Times New Roman" w:hint="eastAsia"/>
          <w:sz w:val="24"/>
        </w:rPr>
        <w:t>很少有</w:t>
      </w:r>
      <w:r>
        <w:rPr>
          <w:rFonts w:ascii="楷体_GB2312" w:eastAsia="楷体_GB2312" w:hAnsi="Times New Roman" w:cs="Times New Roman"/>
          <w:sz w:val="24"/>
        </w:rPr>
        <w:t>食品供应商愿意与其合作。</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lastRenderedPageBreak/>
        <w:t>第二，仓储和物流配送问题。</w:t>
      </w:r>
      <w:r>
        <w:rPr>
          <w:rFonts w:ascii="楷体_GB2312" w:eastAsia="楷体_GB2312" w:hAnsi="Times New Roman" w:cs="Times New Roman"/>
          <w:sz w:val="24"/>
        </w:rPr>
        <w:t>规模庞大的冷仓储需要投入大量资金。</w:t>
      </w:r>
      <w:r>
        <w:rPr>
          <w:rFonts w:ascii="楷体_GB2312" w:eastAsia="楷体_GB2312" w:hAnsi="Times New Roman" w:cs="Times New Roman" w:hint="eastAsia"/>
          <w:sz w:val="24"/>
        </w:rPr>
        <w:t>在物流上，若</w:t>
      </w:r>
      <w:r>
        <w:rPr>
          <w:rFonts w:ascii="楷体_GB2312" w:eastAsia="楷体_GB2312" w:hAnsi="Times New Roman" w:cs="Times New Roman"/>
          <w:sz w:val="24"/>
        </w:rPr>
        <w:t>采用物流外包，</w:t>
      </w:r>
      <w:r>
        <w:rPr>
          <w:rFonts w:ascii="楷体_GB2312" w:eastAsia="楷体_GB2312" w:hAnsi="Times New Roman" w:cs="Times New Roman" w:hint="eastAsia"/>
          <w:sz w:val="24"/>
        </w:rPr>
        <w:t>则</w:t>
      </w:r>
      <w:r>
        <w:rPr>
          <w:rFonts w:ascii="楷体_GB2312" w:eastAsia="楷体_GB2312" w:hAnsi="Times New Roman" w:cs="Times New Roman"/>
          <w:sz w:val="24"/>
        </w:rPr>
        <w:t>商品损耗</w:t>
      </w:r>
      <w:r>
        <w:rPr>
          <w:rFonts w:ascii="楷体_GB2312" w:eastAsia="楷体_GB2312" w:hAnsi="Times New Roman" w:cs="Times New Roman" w:hint="eastAsia"/>
          <w:sz w:val="24"/>
        </w:rPr>
        <w:t>率没有保证；若</w:t>
      </w:r>
      <w:r>
        <w:rPr>
          <w:rFonts w:ascii="楷体_GB2312" w:eastAsia="楷体_GB2312" w:hAnsi="Times New Roman" w:cs="Times New Roman"/>
          <w:sz w:val="24"/>
        </w:rPr>
        <w:t>采用员工配送，</w:t>
      </w:r>
      <w:r>
        <w:rPr>
          <w:rFonts w:ascii="楷体_GB2312" w:eastAsia="楷体_GB2312" w:hAnsi="Times New Roman" w:cs="Times New Roman" w:hint="eastAsia"/>
          <w:sz w:val="24"/>
        </w:rPr>
        <w:t>则</w:t>
      </w:r>
      <w:r>
        <w:rPr>
          <w:rFonts w:ascii="楷体_GB2312" w:eastAsia="楷体_GB2312" w:hAnsi="Times New Roman" w:cs="Times New Roman"/>
          <w:sz w:val="24"/>
        </w:rPr>
        <w:t>需大量人力，并且</w:t>
      </w:r>
      <w:r>
        <w:rPr>
          <w:rFonts w:ascii="楷体_GB2312" w:eastAsia="楷体_GB2312" w:hAnsi="Times New Roman" w:cs="Times New Roman" w:hint="eastAsia"/>
          <w:sz w:val="24"/>
        </w:rPr>
        <w:t>可能会制约</w:t>
      </w:r>
      <w:r>
        <w:rPr>
          <w:rFonts w:ascii="楷体_GB2312" w:eastAsia="楷体_GB2312" w:hAnsi="Times New Roman" w:cs="Times New Roman"/>
          <w:sz w:val="24"/>
        </w:rPr>
        <w:t>公司的扩张速度。</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第三，前期获取用户成本高。</w:t>
      </w:r>
      <w:r>
        <w:rPr>
          <w:rFonts w:ascii="楷体_GB2312" w:eastAsia="楷体_GB2312" w:hAnsi="Times New Roman" w:cs="Times New Roman"/>
          <w:sz w:val="24"/>
        </w:rPr>
        <w:t>由于缺乏品牌知名度，前期要获取用户的信赖并到平台上直接消费购买生鲜产品的难度非常大、成本非常高。</w:t>
      </w:r>
    </w:p>
    <w:p w:rsidR="00CF422B" w:rsidRDefault="00CF422B" w:rsidP="00CF422B">
      <w:pPr>
        <w:pStyle w:val="5"/>
        <w:rPr>
          <w:rFonts w:ascii="宋体" w:hAnsi="宋体"/>
          <w:sz w:val="24"/>
          <w:szCs w:val="24"/>
        </w:rPr>
      </w:pPr>
      <w:bookmarkStart w:id="267" w:name="_Toc492745556"/>
      <w:r>
        <w:rPr>
          <w:rFonts w:ascii="宋体" w:hAnsi="宋体" w:hint="eastAsia"/>
          <w:sz w:val="24"/>
          <w:szCs w:val="24"/>
        </w:rPr>
        <w:t>5、农场直销</w:t>
      </w:r>
      <w:bookmarkEnd w:id="267"/>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农场直销模式的代表有多利农庄、沱沱公社，依托自己的农场打造生鲜电商，他们也有着不小的过人之处。</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第一，食品安全优势。这</w:t>
      </w:r>
      <w:r>
        <w:rPr>
          <w:rFonts w:ascii="楷体_GB2312" w:eastAsia="楷体_GB2312" w:hAnsi="Times New Roman" w:cs="Times New Roman"/>
          <w:sz w:val="24"/>
        </w:rPr>
        <w:t>是</w:t>
      </w:r>
      <w:r>
        <w:rPr>
          <w:rFonts w:ascii="楷体_GB2312" w:eastAsia="楷体_GB2312" w:hAnsi="Times New Roman" w:cs="Times New Roman" w:hint="eastAsia"/>
          <w:sz w:val="24"/>
        </w:rPr>
        <w:t>农场直销的生鲜电商</w:t>
      </w:r>
      <w:r>
        <w:rPr>
          <w:rFonts w:ascii="楷体_GB2312" w:eastAsia="楷体_GB2312" w:hAnsi="Times New Roman" w:cs="Times New Roman"/>
          <w:sz w:val="24"/>
        </w:rPr>
        <w:t>最大的优势</w:t>
      </w:r>
      <w:r>
        <w:rPr>
          <w:rFonts w:ascii="楷体_GB2312" w:eastAsia="楷体_GB2312" w:hAnsi="Times New Roman" w:cs="Times New Roman" w:hint="eastAsia"/>
          <w:sz w:val="24"/>
        </w:rPr>
        <w:t>。</w:t>
      </w:r>
      <w:r>
        <w:rPr>
          <w:rFonts w:ascii="楷体_GB2312" w:eastAsia="楷体_GB2312" w:hAnsi="Times New Roman" w:cs="Times New Roman"/>
          <w:sz w:val="24"/>
        </w:rPr>
        <w:t>因为是自己的农场，所以在食品安全问题上</w:t>
      </w:r>
      <w:r>
        <w:rPr>
          <w:rFonts w:ascii="楷体_GB2312" w:eastAsia="楷体_GB2312" w:hAnsi="Times New Roman" w:cs="Times New Roman" w:hint="eastAsia"/>
          <w:sz w:val="24"/>
        </w:rPr>
        <w:t>能有最直接的把控。</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第二，</w:t>
      </w:r>
      <w:r>
        <w:rPr>
          <w:rFonts w:ascii="楷体_GB2312" w:eastAsia="楷体_GB2312" w:hAnsi="Times New Roman" w:cs="Times New Roman"/>
          <w:sz w:val="24"/>
        </w:rPr>
        <w:t>供应链上优势</w:t>
      </w:r>
      <w:r>
        <w:rPr>
          <w:rFonts w:ascii="楷体_GB2312" w:eastAsia="楷体_GB2312" w:hAnsi="Times New Roman" w:cs="Times New Roman" w:hint="eastAsia"/>
          <w:sz w:val="24"/>
        </w:rPr>
        <w:t>。</w:t>
      </w:r>
      <w:r>
        <w:rPr>
          <w:rFonts w:ascii="楷体_GB2312" w:eastAsia="楷体_GB2312" w:hAnsi="Times New Roman" w:cs="Times New Roman"/>
          <w:sz w:val="24"/>
        </w:rPr>
        <w:t>由于是自产自销，所以</w:t>
      </w:r>
      <w:r>
        <w:rPr>
          <w:rFonts w:ascii="楷体_GB2312" w:eastAsia="楷体_GB2312" w:hAnsi="Times New Roman" w:cs="Times New Roman" w:hint="eastAsia"/>
          <w:sz w:val="24"/>
        </w:rPr>
        <w:t>农场基本上不存在其他模式下的产品供应渠道风险。</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对于农场直销模式来说，还存在以下问题。</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第一，远距离配送问题。</w:t>
      </w:r>
      <w:r>
        <w:rPr>
          <w:rFonts w:ascii="楷体_GB2312" w:eastAsia="楷体_GB2312" w:hAnsi="Times New Roman" w:cs="Times New Roman"/>
          <w:sz w:val="24"/>
        </w:rPr>
        <w:t>对于农场直销平台来说，由于农场的距离比较偏远，快递上门取货送货都是一个比较麻烦和耗费时间的过程</w:t>
      </w:r>
      <w:r>
        <w:rPr>
          <w:rFonts w:ascii="楷体_GB2312" w:eastAsia="楷体_GB2312" w:hAnsi="Times New Roman" w:cs="Times New Roman" w:hint="eastAsia"/>
          <w:sz w:val="24"/>
        </w:rPr>
        <w:t>。</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第二，产品种类单一。由于</w:t>
      </w:r>
      <w:r>
        <w:rPr>
          <w:rFonts w:ascii="楷体_GB2312" w:eastAsia="楷体_GB2312" w:hAnsi="Times New Roman" w:cs="Times New Roman"/>
          <w:sz w:val="24"/>
        </w:rPr>
        <w:t>农场直销平台是自产自销</w:t>
      </w:r>
      <w:r>
        <w:rPr>
          <w:rFonts w:ascii="楷体_GB2312" w:eastAsia="楷体_GB2312" w:hAnsi="Times New Roman" w:cs="Times New Roman" w:hint="eastAsia"/>
          <w:sz w:val="24"/>
        </w:rPr>
        <w:t>模式</w:t>
      </w:r>
      <w:r>
        <w:rPr>
          <w:rFonts w:ascii="楷体_GB2312" w:eastAsia="楷体_GB2312" w:hAnsi="Times New Roman" w:cs="Times New Roman"/>
          <w:sz w:val="24"/>
        </w:rPr>
        <w:t>，</w:t>
      </w:r>
      <w:r>
        <w:rPr>
          <w:rFonts w:ascii="楷体_GB2312" w:eastAsia="楷体_GB2312" w:hAnsi="Times New Roman" w:cs="Times New Roman" w:hint="eastAsia"/>
          <w:sz w:val="24"/>
        </w:rPr>
        <w:t>因此</w:t>
      </w:r>
      <w:r>
        <w:rPr>
          <w:rFonts w:ascii="楷体_GB2312" w:eastAsia="楷体_GB2312" w:hAnsi="Times New Roman" w:cs="Times New Roman"/>
          <w:sz w:val="24"/>
        </w:rPr>
        <w:t>在产品的广度上无法满足具有多样化需求的用户。</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第三，产品供应风险。</w:t>
      </w:r>
      <w:r>
        <w:rPr>
          <w:rFonts w:ascii="楷体_GB2312" w:eastAsia="楷体_GB2312" w:hAnsi="Times New Roman" w:cs="Times New Roman"/>
          <w:sz w:val="24"/>
        </w:rPr>
        <w:t>自产的果蔬有可能会因为季节、雨水、技术等原因会导致收成不好，这就会在一定程度上影响自己的供货量。</w:t>
      </w:r>
    </w:p>
    <w:p w:rsidR="00CF422B" w:rsidRDefault="00CF422B" w:rsidP="00CF422B">
      <w:pPr>
        <w:pStyle w:val="5"/>
        <w:rPr>
          <w:rFonts w:ascii="宋体" w:hAnsi="宋体"/>
          <w:sz w:val="24"/>
          <w:szCs w:val="24"/>
        </w:rPr>
      </w:pPr>
      <w:bookmarkStart w:id="268" w:name="_Toc492745557"/>
      <w:r>
        <w:rPr>
          <w:rFonts w:ascii="宋体" w:hAnsi="宋体" w:hint="eastAsia"/>
          <w:sz w:val="24"/>
          <w:szCs w:val="24"/>
        </w:rPr>
        <w:t>6、社区O2O</w:t>
      </w:r>
      <w:bookmarkEnd w:id="268"/>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 xml:space="preserve"> 淘宝、京东</w:t>
      </w:r>
      <w:r>
        <w:rPr>
          <w:rFonts w:ascii="楷体_GB2312" w:eastAsia="楷体_GB2312" w:hAnsi="Times New Roman" w:cs="Times New Roman" w:hint="eastAsia"/>
          <w:sz w:val="24"/>
        </w:rPr>
        <w:t>、</w:t>
      </w:r>
      <w:r>
        <w:rPr>
          <w:rFonts w:ascii="楷体_GB2312" w:eastAsia="楷体_GB2312" w:hAnsi="Times New Roman" w:cs="Times New Roman"/>
          <w:sz w:val="24"/>
        </w:rPr>
        <w:t>顺风优选、垂直电商等都</w:t>
      </w:r>
      <w:r>
        <w:rPr>
          <w:rFonts w:ascii="楷体_GB2312" w:eastAsia="楷体_GB2312" w:hAnsi="Times New Roman" w:cs="Times New Roman" w:hint="eastAsia"/>
          <w:sz w:val="24"/>
        </w:rPr>
        <w:t>有</w:t>
      </w:r>
      <w:r>
        <w:rPr>
          <w:rFonts w:ascii="楷体_GB2312" w:eastAsia="楷体_GB2312" w:hAnsi="Times New Roman" w:cs="Times New Roman"/>
          <w:sz w:val="24"/>
        </w:rPr>
        <w:t>涉及社区生鲜O2O，</w:t>
      </w:r>
      <w:r>
        <w:rPr>
          <w:rFonts w:ascii="楷体_GB2312" w:eastAsia="楷体_GB2312" w:hAnsi="Times New Roman" w:cs="Times New Roman" w:hint="eastAsia"/>
          <w:sz w:val="24"/>
        </w:rPr>
        <w:t>并</w:t>
      </w:r>
      <w:r>
        <w:rPr>
          <w:rFonts w:ascii="楷体_GB2312" w:eastAsia="楷体_GB2312" w:hAnsi="Times New Roman" w:cs="Times New Roman"/>
          <w:sz w:val="24"/>
        </w:rPr>
        <w:t>试图以此作为突破口。</w:t>
      </w:r>
      <w:r>
        <w:rPr>
          <w:rFonts w:ascii="楷体_GB2312" w:eastAsia="楷体_GB2312" w:hAnsi="Times New Roman" w:cs="Times New Roman" w:hint="eastAsia"/>
          <w:sz w:val="24"/>
        </w:rPr>
        <w:t>社区O2O模式具有一定的优势。一是方便快捷，损耗率较低。</w:t>
      </w:r>
      <w:r>
        <w:rPr>
          <w:rFonts w:ascii="楷体_GB2312" w:eastAsia="楷体_GB2312" w:hAnsi="Times New Roman" w:cs="Times New Roman"/>
          <w:sz w:val="24"/>
        </w:rPr>
        <w:t>社区O2O送货上门十分方便，只需</w:t>
      </w:r>
      <w:r>
        <w:rPr>
          <w:rFonts w:ascii="楷体_GB2312" w:eastAsia="楷体_GB2312" w:hAnsi="Times New Roman" w:cs="Times New Roman" w:hint="eastAsia"/>
          <w:sz w:val="24"/>
        </w:rPr>
        <w:t>借助</w:t>
      </w:r>
      <w:r>
        <w:rPr>
          <w:rFonts w:ascii="楷体_GB2312" w:eastAsia="楷体_GB2312" w:hAnsi="Times New Roman" w:cs="Times New Roman"/>
          <w:sz w:val="24"/>
        </w:rPr>
        <w:t>微信公众号或者手机app</w:t>
      </w:r>
      <w:r>
        <w:rPr>
          <w:rFonts w:ascii="楷体_GB2312" w:eastAsia="楷体_GB2312" w:hAnsi="Times New Roman" w:cs="Times New Roman" w:hint="eastAsia"/>
          <w:sz w:val="24"/>
        </w:rPr>
        <w:t>购买，不需要亲自线下购物，能实现送货时间短、货物新鲜，损耗率较低。二是可以货到付款，增加保障。</w:t>
      </w:r>
      <w:r>
        <w:rPr>
          <w:rFonts w:ascii="楷体_GB2312" w:eastAsia="楷体_GB2312" w:hAnsi="Times New Roman" w:cs="Times New Roman"/>
          <w:sz w:val="24"/>
        </w:rPr>
        <w:t>在支付环节上，社区O2O也能够通过线下货到付款的方式，这样对消费者来说更有保障。</w:t>
      </w:r>
      <w:r>
        <w:rPr>
          <w:rFonts w:ascii="楷体_GB2312" w:eastAsia="楷体_GB2312" w:hAnsi="Times New Roman" w:cs="Times New Roman" w:hint="eastAsia"/>
          <w:sz w:val="24"/>
        </w:rPr>
        <w:t>三是受冷链技术影响小，减少成本。</w:t>
      </w:r>
      <w:r>
        <w:rPr>
          <w:rFonts w:ascii="楷体_GB2312" w:eastAsia="楷体_GB2312" w:hAnsi="Times New Roman" w:cs="Times New Roman"/>
          <w:sz w:val="24"/>
        </w:rPr>
        <w:t>社区O2O商家只是送货到附</w:t>
      </w:r>
      <w:r>
        <w:rPr>
          <w:rFonts w:ascii="楷体_GB2312" w:eastAsia="楷体_GB2312" w:hAnsi="Times New Roman" w:cs="Times New Roman"/>
          <w:sz w:val="24"/>
        </w:rPr>
        <w:lastRenderedPageBreak/>
        <w:t>近的小区，不需要大量的冷仓储，同时还能保证果蔬及时卖掉，这就减少了浪费、节省了成本。</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但是</w:t>
      </w:r>
      <w:r>
        <w:rPr>
          <w:rFonts w:ascii="楷体_GB2312" w:eastAsia="楷体_GB2312" w:hAnsi="Times New Roman" w:cs="Times New Roman"/>
          <w:sz w:val="24"/>
        </w:rPr>
        <w:t>对于社区生鲜微商来说，前期也需要在推广</w:t>
      </w:r>
      <w:r>
        <w:rPr>
          <w:rFonts w:ascii="楷体_GB2312" w:eastAsia="楷体_GB2312" w:hAnsi="Times New Roman" w:cs="Times New Roman" w:hint="eastAsia"/>
          <w:sz w:val="24"/>
        </w:rPr>
        <w:t>上有一定的投入的</w:t>
      </w:r>
      <w:r>
        <w:rPr>
          <w:rFonts w:ascii="楷体_GB2312" w:eastAsia="楷体_GB2312" w:hAnsi="Times New Roman" w:cs="Times New Roman"/>
          <w:sz w:val="24"/>
        </w:rPr>
        <w:t>。尤其是在规模扩张上，需要更多的成本，同时</w:t>
      </w:r>
      <w:r>
        <w:rPr>
          <w:rFonts w:ascii="楷体_GB2312" w:eastAsia="楷体_GB2312" w:hAnsi="Times New Roman" w:cs="Times New Roman" w:hint="eastAsia"/>
          <w:sz w:val="24"/>
        </w:rPr>
        <w:t>，由于其原本的特点，社区O2O的生鲜电商</w:t>
      </w:r>
      <w:r>
        <w:rPr>
          <w:rFonts w:ascii="楷体_GB2312" w:eastAsia="楷体_GB2312" w:hAnsi="Times New Roman" w:cs="Times New Roman"/>
          <w:sz w:val="24"/>
        </w:rPr>
        <w:t>扩张速度会相当缓慢。</w:t>
      </w:r>
    </w:p>
    <w:p w:rsidR="00CF422B" w:rsidRDefault="00CF422B" w:rsidP="00CF422B">
      <w:pPr>
        <w:ind w:firstLineChars="200" w:firstLine="420"/>
      </w:pPr>
    </w:p>
    <w:p w:rsidR="00CF422B" w:rsidRPr="008072C7" w:rsidRDefault="00CF422B" w:rsidP="00C072F7">
      <w:pPr>
        <w:pStyle w:val="3"/>
        <w:numPr>
          <w:ilvl w:val="0"/>
          <w:numId w:val="13"/>
        </w:numPr>
        <w:spacing w:beforeLines="100" w:before="312"/>
      </w:pPr>
      <w:bookmarkStart w:id="269" w:name="_Toc492105240"/>
      <w:bookmarkStart w:id="270" w:name="_Toc492405547"/>
      <w:bookmarkStart w:id="271" w:name="_Toc492543043"/>
      <w:bookmarkStart w:id="272" w:name="_Toc492745558"/>
      <w:bookmarkStart w:id="273" w:name="_Toc492749778"/>
      <w:bookmarkStart w:id="274" w:name="_GoBack"/>
      <w:bookmarkEnd w:id="274"/>
      <w:r w:rsidRPr="008072C7">
        <w:rPr>
          <w:rFonts w:hint="eastAsia"/>
        </w:rPr>
        <w:t>食品生鲜电商售后问题案例</w:t>
      </w:r>
      <w:bookmarkEnd w:id="269"/>
      <w:bookmarkEnd w:id="270"/>
      <w:bookmarkEnd w:id="271"/>
      <w:bookmarkEnd w:id="272"/>
      <w:bookmarkEnd w:id="273"/>
    </w:p>
    <w:p w:rsidR="00CF422B" w:rsidRDefault="00CF422B" w:rsidP="00CF422B">
      <w:pPr>
        <w:pStyle w:val="4"/>
        <w:spacing w:before="240"/>
        <w:rPr>
          <w:rFonts w:ascii="黑体" w:hAnsi="黑体"/>
          <w:b w:val="0"/>
          <w:bCs w:val="0"/>
        </w:rPr>
      </w:pPr>
      <w:bookmarkStart w:id="275" w:name="_Toc492745559"/>
      <w:bookmarkStart w:id="276" w:name="_Toc492749779"/>
      <w:r>
        <w:rPr>
          <w:rFonts w:ascii="黑体" w:hAnsi="黑体" w:hint="eastAsia"/>
          <w:b w:val="0"/>
          <w:bCs w:val="0"/>
        </w:rPr>
        <w:t>一、食品</w:t>
      </w:r>
      <w:r>
        <w:rPr>
          <w:rFonts w:ascii="黑体" w:hAnsi="黑体"/>
          <w:b w:val="0"/>
          <w:bCs w:val="0"/>
        </w:rPr>
        <w:t>生鲜电商</w:t>
      </w:r>
      <w:r>
        <w:rPr>
          <w:rFonts w:ascii="黑体" w:hAnsi="黑体" w:hint="eastAsia"/>
          <w:b w:val="0"/>
          <w:bCs w:val="0"/>
        </w:rPr>
        <w:t>售后服务问题频出</w:t>
      </w:r>
      <w:bookmarkEnd w:id="275"/>
      <w:bookmarkEnd w:id="276"/>
    </w:p>
    <w:p w:rsidR="00CF422B" w:rsidRDefault="00CF422B" w:rsidP="00CF422B">
      <w:pPr>
        <w:pStyle w:val="5"/>
        <w:rPr>
          <w:sz w:val="24"/>
          <w:szCs w:val="24"/>
        </w:rPr>
      </w:pPr>
      <w:bookmarkStart w:id="277" w:name="_Toc492745560"/>
      <w:r>
        <w:rPr>
          <w:rFonts w:hint="eastAsia"/>
          <w:sz w:val="24"/>
          <w:szCs w:val="24"/>
        </w:rPr>
        <w:t>1</w:t>
      </w:r>
      <w:r>
        <w:rPr>
          <w:rFonts w:ascii="宋体" w:hAnsi="宋体" w:hint="eastAsia"/>
          <w:sz w:val="24"/>
          <w:szCs w:val="24"/>
        </w:rPr>
        <w:t>、食品生鲜品类特点</w:t>
      </w:r>
      <w:bookmarkEnd w:id="277"/>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食品生鲜电商在电商中是一个比较特殊的品类。和</w:t>
      </w:r>
      <w:r>
        <w:rPr>
          <w:rFonts w:ascii="楷体_GB2312" w:eastAsia="楷体_GB2312" w:hAnsi="Times New Roman" w:cs="Times New Roman"/>
          <w:sz w:val="24"/>
        </w:rPr>
        <w:t>其他电商品类相比，生鲜电商特点具有以下特点：</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1.产地相对固定，运输难度和仓储要求高。和电子产品、服装产品等标准化的人工制造产品不同，生鲜食品很大程度上不能根据人为意愿设立工厂进行生产，尤其是特色生鲜产品，例如热带水果、海产品等，这些都是只能在特定区域才能有的产品。因此不同产品的货源位置相对固定，从而加大了运输难度，同时对仓储也提出了更大的要求。</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2.</w:t>
      </w:r>
      <w:r>
        <w:rPr>
          <w:rFonts w:ascii="楷体_GB2312" w:eastAsia="楷体_GB2312" w:hAnsi="Times New Roman" w:cs="Times New Roman" w:hint="eastAsia"/>
          <w:sz w:val="24"/>
        </w:rPr>
        <w:t>产品易腐坏变质，需要较高的冷链技术</w:t>
      </w:r>
      <w:r>
        <w:rPr>
          <w:rFonts w:ascii="楷体_GB2312" w:eastAsia="楷体_GB2312" w:hAnsi="Times New Roman" w:cs="Times New Roman"/>
          <w:sz w:val="24"/>
        </w:rPr>
        <w:t>。</w:t>
      </w:r>
      <w:r>
        <w:rPr>
          <w:rFonts w:ascii="楷体_GB2312" w:eastAsia="楷体_GB2312" w:hAnsi="Times New Roman" w:cs="Times New Roman" w:hint="eastAsia"/>
          <w:sz w:val="24"/>
        </w:rPr>
        <w:t>生鲜食品</w:t>
      </w:r>
      <w:r>
        <w:rPr>
          <w:rFonts w:ascii="楷体_GB2312" w:eastAsia="楷体_GB2312" w:hAnsi="Times New Roman" w:cs="Times New Roman"/>
          <w:sz w:val="24"/>
        </w:rPr>
        <w:t>是在运输中短时间内就可能产生污染或者变质的产品</w:t>
      </w:r>
      <w:r>
        <w:rPr>
          <w:rFonts w:ascii="楷体_GB2312" w:eastAsia="楷体_GB2312" w:hAnsi="Times New Roman" w:cs="Times New Roman" w:hint="eastAsia"/>
          <w:sz w:val="24"/>
        </w:rPr>
        <w:t>，</w:t>
      </w:r>
      <w:r>
        <w:rPr>
          <w:rFonts w:ascii="楷体_GB2312" w:eastAsia="楷体_GB2312" w:hAnsi="Times New Roman" w:cs="Times New Roman"/>
          <w:sz w:val="24"/>
        </w:rPr>
        <w:t>运输品质难以控制，对于物流速度、保鲜技术要求都很严格</w:t>
      </w:r>
      <w:r>
        <w:rPr>
          <w:rFonts w:ascii="楷体_GB2312" w:eastAsia="楷体_GB2312" w:hAnsi="Times New Roman" w:cs="Times New Roman" w:hint="eastAsia"/>
          <w:sz w:val="24"/>
        </w:rPr>
        <w:t>，</w:t>
      </w:r>
      <w:r>
        <w:rPr>
          <w:rFonts w:ascii="楷体_GB2312" w:eastAsia="楷体_GB2312" w:hAnsi="Times New Roman" w:cs="Times New Roman"/>
          <w:sz w:val="24"/>
        </w:rPr>
        <w:t>需要冷链</w:t>
      </w:r>
      <w:r>
        <w:rPr>
          <w:rFonts w:ascii="楷体_GB2312" w:eastAsia="楷体_GB2312" w:hAnsi="Times New Roman" w:cs="Times New Roman" w:hint="eastAsia"/>
          <w:sz w:val="24"/>
        </w:rPr>
        <w:t>。</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受限于仓储、冷链等环节投入不够的现状，以及生鲜产品本身易腐的特殊性，售后成本是各家平台所面临的问题</w:t>
      </w:r>
      <w:r>
        <w:rPr>
          <w:rFonts w:ascii="楷体_GB2312" w:eastAsia="楷体_GB2312" w:hAnsi="Times New Roman" w:cs="Times New Roman" w:hint="eastAsia"/>
          <w:sz w:val="24"/>
        </w:rPr>
        <w:t>，</w:t>
      </w:r>
      <w:r>
        <w:rPr>
          <w:rFonts w:ascii="楷体_GB2312" w:eastAsia="楷体_GB2312" w:hAnsi="Times New Roman" w:cs="Times New Roman"/>
          <w:sz w:val="24"/>
        </w:rPr>
        <w:t>因此</w:t>
      </w:r>
      <w:r>
        <w:rPr>
          <w:rFonts w:ascii="楷体_GB2312" w:eastAsia="楷体_GB2312" w:hAnsi="Times New Roman" w:cs="Times New Roman" w:hint="eastAsia"/>
          <w:sz w:val="24"/>
        </w:rPr>
        <w:t>为了尽可能地节省成本，我国的食品生鲜电商在售后投入普遍不够，加上</w:t>
      </w:r>
      <w:r>
        <w:rPr>
          <w:rFonts w:ascii="楷体_GB2312" w:eastAsia="楷体_GB2312" w:hAnsi="Times New Roman" w:cs="Times New Roman"/>
          <w:sz w:val="24"/>
        </w:rPr>
        <w:t>我国现有的冷链物流状况、相关标准和法规的完善程度、监管力度等</w:t>
      </w:r>
      <w:r>
        <w:rPr>
          <w:rFonts w:ascii="楷体_GB2312" w:eastAsia="楷体_GB2312" w:hAnsi="Times New Roman" w:cs="Times New Roman" w:hint="eastAsia"/>
          <w:sz w:val="24"/>
        </w:rPr>
        <w:t>方面都有所欠缺，更加导致了我</w:t>
      </w:r>
      <w:r>
        <w:rPr>
          <w:rFonts w:ascii="楷体_GB2312" w:eastAsia="楷体_GB2312" w:hAnsi="Times New Roman" w:cs="Times New Roman"/>
          <w:sz w:val="24"/>
        </w:rPr>
        <w:t>国食品生鲜电商售后服务易出现处理不当的问题。</w:t>
      </w:r>
    </w:p>
    <w:p w:rsidR="00CF422B" w:rsidRDefault="00CF422B" w:rsidP="00CF422B"/>
    <w:p w:rsidR="00CF422B" w:rsidRDefault="00CF422B" w:rsidP="00CF422B">
      <w:pPr>
        <w:pStyle w:val="5"/>
        <w:rPr>
          <w:sz w:val="24"/>
          <w:szCs w:val="24"/>
        </w:rPr>
      </w:pPr>
      <w:bookmarkStart w:id="278" w:name="_Toc492745561"/>
      <w:r>
        <w:rPr>
          <w:rFonts w:ascii="宋体" w:hAnsi="宋体" w:hint="eastAsia"/>
          <w:sz w:val="24"/>
          <w:szCs w:val="24"/>
        </w:rPr>
        <w:lastRenderedPageBreak/>
        <w:t>2、服务维权难保证</w:t>
      </w:r>
      <w:bookmarkEnd w:id="278"/>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食品生鲜电商最主要的售后问题是</w:t>
      </w:r>
      <w:r>
        <w:rPr>
          <w:rFonts w:ascii="楷体_GB2312" w:eastAsia="楷体_GB2312" w:hAnsi="Times New Roman" w:cs="Times New Roman"/>
          <w:sz w:val="24"/>
        </w:rPr>
        <w:t>消费者收到的生鲜</w:t>
      </w:r>
      <w:r>
        <w:rPr>
          <w:rFonts w:ascii="楷体_GB2312" w:eastAsia="楷体_GB2312" w:hAnsi="Times New Roman" w:cs="Times New Roman" w:hint="eastAsia"/>
          <w:sz w:val="24"/>
        </w:rPr>
        <w:t>食品因腐坏等原因在投诉的时候经常遇到电商客服拒绝处理、推卸责任的情况，致使消费者不能顺利实现退换货，以下几个案例可以反映这个问题。</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案例一：</w:t>
      </w:r>
      <w:r>
        <w:rPr>
          <w:rFonts w:ascii="楷体_GB2312" w:eastAsia="楷体_GB2312" w:hAnsi="Times New Roman" w:cs="Times New Roman"/>
          <w:sz w:val="24"/>
        </w:rPr>
        <w:t>2015年7月，知名作家六六的一篇《我要的只是公平》的长微博引发全民关注。微博称，其在</w:t>
      </w:r>
      <w:r>
        <w:rPr>
          <w:rFonts w:ascii="楷体_GB2312" w:eastAsia="楷体_GB2312" w:hAnsi="Times New Roman" w:cs="Times New Roman" w:hint="eastAsia"/>
          <w:sz w:val="24"/>
        </w:rPr>
        <w:t>x</w:t>
      </w:r>
      <w:r>
        <w:rPr>
          <w:rFonts w:ascii="楷体_GB2312" w:eastAsia="楷体_GB2312" w:hAnsi="Times New Roman" w:cs="Times New Roman"/>
          <w:sz w:val="24"/>
        </w:rPr>
        <w:t>x商城天天果园买到一箱腐烂的山竹，与客服反复沟通后，最终得到回复</w:t>
      </w:r>
      <w:r>
        <w:rPr>
          <w:rFonts w:ascii="楷体_GB2312" w:eastAsia="楷体_GB2312" w:hAnsi="Times New Roman" w:cs="Times New Roman"/>
          <w:sz w:val="24"/>
        </w:rPr>
        <w:t>“</w:t>
      </w:r>
      <w:r>
        <w:rPr>
          <w:rFonts w:ascii="楷体_GB2312" w:eastAsia="楷体_GB2312" w:hAnsi="Times New Roman" w:cs="Times New Roman"/>
          <w:sz w:val="24"/>
        </w:rPr>
        <w:t>不予退货</w:t>
      </w:r>
      <w:r>
        <w:rPr>
          <w:rFonts w:ascii="楷体_GB2312" w:eastAsia="楷体_GB2312" w:hAnsi="Times New Roman" w:cs="Times New Roman"/>
          <w:sz w:val="24"/>
        </w:rPr>
        <w:t>”</w:t>
      </w:r>
      <w:r>
        <w:rPr>
          <w:rFonts w:ascii="楷体_GB2312" w:eastAsia="楷体_GB2312" w:hAnsi="Times New Roman" w:cs="Times New Roman"/>
          <w:sz w:val="24"/>
        </w:rPr>
        <w:t>。随后，她将整个交涉过程发布到实名认证的微博上，5分钟后即接到了致歉电话。为此六六撰文感慨作为一个普通消费者本应享有的权利被侵犯，却因自己是名人</w:t>
      </w:r>
      <w:r>
        <w:rPr>
          <w:rFonts w:ascii="楷体_GB2312" w:eastAsia="楷体_GB2312" w:hAnsi="Times New Roman" w:cs="Times New Roman"/>
          <w:sz w:val="24"/>
        </w:rPr>
        <w:t>“</w:t>
      </w:r>
      <w:r>
        <w:rPr>
          <w:rFonts w:ascii="楷体_GB2312" w:eastAsia="楷体_GB2312" w:hAnsi="Times New Roman" w:cs="Times New Roman"/>
          <w:sz w:val="24"/>
        </w:rPr>
        <w:t>大V</w:t>
      </w:r>
      <w:r>
        <w:rPr>
          <w:rFonts w:ascii="楷体_GB2312" w:eastAsia="楷体_GB2312" w:hAnsi="Times New Roman" w:cs="Times New Roman"/>
          <w:sz w:val="24"/>
        </w:rPr>
        <w:t>”</w:t>
      </w:r>
      <w:r>
        <w:rPr>
          <w:rFonts w:ascii="楷体_GB2312" w:eastAsia="楷体_GB2312" w:hAnsi="Times New Roman" w:cs="Times New Roman"/>
          <w:sz w:val="24"/>
        </w:rPr>
        <w:t>才得到重视，</w:t>
      </w:r>
      <w:r>
        <w:rPr>
          <w:rFonts w:ascii="楷体_GB2312" w:eastAsia="楷体_GB2312" w:hAnsi="Times New Roman" w:cs="Times New Roman"/>
          <w:sz w:val="24"/>
        </w:rPr>
        <w:t>“</w:t>
      </w:r>
      <w:r>
        <w:rPr>
          <w:rFonts w:ascii="楷体_GB2312" w:eastAsia="楷体_GB2312" w:hAnsi="Times New Roman" w:cs="Times New Roman"/>
          <w:sz w:val="24"/>
        </w:rPr>
        <w:t>做一介草民好难</w:t>
      </w:r>
      <w:r>
        <w:rPr>
          <w:rFonts w:ascii="楷体_GB2312" w:eastAsia="楷体_GB2312" w:hAnsi="Times New Roman" w:cs="Times New Roman"/>
          <w:sz w:val="24"/>
        </w:rPr>
        <w:t>”</w:t>
      </w:r>
      <w:r>
        <w:rPr>
          <w:rFonts w:ascii="楷体_GB2312" w:eastAsia="楷体_GB2312" w:hAnsi="Times New Roman" w:cs="Times New Roman"/>
          <w:sz w:val="24"/>
        </w:rPr>
        <w:t>。不少网友也纷纷吐槽称曾遭遇类似经历，却因不是</w:t>
      </w:r>
      <w:r>
        <w:rPr>
          <w:rFonts w:ascii="楷体_GB2312" w:eastAsia="楷体_GB2312" w:hAnsi="Times New Roman" w:cs="Times New Roman"/>
          <w:sz w:val="24"/>
        </w:rPr>
        <w:t>“</w:t>
      </w:r>
      <w:r>
        <w:rPr>
          <w:rFonts w:ascii="楷体_GB2312" w:eastAsia="楷体_GB2312" w:hAnsi="Times New Roman" w:cs="Times New Roman"/>
          <w:sz w:val="24"/>
        </w:rPr>
        <w:t>大V</w:t>
      </w:r>
      <w:r>
        <w:rPr>
          <w:rFonts w:ascii="楷体_GB2312" w:eastAsia="楷体_GB2312" w:hAnsi="Times New Roman" w:cs="Times New Roman"/>
          <w:sz w:val="24"/>
        </w:rPr>
        <w:t>”</w:t>
      </w:r>
      <w:r>
        <w:rPr>
          <w:rFonts w:ascii="楷体_GB2312" w:eastAsia="楷体_GB2312" w:hAnsi="Times New Roman" w:cs="Times New Roman"/>
          <w:sz w:val="24"/>
        </w:rPr>
        <w:t>而投诉无果。</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案例二：</w:t>
      </w:r>
      <w:r>
        <w:rPr>
          <w:rFonts w:ascii="楷体_GB2312" w:eastAsia="楷体_GB2312" w:hAnsi="Times New Roman" w:cs="Times New Roman"/>
          <w:sz w:val="24"/>
        </w:rPr>
        <w:t>在顺丰优选等多家电商，不少消费者投诉商品质量及退货困难。一位消费者反映，购买8只螃蟹后，收到时已死了一半，</w:t>
      </w:r>
      <w:r>
        <w:rPr>
          <w:rFonts w:ascii="楷体_GB2312" w:eastAsia="楷体_GB2312" w:hAnsi="Times New Roman" w:cs="Times New Roman"/>
          <w:sz w:val="24"/>
        </w:rPr>
        <w:t>“</w:t>
      </w:r>
      <w:r>
        <w:rPr>
          <w:rFonts w:ascii="楷体_GB2312" w:eastAsia="楷体_GB2312" w:hAnsi="Times New Roman" w:cs="Times New Roman"/>
          <w:sz w:val="24"/>
        </w:rPr>
        <w:t>拍照上传给商家，却告知收货后超过6小时拍照不予处理。</w:t>
      </w:r>
      <w:r>
        <w:rPr>
          <w:rFonts w:ascii="楷体_GB2312" w:eastAsia="楷体_GB2312" w:hAnsi="Times New Roman" w:cs="Times New Roman"/>
          <w:sz w:val="24"/>
        </w:rPr>
        <w:t>”</w:t>
      </w:r>
      <w:r>
        <w:rPr>
          <w:rFonts w:ascii="楷体_GB2312" w:eastAsia="楷体_GB2312" w:hAnsi="Times New Roman" w:cs="Times New Roman"/>
          <w:sz w:val="24"/>
        </w:rPr>
        <w:t>另一位消费者称，按商家要求上传照片后也始终未能回复，</w:t>
      </w:r>
      <w:r>
        <w:rPr>
          <w:rFonts w:ascii="楷体_GB2312" w:eastAsia="楷体_GB2312" w:hAnsi="Times New Roman" w:cs="Times New Roman"/>
          <w:sz w:val="24"/>
        </w:rPr>
        <w:t>“</w:t>
      </w:r>
      <w:r>
        <w:rPr>
          <w:rFonts w:ascii="楷体_GB2312" w:eastAsia="楷体_GB2312" w:hAnsi="Times New Roman" w:cs="Times New Roman"/>
          <w:sz w:val="24"/>
        </w:rPr>
        <w:t>前后1个月打了5次电话都没任何反馈，至今没有退款。</w:t>
      </w:r>
      <w:r>
        <w:rPr>
          <w:rFonts w:ascii="楷体_GB2312" w:eastAsia="楷体_GB2312" w:hAnsi="Times New Roman" w:cs="Times New Roman"/>
          <w:sz w:val="24"/>
        </w:rPr>
        <w:t>”</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案例三：一名消费者于双11在某电商平台购买了4只爱尔兰甜蟹，虽然送货很快，并且冰袋都没化，但是没想到食用的时候，掰开螃蟹闻到一股腐坏的味道，螃蟹的天灵盖里面黑漆漆的一片。为了清楚地确定螃蟹是否已近腐坏，这位消费者打开了整个螃蟹，发现蟹壳里面都几乎是空的，用舌头舔一下，发现如盐水泡过一样咸，由此确定这只爱尔兰甜蟹已经变质，不敢食用。这位消费者将此情况反映给这家电商平台，但商家以口味咸淡无法得到证明为由拒绝处理，要求图片证据。这位消费者按照要求提供图片，但商家又以图片看不出有质量问题和顾客已经食用为由拒绝退换货处理。然后此事不了了之，商家既不承认质量问题，更不退换货。</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案例四：部分生鲜平台存在快递慢的情况，直接增加了腐坏率并且还伴随着缺斤少两的情况出现。中国电子商务研究中心上的一篇文章中提到一个案例：夏女士在某电商网够了越南大香芒芒果，下单之后8天才受到。开箱是8个芒果，两个烂了只能扔掉，对此在此生鲜平台上再无继续购买的欲望。除了“不给力”的物流速度，果树</w:t>
      </w:r>
      <w:r w:rsidR="004E6688">
        <w:rPr>
          <w:rFonts w:ascii="楷体_GB2312" w:eastAsia="楷体_GB2312" w:hAnsi="Times New Roman" w:cs="Times New Roman" w:hint="eastAsia"/>
          <w:sz w:val="24"/>
        </w:rPr>
        <w:t>尚未成熟、缺斤短两也让买家无力吐槽。</w:t>
      </w:r>
      <w:r>
        <w:rPr>
          <w:rFonts w:ascii="楷体_GB2312" w:eastAsia="楷体_GB2312" w:hAnsi="Times New Roman" w:cs="Times New Roman" w:hint="eastAsia"/>
          <w:sz w:val="24"/>
        </w:rPr>
        <w:t>市民</w:t>
      </w:r>
      <w:r w:rsidR="004E6688">
        <w:rPr>
          <w:rFonts w:ascii="楷体_GB2312" w:eastAsia="楷体_GB2312" w:hAnsi="Times New Roman" w:cs="Times New Roman" w:hint="eastAsia"/>
          <w:sz w:val="24"/>
        </w:rPr>
        <w:t>杨某</w:t>
      </w:r>
      <w:r>
        <w:rPr>
          <w:rFonts w:ascii="楷体_GB2312" w:eastAsia="楷体_GB2312" w:hAnsi="Times New Roman" w:cs="Times New Roman" w:hint="eastAsia"/>
          <w:sz w:val="24"/>
        </w:rPr>
        <w:t>网购10斤猕猴桃，不仅品质不满意，有一半烂掉了，而且收到货之后重新称重只有5斤，</w:t>
      </w:r>
      <w:r>
        <w:rPr>
          <w:rFonts w:ascii="楷体_GB2312" w:eastAsia="楷体_GB2312" w:hAnsi="Times New Roman" w:cs="Times New Roman" w:hint="eastAsia"/>
          <w:sz w:val="24"/>
        </w:rPr>
        <w:lastRenderedPageBreak/>
        <w:t>缺斤少两的现象也造成了这个消费者非常不满意。但这两个消费者也都没有获得很好的售后解决方案。此类事件频出不穷，严重影响了消费者的购物体验和消费权益。</w:t>
      </w:r>
    </w:p>
    <w:p w:rsidR="00CF422B" w:rsidRDefault="00CF422B" w:rsidP="00CF422B">
      <w:pPr>
        <w:pStyle w:val="5"/>
        <w:rPr>
          <w:sz w:val="24"/>
          <w:szCs w:val="24"/>
        </w:rPr>
      </w:pPr>
      <w:bookmarkStart w:id="279" w:name="_Toc492745562"/>
      <w:r>
        <w:rPr>
          <w:rFonts w:hint="eastAsia"/>
          <w:sz w:val="24"/>
          <w:szCs w:val="24"/>
        </w:rPr>
        <w:t>3</w:t>
      </w:r>
      <w:r>
        <w:rPr>
          <w:rFonts w:ascii="宋体" w:hAnsi="宋体" w:hint="eastAsia"/>
          <w:sz w:val="24"/>
          <w:szCs w:val="24"/>
        </w:rPr>
        <w:t>、服务配套跟不上</w:t>
      </w:r>
      <w:bookmarkEnd w:id="279"/>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一些生鲜电商平台自身也应为售后服务跟不上而面临亏损和破产的情况。2016年4月，上海的一加叫“美味七七”的生鲜电商宣布因为公司收购方突然退出，使得公司资金流出现问题，管理层被迫在仓促中停止营业。</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美味七七2013年成立于上海，产品包括时鲜水果、蛋肉家禽、海鲜产品、酒类商品等。这家服务范围仅限上海、江苏、浙江三地的生鲜电商，在2014年获得亚马逊2000万美元注资，也是亚马逊中国自成立以来在中国内地的首笔投资，此后，美味七七便再无新的融资消息传出。但2016年4月，美味七七总部贴出公告程“公司运作出现严重困难，将申请破产”。中国电子商务研究中心高级分析师、网络零售部主任莫岱青分析“美味七七烧钱快，在拿到亚马逊资金后快速扩展，大规模建立仓储体系，然而在扩张的同时，配套的物流、客服、售后却没有跟上来。”</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类似于这样的问题，在整个生鲜电商企业是一个较大的难题。因为售后服务的配套跟不上，很多电商平台已经严重影响了消费者的购物体验，导致消费者对于很多食品生鲜电商平台的交易评价负面消息较多，对平台的口碑和信誉也产生了恶劣的影响。因</w:t>
      </w:r>
      <w:r>
        <w:rPr>
          <w:rFonts w:ascii="楷体_GB2312" w:eastAsia="楷体_GB2312" w:hAnsi="Times New Roman" w:cs="Times New Roman"/>
          <w:sz w:val="24"/>
        </w:rPr>
        <w:t>食品生鲜电商的售后服务以及网购食品的风险与保障话题引爆了公众热议。新京报记者就食品生鲜电商的售后服务情况展开了一些调查，选择了顺丰优选、京东、天猫商城、美团团购、中粮我买网、1号店、天猫超市瞄鲜生、天天果园、淘宝等多家电商及团购平台进行探访，发现售后服务普遍被</w:t>
      </w:r>
      <w:r>
        <w:rPr>
          <w:rFonts w:ascii="楷体_GB2312" w:eastAsia="楷体_GB2312" w:hAnsi="Times New Roman" w:cs="Times New Roman"/>
          <w:sz w:val="24"/>
        </w:rPr>
        <w:t>“</w:t>
      </w:r>
      <w:r>
        <w:rPr>
          <w:rFonts w:ascii="楷体_GB2312" w:eastAsia="楷体_GB2312" w:hAnsi="Times New Roman" w:cs="Times New Roman"/>
          <w:sz w:val="24"/>
        </w:rPr>
        <w:t>差评</w:t>
      </w:r>
      <w:r>
        <w:rPr>
          <w:rFonts w:ascii="楷体_GB2312" w:eastAsia="楷体_GB2312" w:hAnsi="Times New Roman" w:cs="Times New Roman"/>
          <w:sz w:val="24"/>
        </w:rPr>
        <w:t>”</w:t>
      </w:r>
      <w:r>
        <w:rPr>
          <w:rFonts w:ascii="楷体_GB2312" w:eastAsia="楷体_GB2312" w:hAnsi="Times New Roman" w:cs="Times New Roman"/>
          <w:sz w:val="24"/>
        </w:rPr>
        <w:t>，而售后政策各家规定也不一。</w:t>
      </w:r>
    </w:p>
    <w:p w:rsidR="00CF422B" w:rsidRDefault="00CF422B" w:rsidP="00CF422B">
      <w:pPr>
        <w:pStyle w:val="4"/>
        <w:spacing w:before="240"/>
        <w:rPr>
          <w:b w:val="0"/>
          <w:bCs w:val="0"/>
        </w:rPr>
      </w:pPr>
      <w:bookmarkStart w:id="280" w:name="_Toc492745563"/>
      <w:bookmarkStart w:id="281" w:name="_Toc492749780"/>
      <w:r>
        <w:rPr>
          <w:rFonts w:ascii="黑体" w:hAnsi="黑体" w:hint="eastAsia"/>
          <w:b w:val="0"/>
          <w:bCs w:val="0"/>
        </w:rPr>
        <w:t>二、食品</w:t>
      </w:r>
      <w:r>
        <w:rPr>
          <w:rFonts w:ascii="黑体" w:hAnsi="黑体"/>
          <w:b w:val="0"/>
          <w:bCs w:val="0"/>
        </w:rPr>
        <w:t>生鲜电商</w:t>
      </w:r>
      <w:r>
        <w:rPr>
          <w:rFonts w:ascii="黑体" w:hAnsi="黑体" w:hint="eastAsia"/>
          <w:b w:val="0"/>
          <w:bCs w:val="0"/>
        </w:rPr>
        <w:t>售后服务问题原因分析</w:t>
      </w:r>
      <w:bookmarkEnd w:id="280"/>
      <w:bookmarkEnd w:id="281"/>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生鲜电商的售后服务问题主要有以下几个原因：</w:t>
      </w:r>
    </w:p>
    <w:p w:rsidR="00CF422B" w:rsidRDefault="00CF422B" w:rsidP="00CF422B">
      <w:pPr>
        <w:pStyle w:val="5"/>
        <w:rPr>
          <w:sz w:val="24"/>
        </w:rPr>
      </w:pPr>
      <w:bookmarkStart w:id="282" w:name="_Toc492745564"/>
      <w:r>
        <w:rPr>
          <w:sz w:val="24"/>
        </w:rPr>
        <w:lastRenderedPageBreak/>
        <w:t>1</w:t>
      </w:r>
      <w:r>
        <w:rPr>
          <w:rFonts w:hint="eastAsia"/>
          <w:sz w:val="24"/>
        </w:rPr>
        <w:t>、我国冷链物流相对落后，物流成本高，利润率低</w:t>
      </w:r>
      <w:bookmarkEnd w:id="282"/>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与线下生鲜相比，由于生鲜本身对冷链的依赖度极强、对于时效性要求也极高，这两项在物流、仓储及配送上，直接就给线上生鲜增加了至少20%的成本负担。中国电子商务研究中心监测数据显示，截至2015年，生鲜电商的平均客单价是150元，其中每单的物流成本占了50%。为了价格上与线下生鲜商超等抗衡，许多生鲜电商不得不通过不断压榨上游的利润来获得经销差价，这又直接影响了产品质量与服务的稳定性，更加容易造成售后问题的出现。</w:t>
      </w:r>
    </w:p>
    <w:p w:rsidR="00CF422B" w:rsidRPr="001114D3" w:rsidRDefault="00CF422B" w:rsidP="001114D3">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据易观智库的调查显示，我国生鲜品的损腐率高达10%-25%，发达国家的生鲜品损耗率维持在5%左右，普通电商商品损耗率则低于1%。</w:t>
      </w:r>
      <w:r>
        <w:rPr>
          <w:rFonts w:ascii="楷体_GB2312" w:eastAsia="楷体_GB2312" w:hAnsi="Times New Roman" w:cs="Times New Roman" w:hint="eastAsia"/>
          <w:sz w:val="24"/>
        </w:rPr>
        <w:t>因此生鲜电商的损耗率远高于其他品来的电商商品损耗率，并且我国的冷链物流相对于发达国家而言还存在一定的差距，损腐率较高。</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高达</w:t>
      </w:r>
      <w:r>
        <w:rPr>
          <w:rFonts w:ascii="楷体_GB2312" w:eastAsia="楷体_GB2312" w:hAnsi="Times New Roman" w:cs="Times New Roman"/>
          <w:sz w:val="24"/>
        </w:rPr>
        <w:t>10%-25%的损耗率决定了</w:t>
      </w:r>
      <w:r>
        <w:rPr>
          <w:rFonts w:ascii="楷体_GB2312" w:eastAsia="楷体_GB2312" w:hAnsi="Times New Roman" w:cs="Times New Roman" w:hint="eastAsia"/>
          <w:sz w:val="24"/>
        </w:rPr>
        <w:t>很少有平台</w:t>
      </w:r>
      <w:r>
        <w:rPr>
          <w:rFonts w:ascii="楷体_GB2312" w:eastAsia="楷体_GB2312" w:hAnsi="Times New Roman" w:cs="Times New Roman"/>
          <w:sz w:val="24"/>
        </w:rPr>
        <w:t>敢提出无理由退换货。受限于仓储、冷链等环节投入不够的现状，以及生鲜产品本身易腐的特殊性，售后成本是各家平台所面临的问题，一家知名电商生鲜供应链负责人</w:t>
      </w:r>
      <w:r>
        <w:rPr>
          <w:rFonts w:ascii="楷体_GB2312" w:eastAsia="楷体_GB2312" w:hAnsi="Times New Roman" w:cs="Times New Roman" w:hint="eastAsia"/>
          <w:sz w:val="24"/>
        </w:rPr>
        <w:t>在受新京报记者采访时程，</w:t>
      </w:r>
      <w:r>
        <w:rPr>
          <w:rFonts w:ascii="楷体_GB2312" w:eastAsia="楷体_GB2312" w:hAnsi="Times New Roman" w:cs="Times New Roman"/>
          <w:sz w:val="24"/>
        </w:rPr>
        <w:t>只有将流通中所产生的损耗控制在5%左右，才足以支撑起无理由退换货。</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因此，</w:t>
      </w:r>
      <w:r>
        <w:rPr>
          <w:rFonts w:ascii="楷体_GB2312" w:eastAsia="楷体_GB2312" w:hAnsi="Times New Roman" w:cs="Times New Roman"/>
          <w:sz w:val="24"/>
        </w:rPr>
        <w:t>被不少消费者所诟病的退换货困难与商家执行</w:t>
      </w:r>
      <w:r>
        <w:rPr>
          <w:rFonts w:ascii="楷体_GB2312" w:eastAsia="楷体_GB2312" w:hAnsi="Times New Roman" w:cs="Times New Roman" w:hint="eastAsia"/>
          <w:sz w:val="24"/>
        </w:rPr>
        <w:t>的</w:t>
      </w:r>
      <w:r>
        <w:rPr>
          <w:rFonts w:ascii="楷体_GB2312" w:eastAsia="楷体_GB2312" w:hAnsi="Times New Roman" w:cs="Times New Roman"/>
          <w:sz w:val="24"/>
        </w:rPr>
        <w:t>赔偿机制的矛盾，最根本的原因在于生鲜流通过程中的损耗率。</w:t>
      </w:r>
      <w:r>
        <w:rPr>
          <w:rFonts w:ascii="楷体_GB2312" w:eastAsia="楷体_GB2312" w:hAnsi="Times New Roman" w:cs="Times New Roman" w:hint="eastAsia"/>
          <w:sz w:val="24"/>
        </w:rPr>
        <w:t>我国冷链物流的相对落后、高损耗率是生鲜电商容易产生售后问题的重要原因；同时由于物流带来的高成本也造成了电商平台难以实施无理由退换货，进一步带来售后服务处理不当、顾客不满意的结果。</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要降低生鲜食品在物流过程中的损腐率，以及因损腐率高而造成的成本居高不下的情况，需要从冷链入手，提供更及时的物流配送。当前生鲜电商的冷链物流配送，主要分为两类：一类是以顺丰优选、每日优鲜等为代表的自建物流模式；另一类是以本来生活、喵鲜生等为代表的第三方物流模式。无论哪种模式，生鲜电商企业都要尽力加以完善。</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针对我国的冷链物流落后于发达国家的状况，</w:t>
      </w:r>
      <w:r>
        <w:rPr>
          <w:rFonts w:ascii="楷体_GB2312" w:eastAsia="楷体_GB2312" w:hAnsi="Times New Roman" w:cs="Times New Roman"/>
          <w:sz w:val="24"/>
        </w:rPr>
        <w:t>政府</w:t>
      </w:r>
      <w:r>
        <w:rPr>
          <w:rFonts w:ascii="楷体_GB2312" w:eastAsia="楷体_GB2312" w:hAnsi="Times New Roman" w:cs="Times New Roman" w:hint="eastAsia"/>
          <w:sz w:val="24"/>
        </w:rPr>
        <w:t>给予了</w:t>
      </w:r>
      <w:r>
        <w:rPr>
          <w:rFonts w:ascii="楷体_GB2312" w:eastAsia="楷体_GB2312" w:hAnsi="Times New Roman" w:cs="Times New Roman"/>
          <w:sz w:val="24"/>
        </w:rPr>
        <w:t>高度重视，近年来支持力度不断加大，在多个文件中提出了健全农产品冷链物流体系，支持冷链物流基础设施建设等要求，督导冷链物流行业的快速完善。</w:t>
      </w:r>
    </w:p>
    <w:p w:rsidR="001114D3" w:rsidRDefault="001114D3" w:rsidP="00CF422B">
      <w:pPr>
        <w:widowControl/>
        <w:spacing w:line="360" w:lineRule="auto"/>
        <w:ind w:firstLineChars="200" w:firstLine="480"/>
        <w:jc w:val="left"/>
        <w:rPr>
          <w:rFonts w:ascii="楷体_GB2312" w:eastAsia="楷体_GB2312" w:hAnsi="Times New Roman" w:cs="Times New Roman"/>
          <w:sz w:val="24"/>
        </w:rPr>
      </w:pPr>
    </w:p>
    <w:p w:rsidR="00CF422B" w:rsidRPr="0088777A" w:rsidRDefault="00CF422B" w:rsidP="0088777A">
      <w:pPr>
        <w:pStyle w:val="af1"/>
        <w:spacing w:beforeAutospacing="0" w:afterAutospacing="0"/>
        <w:jc w:val="center"/>
        <w:rPr>
          <w:b/>
          <w:sz w:val="18"/>
          <w:szCs w:val="20"/>
        </w:rPr>
      </w:pPr>
      <w:r w:rsidRPr="0088777A">
        <w:rPr>
          <w:rFonts w:hint="eastAsia"/>
          <w:b/>
          <w:sz w:val="18"/>
          <w:szCs w:val="20"/>
        </w:rPr>
        <w:lastRenderedPageBreak/>
        <w:t>表6-</w:t>
      </w:r>
      <w:r w:rsidR="00B76525" w:rsidRPr="0088777A">
        <w:rPr>
          <w:b/>
          <w:sz w:val="18"/>
          <w:szCs w:val="20"/>
        </w:rPr>
        <w:t>1</w:t>
      </w:r>
      <w:r w:rsidRPr="0088777A">
        <w:rPr>
          <w:b/>
          <w:sz w:val="18"/>
          <w:szCs w:val="20"/>
        </w:rPr>
        <w:t xml:space="preserve">  冷链物流相关政策不断出台</w:t>
      </w:r>
    </w:p>
    <w:tbl>
      <w:tblPr>
        <w:tblStyle w:val="afff7"/>
        <w:tblW w:w="816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099"/>
        <w:gridCol w:w="990"/>
        <w:gridCol w:w="2403"/>
        <w:gridCol w:w="3673"/>
      </w:tblGrid>
      <w:tr w:rsidR="001114D3" w:rsidRPr="001114D3" w:rsidTr="0088777A">
        <w:trPr>
          <w:jc w:val="center"/>
        </w:trPr>
        <w:tc>
          <w:tcPr>
            <w:tcW w:w="1101" w:type="dxa"/>
            <w:vAlign w:val="center"/>
          </w:tcPr>
          <w:p w:rsidR="001114D3" w:rsidRPr="001114D3" w:rsidRDefault="001114D3" w:rsidP="001114D3">
            <w:pPr>
              <w:jc w:val="center"/>
              <w:rPr>
                <w:rFonts w:ascii="宋体" w:hAnsi="宋体"/>
                <w:sz w:val="18"/>
              </w:rPr>
            </w:pPr>
            <w:r w:rsidRPr="001114D3">
              <w:rPr>
                <w:rFonts w:ascii="宋体" w:hAnsi="宋体" w:hint="eastAsia"/>
                <w:sz w:val="18"/>
              </w:rPr>
              <w:t>2011年</w:t>
            </w:r>
          </w:p>
        </w:tc>
        <w:tc>
          <w:tcPr>
            <w:tcW w:w="992" w:type="dxa"/>
            <w:vAlign w:val="center"/>
          </w:tcPr>
          <w:p w:rsidR="001114D3" w:rsidRPr="001114D3" w:rsidRDefault="001114D3" w:rsidP="001114D3">
            <w:pPr>
              <w:jc w:val="center"/>
              <w:rPr>
                <w:rFonts w:ascii="宋体" w:hAnsi="宋体"/>
                <w:sz w:val="18"/>
              </w:rPr>
            </w:pPr>
            <w:r>
              <w:rPr>
                <w:rFonts w:ascii="宋体" w:hAnsi="宋体"/>
                <w:sz w:val="18"/>
              </w:rPr>
              <w:t>国务院</w:t>
            </w:r>
          </w:p>
        </w:tc>
        <w:tc>
          <w:tcPr>
            <w:tcW w:w="2410" w:type="dxa"/>
            <w:vAlign w:val="center"/>
          </w:tcPr>
          <w:p w:rsidR="001114D3" w:rsidRPr="001114D3" w:rsidRDefault="001114D3" w:rsidP="004F3140">
            <w:pPr>
              <w:jc w:val="center"/>
              <w:rPr>
                <w:rFonts w:ascii="宋体" w:hAnsi="宋体"/>
                <w:sz w:val="18"/>
              </w:rPr>
            </w:pPr>
            <w:r>
              <w:rPr>
                <w:rFonts w:ascii="宋体" w:hAnsi="宋体" w:hint="eastAsia"/>
                <w:sz w:val="18"/>
              </w:rPr>
              <w:t>《关于促进物流业健康发展政策措施的意见》</w:t>
            </w:r>
          </w:p>
        </w:tc>
        <w:tc>
          <w:tcPr>
            <w:tcW w:w="3685" w:type="dxa"/>
            <w:vAlign w:val="center"/>
          </w:tcPr>
          <w:p w:rsidR="001114D3" w:rsidRPr="001114D3" w:rsidRDefault="001114D3" w:rsidP="004F3140">
            <w:pPr>
              <w:jc w:val="center"/>
              <w:rPr>
                <w:rFonts w:ascii="宋体" w:hAnsi="宋体"/>
                <w:sz w:val="18"/>
              </w:rPr>
            </w:pPr>
            <w:r>
              <w:rPr>
                <w:rFonts w:ascii="宋体" w:hAnsi="宋体"/>
                <w:sz w:val="18"/>
              </w:rPr>
              <w:t>加大农产品冷链物流基础设施建设投入</w:t>
            </w:r>
          </w:p>
        </w:tc>
      </w:tr>
      <w:tr w:rsidR="001114D3" w:rsidRPr="001114D3" w:rsidTr="0088777A">
        <w:trPr>
          <w:jc w:val="center"/>
        </w:trPr>
        <w:tc>
          <w:tcPr>
            <w:tcW w:w="1101" w:type="dxa"/>
            <w:vAlign w:val="center"/>
          </w:tcPr>
          <w:p w:rsidR="001114D3" w:rsidRPr="001114D3" w:rsidRDefault="001114D3" w:rsidP="001114D3">
            <w:pPr>
              <w:jc w:val="center"/>
              <w:rPr>
                <w:rFonts w:ascii="宋体" w:hAnsi="宋体"/>
                <w:sz w:val="18"/>
              </w:rPr>
            </w:pPr>
            <w:r w:rsidRPr="001114D3">
              <w:rPr>
                <w:rFonts w:ascii="宋体" w:hAnsi="宋体" w:hint="eastAsia"/>
                <w:sz w:val="18"/>
              </w:rPr>
              <w:t>2011年</w:t>
            </w:r>
          </w:p>
        </w:tc>
        <w:tc>
          <w:tcPr>
            <w:tcW w:w="992" w:type="dxa"/>
            <w:vAlign w:val="center"/>
          </w:tcPr>
          <w:p w:rsidR="001114D3" w:rsidRPr="001114D3" w:rsidRDefault="001114D3" w:rsidP="001114D3">
            <w:pPr>
              <w:jc w:val="center"/>
              <w:rPr>
                <w:rFonts w:ascii="宋体" w:hAnsi="宋体"/>
                <w:sz w:val="18"/>
              </w:rPr>
            </w:pPr>
            <w:r>
              <w:rPr>
                <w:rFonts w:ascii="宋体" w:hAnsi="宋体"/>
                <w:sz w:val="18"/>
              </w:rPr>
              <w:t>国务院</w:t>
            </w:r>
          </w:p>
        </w:tc>
        <w:tc>
          <w:tcPr>
            <w:tcW w:w="2410" w:type="dxa"/>
            <w:vAlign w:val="center"/>
          </w:tcPr>
          <w:p w:rsidR="001114D3" w:rsidRPr="001114D3" w:rsidRDefault="001114D3" w:rsidP="004F3140">
            <w:pPr>
              <w:jc w:val="center"/>
              <w:rPr>
                <w:rFonts w:ascii="宋体" w:hAnsi="宋体"/>
                <w:sz w:val="18"/>
              </w:rPr>
            </w:pPr>
            <w:r>
              <w:rPr>
                <w:rFonts w:ascii="宋体" w:hAnsi="宋体" w:hint="eastAsia"/>
                <w:sz w:val="18"/>
              </w:rPr>
              <w:t>《关于加强鲜活农产品流通体系建设的意见》</w:t>
            </w:r>
          </w:p>
        </w:tc>
        <w:tc>
          <w:tcPr>
            <w:tcW w:w="3685" w:type="dxa"/>
            <w:vAlign w:val="center"/>
          </w:tcPr>
          <w:p w:rsidR="001114D3" w:rsidRPr="001114D3" w:rsidRDefault="004F3140" w:rsidP="004F3140">
            <w:pPr>
              <w:jc w:val="center"/>
              <w:rPr>
                <w:rFonts w:ascii="宋体" w:hAnsi="宋体"/>
                <w:sz w:val="18"/>
              </w:rPr>
            </w:pPr>
            <w:r>
              <w:rPr>
                <w:rFonts w:ascii="宋体" w:hAnsi="宋体"/>
                <w:sz w:val="18"/>
              </w:rPr>
              <w:t>提出冷藏</w:t>
            </w:r>
            <w:r>
              <w:rPr>
                <w:rFonts w:ascii="宋体" w:hAnsi="宋体" w:hint="eastAsia"/>
                <w:sz w:val="18"/>
              </w:rPr>
              <w:t>、</w:t>
            </w:r>
            <w:r>
              <w:rPr>
                <w:rFonts w:ascii="宋体" w:hAnsi="宋体"/>
                <w:sz w:val="18"/>
              </w:rPr>
              <w:t>冷冻</w:t>
            </w:r>
            <w:r>
              <w:rPr>
                <w:rFonts w:ascii="宋体" w:hAnsi="宋体" w:hint="eastAsia"/>
                <w:sz w:val="18"/>
              </w:rPr>
              <w:t>、</w:t>
            </w:r>
            <w:r>
              <w:rPr>
                <w:rFonts w:ascii="宋体" w:hAnsi="宋体"/>
                <w:sz w:val="18"/>
              </w:rPr>
              <w:t>冷链运输等冷链物流基础设施建设</w:t>
            </w:r>
            <w:r>
              <w:rPr>
                <w:rFonts w:ascii="宋体" w:hAnsi="宋体" w:hint="eastAsia"/>
                <w:sz w:val="18"/>
              </w:rPr>
              <w:t>、</w:t>
            </w:r>
            <w:r>
              <w:rPr>
                <w:rFonts w:ascii="宋体" w:hAnsi="宋体"/>
                <w:sz w:val="18"/>
              </w:rPr>
              <w:t>制定出台具体政策措施</w:t>
            </w:r>
          </w:p>
        </w:tc>
      </w:tr>
      <w:tr w:rsidR="001114D3" w:rsidRPr="001114D3" w:rsidTr="0088777A">
        <w:trPr>
          <w:jc w:val="center"/>
        </w:trPr>
        <w:tc>
          <w:tcPr>
            <w:tcW w:w="1101" w:type="dxa"/>
            <w:vAlign w:val="center"/>
          </w:tcPr>
          <w:p w:rsidR="001114D3" w:rsidRPr="001114D3" w:rsidRDefault="001114D3" w:rsidP="001114D3">
            <w:pPr>
              <w:jc w:val="center"/>
              <w:rPr>
                <w:rFonts w:ascii="宋体" w:hAnsi="宋体"/>
                <w:sz w:val="18"/>
              </w:rPr>
            </w:pPr>
            <w:r w:rsidRPr="001114D3">
              <w:rPr>
                <w:rFonts w:ascii="宋体" w:hAnsi="宋体" w:hint="eastAsia"/>
                <w:sz w:val="18"/>
              </w:rPr>
              <w:t>2012年</w:t>
            </w:r>
          </w:p>
        </w:tc>
        <w:tc>
          <w:tcPr>
            <w:tcW w:w="992" w:type="dxa"/>
            <w:vAlign w:val="center"/>
          </w:tcPr>
          <w:p w:rsidR="001114D3" w:rsidRPr="001114D3" w:rsidRDefault="001114D3" w:rsidP="001114D3">
            <w:pPr>
              <w:jc w:val="center"/>
              <w:rPr>
                <w:rFonts w:ascii="宋体" w:hAnsi="宋体"/>
                <w:sz w:val="18"/>
              </w:rPr>
            </w:pPr>
            <w:r>
              <w:rPr>
                <w:rFonts w:ascii="宋体" w:hAnsi="宋体"/>
                <w:sz w:val="18"/>
              </w:rPr>
              <w:t>国务院</w:t>
            </w:r>
          </w:p>
        </w:tc>
        <w:tc>
          <w:tcPr>
            <w:tcW w:w="2410" w:type="dxa"/>
            <w:vAlign w:val="center"/>
          </w:tcPr>
          <w:p w:rsidR="001114D3" w:rsidRPr="001114D3" w:rsidRDefault="001114D3" w:rsidP="004F3140">
            <w:pPr>
              <w:jc w:val="center"/>
              <w:rPr>
                <w:rFonts w:ascii="宋体" w:hAnsi="宋体"/>
                <w:sz w:val="18"/>
              </w:rPr>
            </w:pPr>
            <w:r>
              <w:rPr>
                <w:rFonts w:ascii="宋体" w:hAnsi="宋体" w:hint="eastAsia"/>
                <w:sz w:val="18"/>
              </w:rPr>
              <w:t>《关于支持农业产业化龙头企业发展的意见》</w:t>
            </w:r>
          </w:p>
        </w:tc>
        <w:tc>
          <w:tcPr>
            <w:tcW w:w="3685" w:type="dxa"/>
            <w:vAlign w:val="center"/>
          </w:tcPr>
          <w:p w:rsidR="001114D3" w:rsidRPr="001114D3" w:rsidRDefault="004F3140" w:rsidP="004F3140">
            <w:pPr>
              <w:jc w:val="center"/>
              <w:rPr>
                <w:rFonts w:ascii="宋体" w:hAnsi="宋体"/>
                <w:sz w:val="18"/>
              </w:rPr>
            </w:pPr>
            <w:r>
              <w:rPr>
                <w:rFonts w:ascii="宋体" w:hAnsi="宋体"/>
                <w:sz w:val="18"/>
              </w:rPr>
              <w:t>降低农产品物流成本</w:t>
            </w:r>
            <w:r>
              <w:rPr>
                <w:rFonts w:ascii="宋体" w:hAnsi="宋体" w:hint="eastAsia"/>
                <w:sz w:val="18"/>
              </w:rPr>
              <w:t>，</w:t>
            </w:r>
            <w:r>
              <w:rPr>
                <w:rFonts w:ascii="宋体" w:hAnsi="宋体"/>
                <w:sz w:val="18"/>
              </w:rPr>
              <w:t>鲜活农产品运输</w:t>
            </w:r>
            <w:r>
              <w:rPr>
                <w:rFonts w:ascii="宋体" w:hAnsi="宋体" w:hint="eastAsia"/>
                <w:sz w:val="18"/>
              </w:rPr>
              <w:t>“绿色通道”，支持龙头企业改善农产品贮藏、加工、运输和配送等冷链设施</w:t>
            </w:r>
          </w:p>
        </w:tc>
      </w:tr>
      <w:tr w:rsidR="001114D3" w:rsidRPr="001114D3" w:rsidTr="0088777A">
        <w:trPr>
          <w:jc w:val="center"/>
        </w:trPr>
        <w:tc>
          <w:tcPr>
            <w:tcW w:w="1101" w:type="dxa"/>
            <w:vAlign w:val="center"/>
          </w:tcPr>
          <w:p w:rsidR="001114D3" w:rsidRPr="001114D3" w:rsidRDefault="001114D3" w:rsidP="001114D3">
            <w:pPr>
              <w:jc w:val="center"/>
              <w:rPr>
                <w:rFonts w:ascii="宋体" w:hAnsi="宋体"/>
                <w:sz w:val="18"/>
              </w:rPr>
            </w:pPr>
            <w:r w:rsidRPr="001114D3">
              <w:rPr>
                <w:rFonts w:ascii="宋体" w:hAnsi="宋体" w:hint="eastAsia"/>
                <w:sz w:val="18"/>
              </w:rPr>
              <w:t>2013年</w:t>
            </w:r>
          </w:p>
        </w:tc>
        <w:tc>
          <w:tcPr>
            <w:tcW w:w="992" w:type="dxa"/>
            <w:vAlign w:val="center"/>
          </w:tcPr>
          <w:p w:rsidR="001114D3" w:rsidRPr="001114D3" w:rsidRDefault="001114D3" w:rsidP="001114D3">
            <w:pPr>
              <w:jc w:val="center"/>
              <w:rPr>
                <w:rFonts w:ascii="宋体" w:hAnsi="宋体"/>
                <w:sz w:val="18"/>
              </w:rPr>
            </w:pPr>
            <w:r>
              <w:rPr>
                <w:rFonts w:ascii="宋体" w:hAnsi="宋体"/>
                <w:sz w:val="18"/>
              </w:rPr>
              <w:t>国务院</w:t>
            </w:r>
          </w:p>
        </w:tc>
        <w:tc>
          <w:tcPr>
            <w:tcW w:w="2410" w:type="dxa"/>
            <w:vAlign w:val="center"/>
          </w:tcPr>
          <w:p w:rsidR="001114D3" w:rsidRPr="001114D3" w:rsidRDefault="004F3140" w:rsidP="004F3140">
            <w:pPr>
              <w:jc w:val="center"/>
              <w:rPr>
                <w:rFonts w:ascii="宋体" w:hAnsi="宋体"/>
                <w:sz w:val="18"/>
              </w:rPr>
            </w:pPr>
            <w:r>
              <w:rPr>
                <w:rFonts w:ascii="宋体" w:hAnsi="宋体" w:hint="eastAsia"/>
                <w:sz w:val="18"/>
              </w:rPr>
              <w:t>《</w:t>
            </w:r>
            <w:r w:rsidR="001114D3">
              <w:rPr>
                <w:rFonts w:ascii="宋体" w:hAnsi="宋体"/>
                <w:sz w:val="18"/>
              </w:rPr>
              <w:t>关于加快</w:t>
            </w:r>
            <w:r>
              <w:rPr>
                <w:rFonts w:ascii="宋体" w:hAnsi="宋体"/>
                <w:sz w:val="18"/>
              </w:rPr>
              <w:t>发展现代化农业进一步增强农村发展活力的若干意见</w:t>
            </w:r>
            <w:r>
              <w:rPr>
                <w:rFonts w:ascii="宋体" w:hAnsi="宋体" w:hint="eastAsia"/>
                <w:sz w:val="18"/>
              </w:rPr>
              <w:t>》</w:t>
            </w:r>
          </w:p>
        </w:tc>
        <w:tc>
          <w:tcPr>
            <w:tcW w:w="3685" w:type="dxa"/>
            <w:vAlign w:val="center"/>
          </w:tcPr>
          <w:p w:rsidR="001114D3" w:rsidRPr="001114D3" w:rsidRDefault="004F3140" w:rsidP="004F3140">
            <w:pPr>
              <w:jc w:val="center"/>
              <w:rPr>
                <w:rFonts w:ascii="宋体" w:hAnsi="宋体"/>
                <w:sz w:val="18"/>
              </w:rPr>
            </w:pPr>
            <w:r>
              <w:rPr>
                <w:rFonts w:ascii="宋体" w:hAnsi="宋体"/>
                <w:sz w:val="18"/>
              </w:rPr>
              <w:t>发展农产品冷冻贮藏</w:t>
            </w:r>
            <w:r>
              <w:rPr>
                <w:rFonts w:ascii="宋体" w:hAnsi="宋体" w:hint="eastAsia"/>
                <w:sz w:val="18"/>
              </w:rPr>
              <w:t>，</w:t>
            </w:r>
            <w:r>
              <w:rPr>
                <w:rFonts w:ascii="宋体" w:hAnsi="宋体"/>
                <w:sz w:val="18"/>
              </w:rPr>
              <w:t>建设鲜活农产品仓储物流设施</w:t>
            </w:r>
          </w:p>
        </w:tc>
      </w:tr>
      <w:tr w:rsidR="001114D3" w:rsidRPr="001114D3" w:rsidTr="0088777A">
        <w:trPr>
          <w:jc w:val="center"/>
        </w:trPr>
        <w:tc>
          <w:tcPr>
            <w:tcW w:w="1101" w:type="dxa"/>
            <w:vAlign w:val="center"/>
          </w:tcPr>
          <w:p w:rsidR="001114D3" w:rsidRPr="001114D3" w:rsidRDefault="001114D3" w:rsidP="001114D3">
            <w:pPr>
              <w:jc w:val="center"/>
              <w:rPr>
                <w:rFonts w:ascii="宋体" w:hAnsi="宋体"/>
                <w:sz w:val="18"/>
              </w:rPr>
            </w:pPr>
            <w:r w:rsidRPr="001114D3">
              <w:rPr>
                <w:rFonts w:ascii="宋体" w:hAnsi="宋体" w:hint="eastAsia"/>
                <w:sz w:val="18"/>
              </w:rPr>
              <w:t>2013年</w:t>
            </w:r>
          </w:p>
        </w:tc>
        <w:tc>
          <w:tcPr>
            <w:tcW w:w="992" w:type="dxa"/>
            <w:vAlign w:val="center"/>
          </w:tcPr>
          <w:p w:rsidR="001114D3" w:rsidRPr="001114D3" w:rsidRDefault="001114D3" w:rsidP="001114D3">
            <w:pPr>
              <w:jc w:val="center"/>
              <w:rPr>
                <w:rFonts w:ascii="宋体" w:hAnsi="宋体"/>
                <w:sz w:val="18"/>
              </w:rPr>
            </w:pPr>
            <w:r>
              <w:rPr>
                <w:rFonts w:ascii="宋体" w:hAnsi="宋体"/>
                <w:sz w:val="18"/>
              </w:rPr>
              <w:t>商务部</w:t>
            </w:r>
          </w:p>
        </w:tc>
        <w:tc>
          <w:tcPr>
            <w:tcW w:w="2410" w:type="dxa"/>
            <w:vAlign w:val="center"/>
          </w:tcPr>
          <w:p w:rsidR="001114D3" w:rsidRPr="001114D3" w:rsidRDefault="004F3140" w:rsidP="004F3140">
            <w:pPr>
              <w:jc w:val="center"/>
              <w:rPr>
                <w:rFonts w:ascii="宋体" w:hAnsi="宋体"/>
                <w:sz w:val="18"/>
              </w:rPr>
            </w:pPr>
            <w:r>
              <w:rPr>
                <w:rFonts w:ascii="宋体" w:hAnsi="宋体" w:hint="eastAsia"/>
                <w:sz w:val="18"/>
              </w:rPr>
              <w:t>《启动农产品现代化流通示范城市和农产品冷链示范工程建设》</w:t>
            </w:r>
          </w:p>
        </w:tc>
        <w:tc>
          <w:tcPr>
            <w:tcW w:w="3685" w:type="dxa"/>
            <w:vAlign w:val="center"/>
          </w:tcPr>
          <w:p w:rsidR="001114D3" w:rsidRPr="001114D3" w:rsidRDefault="004F3140" w:rsidP="004F3140">
            <w:pPr>
              <w:jc w:val="center"/>
              <w:rPr>
                <w:rFonts w:ascii="宋体" w:hAnsi="宋体"/>
                <w:sz w:val="18"/>
              </w:rPr>
            </w:pPr>
            <w:r>
              <w:rPr>
                <w:rFonts w:ascii="宋体" w:hAnsi="宋体"/>
                <w:sz w:val="18"/>
              </w:rPr>
              <w:t>优化流通基础设施布局</w:t>
            </w:r>
            <w:r>
              <w:rPr>
                <w:rFonts w:ascii="宋体" w:hAnsi="宋体" w:hint="eastAsia"/>
                <w:sz w:val="18"/>
              </w:rPr>
              <w:t>，</w:t>
            </w:r>
            <w:r>
              <w:rPr>
                <w:rFonts w:ascii="宋体" w:hAnsi="宋体"/>
                <w:sz w:val="18"/>
              </w:rPr>
              <w:t>大力加强流通设施建设</w:t>
            </w:r>
            <w:r>
              <w:rPr>
                <w:rFonts w:ascii="宋体" w:hAnsi="宋体" w:hint="eastAsia"/>
                <w:sz w:val="18"/>
              </w:rPr>
              <w:t>，</w:t>
            </w:r>
            <w:r>
              <w:rPr>
                <w:rFonts w:ascii="宋体" w:hAnsi="宋体"/>
                <w:sz w:val="18"/>
              </w:rPr>
              <w:t>推动流通战略通道和骨干网络建设</w:t>
            </w:r>
            <w:r>
              <w:rPr>
                <w:rFonts w:ascii="宋体" w:hAnsi="宋体" w:hint="eastAsia"/>
                <w:sz w:val="18"/>
              </w:rPr>
              <w:t>，</w:t>
            </w:r>
            <w:r>
              <w:rPr>
                <w:rFonts w:ascii="宋体" w:hAnsi="宋体"/>
                <w:sz w:val="18"/>
              </w:rPr>
              <w:t>启动农产品现代流通示范城市和农产品冷链示范工程建设</w:t>
            </w:r>
          </w:p>
        </w:tc>
      </w:tr>
      <w:tr w:rsidR="001114D3" w:rsidRPr="001114D3" w:rsidTr="0088777A">
        <w:trPr>
          <w:jc w:val="center"/>
        </w:trPr>
        <w:tc>
          <w:tcPr>
            <w:tcW w:w="1101" w:type="dxa"/>
            <w:vAlign w:val="center"/>
          </w:tcPr>
          <w:p w:rsidR="001114D3" w:rsidRPr="001114D3" w:rsidRDefault="001114D3" w:rsidP="001114D3">
            <w:pPr>
              <w:jc w:val="center"/>
              <w:rPr>
                <w:rFonts w:ascii="宋体" w:hAnsi="宋体"/>
                <w:sz w:val="18"/>
              </w:rPr>
            </w:pPr>
            <w:r w:rsidRPr="001114D3">
              <w:rPr>
                <w:rFonts w:ascii="宋体" w:hAnsi="宋体" w:hint="eastAsia"/>
                <w:sz w:val="18"/>
              </w:rPr>
              <w:t>2014年</w:t>
            </w:r>
          </w:p>
        </w:tc>
        <w:tc>
          <w:tcPr>
            <w:tcW w:w="992" w:type="dxa"/>
            <w:vAlign w:val="center"/>
          </w:tcPr>
          <w:p w:rsidR="001114D3" w:rsidRPr="001114D3" w:rsidRDefault="001114D3" w:rsidP="001114D3">
            <w:pPr>
              <w:jc w:val="center"/>
              <w:rPr>
                <w:rFonts w:ascii="宋体" w:hAnsi="宋体"/>
                <w:sz w:val="18"/>
              </w:rPr>
            </w:pPr>
            <w:r>
              <w:rPr>
                <w:rFonts w:ascii="宋体" w:hAnsi="宋体"/>
                <w:sz w:val="18"/>
              </w:rPr>
              <w:t>国务院</w:t>
            </w:r>
          </w:p>
        </w:tc>
        <w:tc>
          <w:tcPr>
            <w:tcW w:w="2410" w:type="dxa"/>
            <w:vAlign w:val="center"/>
          </w:tcPr>
          <w:p w:rsidR="001114D3" w:rsidRPr="001114D3" w:rsidRDefault="004F3140" w:rsidP="004F3140">
            <w:pPr>
              <w:jc w:val="center"/>
              <w:rPr>
                <w:rFonts w:ascii="宋体" w:hAnsi="宋体"/>
                <w:sz w:val="18"/>
              </w:rPr>
            </w:pPr>
            <w:r>
              <w:rPr>
                <w:rFonts w:ascii="宋体" w:hAnsi="宋体" w:hint="eastAsia"/>
                <w:sz w:val="18"/>
              </w:rPr>
              <w:t>《中长期物流发展规划》</w:t>
            </w:r>
          </w:p>
        </w:tc>
        <w:tc>
          <w:tcPr>
            <w:tcW w:w="3685" w:type="dxa"/>
            <w:vAlign w:val="center"/>
          </w:tcPr>
          <w:p w:rsidR="001114D3" w:rsidRPr="001114D3" w:rsidRDefault="004F3140" w:rsidP="004F3140">
            <w:pPr>
              <w:jc w:val="center"/>
              <w:rPr>
                <w:rFonts w:ascii="宋体" w:hAnsi="宋体"/>
                <w:sz w:val="18"/>
              </w:rPr>
            </w:pPr>
            <w:r>
              <w:rPr>
                <w:rFonts w:ascii="宋体" w:hAnsi="宋体"/>
                <w:sz w:val="18"/>
              </w:rPr>
              <w:t>降低物流成本</w:t>
            </w:r>
            <w:r>
              <w:rPr>
                <w:rFonts w:ascii="宋体" w:hAnsi="宋体" w:hint="eastAsia"/>
                <w:sz w:val="18"/>
              </w:rPr>
              <w:t>、</w:t>
            </w:r>
            <w:r>
              <w:rPr>
                <w:rFonts w:ascii="宋体" w:hAnsi="宋体"/>
                <w:sz w:val="18"/>
              </w:rPr>
              <w:t>提升物流企业规模化和集约化水平</w:t>
            </w:r>
            <w:r>
              <w:rPr>
                <w:rFonts w:ascii="宋体" w:hAnsi="宋体" w:hint="eastAsia"/>
                <w:sz w:val="18"/>
              </w:rPr>
              <w:t>、</w:t>
            </w:r>
            <w:r>
              <w:rPr>
                <w:rFonts w:ascii="宋体" w:hAnsi="宋体"/>
                <w:sz w:val="18"/>
              </w:rPr>
              <w:t>加强物流设施网络建设</w:t>
            </w:r>
          </w:p>
        </w:tc>
      </w:tr>
      <w:tr w:rsidR="001114D3" w:rsidRPr="001114D3" w:rsidTr="0088777A">
        <w:trPr>
          <w:jc w:val="center"/>
        </w:trPr>
        <w:tc>
          <w:tcPr>
            <w:tcW w:w="1101" w:type="dxa"/>
            <w:vAlign w:val="center"/>
          </w:tcPr>
          <w:p w:rsidR="001114D3" w:rsidRPr="001114D3" w:rsidRDefault="001114D3" w:rsidP="001114D3">
            <w:pPr>
              <w:jc w:val="center"/>
              <w:rPr>
                <w:rFonts w:ascii="宋体" w:hAnsi="宋体"/>
                <w:sz w:val="18"/>
              </w:rPr>
            </w:pPr>
            <w:r w:rsidRPr="001114D3">
              <w:rPr>
                <w:rFonts w:ascii="宋体" w:hAnsi="宋体" w:hint="eastAsia"/>
                <w:sz w:val="18"/>
              </w:rPr>
              <w:t>2015年</w:t>
            </w:r>
          </w:p>
        </w:tc>
        <w:tc>
          <w:tcPr>
            <w:tcW w:w="992" w:type="dxa"/>
            <w:vAlign w:val="center"/>
          </w:tcPr>
          <w:p w:rsidR="001114D3" w:rsidRPr="001114D3" w:rsidRDefault="001114D3" w:rsidP="001114D3">
            <w:pPr>
              <w:jc w:val="center"/>
              <w:rPr>
                <w:rFonts w:ascii="宋体" w:hAnsi="宋体"/>
                <w:sz w:val="18"/>
              </w:rPr>
            </w:pPr>
            <w:r>
              <w:rPr>
                <w:rFonts w:ascii="宋体" w:hAnsi="宋体"/>
                <w:sz w:val="18"/>
              </w:rPr>
              <w:t>食品药品监管局</w:t>
            </w:r>
          </w:p>
        </w:tc>
        <w:tc>
          <w:tcPr>
            <w:tcW w:w="2410" w:type="dxa"/>
            <w:vAlign w:val="center"/>
          </w:tcPr>
          <w:p w:rsidR="001114D3" w:rsidRPr="001114D3" w:rsidRDefault="004F3140" w:rsidP="004F3140">
            <w:pPr>
              <w:jc w:val="center"/>
              <w:rPr>
                <w:rFonts w:ascii="宋体" w:hAnsi="宋体"/>
                <w:sz w:val="18"/>
              </w:rPr>
            </w:pPr>
            <w:r>
              <w:rPr>
                <w:rFonts w:ascii="宋体" w:hAnsi="宋体" w:hint="eastAsia"/>
                <w:sz w:val="18"/>
              </w:rPr>
              <w:t>《冷链即食食品生产审查实施细则（2015版）》</w:t>
            </w:r>
          </w:p>
        </w:tc>
        <w:tc>
          <w:tcPr>
            <w:tcW w:w="3685" w:type="dxa"/>
            <w:vAlign w:val="center"/>
          </w:tcPr>
          <w:p w:rsidR="001114D3" w:rsidRPr="001114D3" w:rsidRDefault="004F3140" w:rsidP="004F3140">
            <w:pPr>
              <w:jc w:val="center"/>
              <w:rPr>
                <w:rFonts w:ascii="宋体" w:hAnsi="宋体"/>
                <w:sz w:val="18"/>
              </w:rPr>
            </w:pPr>
            <w:r>
              <w:rPr>
                <w:rFonts w:ascii="宋体" w:hAnsi="宋体"/>
                <w:sz w:val="18"/>
              </w:rPr>
              <w:t>对采用冷链生产</w:t>
            </w:r>
            <w:r>
              <w:rPr>
                <w:rFonts w:ascii="宋体" w:hAnsi="宋体" w:hint="eastAsia"/>
                <w:sz w:val="18"/>
              </w:rPr>
              <w:t>、</w:t>
            </w:r>
            <w:r>
              <w:rPr>
                <w:rFonts w:ascii="宋体" w:hAnsi="宋体"/>
                <w:sz w:val="18"/>
              </w:rPr>
              <w:t>运输</w:t>
            </w:r>
            <w:r>
              <w:rPr>
                <w:rFonts w:ascii="宋体" w:hAnsi="宋体" w:hint="eastAsia"/>
                <w:sz w:val="18"/>
              </w:rPr>
              <w:t>、</w:t>
            </w:r>
            <w:r>
              <w:rPr>
                <w:rFonts w:ascii="宋体" w:hAnsi="宋体"/>
                <w:sz w:val="18"/>
              </w:rPr>
              <w:t>储存的企业进行严格审查和检验</w:t>
            </w:r>
          </w:p>
        </w:tc>
      </w:tr>
      <w:tr w:rsidR="001114D3" w:rsidRPr="001114D3" w:rsidTr="0088777A">
        <w:trPr>
          <w:jc w:val="center"/>
        </w:trPr>
        <w:tc>
          <w:tcPr>
            <w:tcW w:w="1101" w:type="dxa"/>
            <w:vAlign w:val="center"/>
          </w:tcPr>
          <w:p w:rsidR="001114D3" w:rsidRPr="001114D3" w:rsidRDefault="001114D3" w:rsidP="001114D3">
            <w:pPr>
              <w:jc w:val="center"/>
              <w:rPr>
                <w:rFonts w:ascii="宋体" w:hAnsi="宋体"/>
                <w:sz w:val="18"/>
              </w:rPr>
            </w:pPr>
            <w:r w:rsidRPr="001114D3">
              <w:rPr>
                <w:rFonts w:ascii="宋体" w:hAnsi="宋体" w:hint="eastAsia"/>
                <w:sz w:val="18"/>
              </w:rPr>
              <w:t>2016年</w:t>
            </w:r>
          </w:p>
        </w:tc>
        <w:tc>
          <w:tcPr>
            <w:tcW w:w="992" w:type="dxa"/>
            <w:vAlign w:val="center"/>
          </w:tcPr>
          <w:p w:rsidR="001114D3" w:rsidRPr="001114D3" w:rsidRDefault="001114D3" w:rsidP="001114D3">
            <w:pPr>
              <w:jc w:val="center"/>
              <w:rPr>
                <w:rFonts w:ascii="宋体" w:hAnsi="宋体"/>
                <w:sz w:val="18"/>
              </w:rPr>
            </w:pPr>
            <w:r>
              <w:rPr>
                <w:rFonts w:ascii="宋体" w:hAnsi="宋体"/>
                <w:sz w:val="18"/>
              </w:rPr>
              <w:t>中共中央</w:t>
            </w:r>
          </w:p>
        </w:tc>
        <w:tc>
          <w:tcPr>
            <w:tcW w:w="2410" w:type="dxa"/>
            <w:vAlign w:val="center"/>
          </w:tcPr>
          <w:p w:rsidR="001114D3" w:rsidRPr="001114D3" w:rsidRDefault="004F3140" w:rsidP="004F3140">
            <w:pPr>
              <w:jc w:val="center"/>
              <w:rPr>
                <w:rFonts w:ascii="宋体" w:hAnsi="宋体"/>
                <w:sz w:val="18"/>
              </w:rPr>
            </w:pPr>
            <w:r>
              <w:rPr>
                <w:rFonts w:ascii="宋体" w:hAnsi="宋体" w:hint="eastAsia"/>
                <w:sz w:val="18"/>
              </w:rPr>
              <w:t>一号文件《关于落实发展新理念加快农业现代化建设实现全面小康目标的意见》</w:t>
            </w:r>
          </w:p>
        </w:tc>
        <w:tc>
          <w:tcPr>
            <w:tcW w:w="3685" w:type="dxa"/>
            <w:vAlign w:val="center"/>
          </w:tcPr>
          <w:p w:rsidR="001114D3" w:rsidRPr="001114D3" w:rsidRDefault="004F3140" w:rsidP="004F3140">
            <w:pPr>
              <w:jc w:val="center"/>
              <w:rPr>
                <w:rFonts w:ascii="宋体" w:hAnsi="宋体"/>
                <w:sz w:val="18"/>
              </w:rPr>
            </w:pPr>
            <w:r>
              <w:rPr>
                <w:rFonts w:ascii="宋体" w:hAnsi="宋体"/>
                <w:sz w:val="18"/>
              </w:rPr>
              <w:t>加快构建跨区域冷链物流体系的建设</w:t>
            </w:r>
          </w:p>
        </w:tc>
      </w:tr>
    </w:tbl>
    <w:p w:rsidR="00CF422B" w:rsidRPr="0088777A" w:rsidRDefault="00CF422B" w:rsidP="00CF422B">
      <w:pPr>
        <w:jc w:val="right"/>
        <w:rPr>
          <w:sz w:val="18"/>
        </w:rPr>
      </w:pPr>
      <w:r w:rsidRPr="0088777A">
        <w:rPr>
          <w:rFonts w:ascii="宋体" w:hAnsi="宋体" w:hint="eastAsia"/>
          <w:sz w:val="18"/>
        </w:rPr>
        <w:t>资料来源：国务院、商务部、食品药品监管局等官方网站公开资料</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在政策的大力督导和生鲜的刚需多方面因素的推动下，我国的冷鲜物流发展有着良好的环境。在冷链物流中，冷库作为中心环节与核心设施，是整个环节中最关键的一环。在国家政策的推动下，全国各地掀起了冷库建设热潮。部分平台已经加大了冷链物流的建设和投入力度。例如根据中国电子商务研究中心的监测数据显示，京东生鲜冷链网络目前已经在全国布局了11个生鲜冷冻，在近300个城市已经实现了自营配送。为保证生鲜食材在新鲜状态下快速</w:t>
      </w:r>
      <w:r w:rsidR="004E6688">
        <w:rPr>
          <w:rFonts w:ascii="楷体_GB2312" w:eastAsia="楷体_GB2312" w:hAnsi="Times New Roman" w:cs="Times New Roman"/>
          <w:sz w:val="24"/>
        </w:rPr>
        <w:t>送达，京东已实现全程冷链，覆盖深冷、冷藏、冷冻、控温、常温五个温</w:t>
      </w:r>
      <w:r>
        <w:rPr>
          <w:rFonts w:ascii="楷体_GB2312" w:eastAsia="楷体_GB2312" w:hAnsi="Times New Roman" w:cs="Times New Roman"/>
          <w:sz w:val="24"/>
        </w:rPr>
        <w:t>层，并可进行24小时全温层温湿度监控。</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随着我国冷链物流的发展，食品生鲜电商有望降低损耗率，减少售后问题的出现；同时，由于损耗率降低带来的成本下降，生鲜电商盈利有望上升，因此出现售后问题时受成本制约因素减少，有望提高售后服务水平。</w:t>
      </w:r>
    </w:p>
    <w:p w:rsidR="00CF422B" w:rsidRDefault="00CF422B" w:rsidP="00CF422B">
      <w:pPr>
        <w:pStyle w:val="5"/>
        <w:rPr>
          <w:sz w:val="24"/>
        </w:rPr>
      </w:pPr>
      <w:bookmarkStart w:id="283" w:name="_Toc492745565"/>
      <w:r>
        <w:rPr>
          <w:rFonts w:hint="eastAsia"/>
          <w:sz w:val="24"/>
        </w:rPr>
        <w:lastRenderedPageBreak/>
        <w:t>2</w:t>
      </w:r>
      <w:r>
        <w:rPr>
          <w:rFonts w:hint="eastAsia"/>
          <w:sz w:val="24"/>
        </w:rPr>
        <w:t>、生鲜种类繁多，产地有地域性限制，货源复杂，产品质量参差不齐</w:t>
      </w:r>
      <w:bookmarkEnd w:id="283"/>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生鲜的货源较为分散，采购模式复杂。生鲜电商的采购模式主要分为产地直采、主力品牌供应商供货、中间商驻点采购和全产业链自种自卖几种。由于生鲜种类繁多以及地域性明显，尤其是一些富有地方特色的产品，只能在特定区域才能有货源，因此大多数生鲜电商采用的是混合采购模式。但是混合采购模式导致上游渠道难以把控，因此容易导致生鲜产品的质量参差不齐，难以保证。</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针对这种情况，食品生鲜电商应在上游渠道供应商的挑选上下功夫，尽可能与有保证的优质供应商合作。挑选地区优质供应商合作以及与大型品牌化供应商合作，可以一定程度上更加提高商品的品质，维护用户体验，降低因产品品质问题而导致的售后问题的出现。除了仔细挑选供应商之外，电商平台自身还可以加强对渠道的进一步把控，将业务布局延伸到产业链上游，参与到上游供应中。现在已经有部分生鲜电商平台在采用此种模式，包括百果园、首农电商、中粮我买网等已将业务延伸到上游，在标准化种植、交易、供应链、销售、营销和金融体系实现产业互联，从而可以进一步加强对上游货源品质的把控，保证生鲜产品的质量，减少因产品质量本身而造成的售后问题的出现。</w:t>
      </w:r>
    </w:p>
    <w:p w:rsidR="00CF422B" w:rsidRDefault="00CF422B" w:rsidP="00CF422B">
      <w:pPr>
        <w:pStyle w:val="5"/>
        <w:rPr>
          <w:sz w:val="24"/>
        </w:rPr>
      </w:pPr>
      <w:bookmarkStart w:id="284" w:name="_Toc492745566"/>
      <w:r>
        <w:rPr>
          <w:rFonts w:hint="eastAsia"/>
          <w:sz w:val="24"/>
        </w:rPr>
        <w:t>3</w:t>
      </w:r>
      <w:r>
        <w:rPr>
          <w:rFonts w:hint="eastAsia"/>
          <w:sz w:val="24"/>
        </w:rPr>
        <w:t>、消费者对生鲜品质要求不断提高，生鲜电商需更加注重品质</w:t>
      </w:r>
      <w:bookmarkEnd w:id="284"/>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2016年9月，波士顿咨询公司BCG和阿里研究院联合发布《中国生鲜消费趋势报告：新时代生鲜市场制胜之道》。报告表明，经研究发现消费者对生鲜的品质要求和期望不断提高。生鲜相对其它超市品类类别，是消费者进行消费升级意愿最高的品类。有63％的消费者表示希望能够买到品质更好的生鲜产品，而所有品类的平均比率仅为42％。阿里零售平台生鲜数据显示，18-30岁消费者线上生鲜单位购买价格2015年增长超40％。生鲜消费者不仅仅追求购买更优质的产品，他们同时要求更专业、值得信赖的产品和服务以及创新的生活解决方案。对于消费者而言，价格不是消费者网购生鲜的主要动因，丰富、新奇的产品种类以及便利性推动着线上生鲜消费。报告中提到当下都市人群愿意为便利、健康的产品及服务支付更高的价格，生鲜电商凭借更多样化的产品选择、更好的质量等，驱动了消费者增加生鲜购买频次。</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lastRenderedPageBreak/>
        <w:t>对于食品生鲜电商平台来说，要减少售后问题的出现，需要提高消费者的满意度，尽可能达到消费者对于生鲜食品的高品质要求，减少售后问题的出现，而不是一味地通过压缩服务投入和上游货源成本投入等牺牲消费者的消费体验的方法来降低成本，实现盈利。因此提高产品质量、增强便利性和提高服务水平，了解生鲜消费的购买人群和偏好，掌握消费者如何购买生鲜等都是电商平台需要去进一步加强的。</w:t>
      </w:r>
    </w:p>
    <w:p w:rsidR="00CF422B" w:rsidRDefault="00CF422B" w:rsidP="00CF422B">
      <w:pPr>
        <w:pStyle w:val="5"/>
        <w:rPr>
          <w:sz w:val="24"/>
        </w:rPr>
      </w:pPr>
      <w:bookmarkStart w:id="285" w:name="_Toc492745567"/>
      <w:r>
        <w:rPr>
          <w:rFonts w:hint="eastAsia"/>
          <w:sz w:val="24"/>
        </w:rPr>
        <w:t>4</w:t>
      </w:r>
      <w:r>
        <w:rPr>
          <w:rFonts w:hint="eastAsia"/>
          <w:sz w:val="24"/>
        </w:rPr>
        <w:t>、消费者可能因为对产品了解不够而期望过高</w:t>
      </w:r>
      <w:bookmarkEnd w:id="285"/>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对于一些比较小众的生鲜产品来说，消费者可能会因为对产品了解不够而产生过高的期望，所以当实物到达的时候因与期望有落差而误以为产品品质不够。因此可以采用一些技术手段帮助消费者更好地了解不同种类生鲜的情况，做到在售前就使消费者充分了解产品本身的特性，而不是在留在售后再去解答消费者的疑惑。例如采用产品溯源系统、SCM等技术，来帮助消费者了解产品的实际情况，减少和避免因消费者因对产品了解不足而产生过高的期望所导致的误解，从而在一定程度上减少售后问题的出现。</w:t>
      </w:r>
    </w:p>
    <w:p w:rsidR="00CF422B" w:rsidRDefault="00CF422B" w:rsidP="00CF422B">
      <w:pPr>
        <w:pStyle w:val="5"/>
        <w:rPr>
          <w:sz w:val="24"/>
        </w:rPr>
      </w:pPr>
      <w:bookmarkStart w:id="286" w:name="_Toc492745568"/>
      <w:r>
        <w:rPr>
          <w:rFonts w:hint="eastAsia"/>
          <w:sz w:val="24"/>
        </w:rPr>
        <w:t>5</w:t>
      </w:r>
      <w:r>
        <w:rPr>
          <w:rFonts w:hint="eastAsia"/>
          <w:sz w:val="24"/>
        </w:rPr>
        <w:t>、生鲜食品不在</w:t>
      </w:r>
      <w:r>
        <w:rPr>
          <w:rFonts w:hint="eastAsia"/>
          <w:sz w:val="24"/>
        </w:rPr>
        <w:t>7</w:t>
      </w:r>
      <w:r>
        <w:rPr>
          <w:rFonts w:hint="eastAsia"/>
          <w:sz w:val="24"/>
        </w:rPr>
        <w:t>天无理由退货保护之列，须有因退货</w:t>
      </w:r>
      <w:bookmarkEnd w:id="286"/>
    </w:p>
    <w:p w:rsidR="0088777A"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生鲜易腐坏商品不在《消费者权益保护法》中的7天无理由退货之列。《消费者权益保护法》中明确规定，消费者在收到商品后7日内，有权退货，且无需说明理由。但无理由退货的商品亦有边界，消费者定做的商品、鲜活易腐商品、消费者拆封的音像制品、计算机软件、交付的报纸、期刊等商品不再无条件退货之列。</w:t>
      </w:r>
    </w:p>
    <w:p w:rsidR="00CF422B" w:rsidRDefault="0088777A"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 xml:space="preserve"> </w:t>
      </w:r>
      <w:r w:rsidR="00CF422B">
        <w:rPr>
          <w:rFonts w:ascii="楷体_GB2312" w:eastAsia="楷体_GB2312" w:hAnsi="Times New Roman" w:cs="Times New Roman"/>
          <w:sz w:val="24"/>
        </w:rPr>
        <w:t>“</w:t>
      </w:r>
      <w:r w:rsidR="00CF422B">
        <w:rPr>
          <w:rFonts w:ascii="楷体_GB2312" w:eastAsia="楷体_GB2312" w:hAnsi="Times New Roman" w:cs="Times New Roman"/>
          <w:sz w:val="24"/>
        </w:rPr>
        <w:t>由于生鲜商品鲜活易腐的特殊性，并不在消费者后悔权范围内，也就不适用于无理由退货权利。</w:t>
      </w:r>
      <w:r w:rsidR="00CF422B">
        <w:rPr>
          <w:rFonts w:ascii="楷体_GB2312" w:eastAsia="楷体_GB2312" w:hAnsi="Times New Roman" w:cs="Times New Roman"/>
          <w:sz w:val="24"/>
        </w:rPr>
        <w:t>”</w:t>
      </w:r>
      <w:r w:rsidR="00CF422B">
        <w:rPr>
          <w:rFonts w:ascii="楷体_GB2312" w:eastAsia="楷体_GB2312" w:hAnsi="Times New Roman" w:cs="Times New Roman"/>
          <w:sz w:val="24"/>
        </w:rPr>
        <w:t>中国人民大学法学院教授刘俊海</w:t>
      </w:r>
      <w:r w:rsidR="00CF422B">
        <w:rPr>
          <w:rFonts w:ascii="楷体_GB2312" w:eastAsia="楷体_GB2312" w:hAnsi="Times New Roman" w:cs="Times New Roman" w:hint="eastAsia"/>
          <w:sz w:val="24"/>
        </w:rPr>
        <w:t>在接受新京报记者采访时表示</w:t>
      </w:r>
      <w:r w:rsidR="00CF422B">
        <w:rPr>
          <w:rFonts w:ascii="楷体_GB2312" w:eastAsia="楷体_GB2312" w:hAnsi="Times New Roman" w:cs="Times New Roman"/>
          <w:sz w:val="24"/>
        </w:rPr>
        <w:t>，消费者对生鲜产品主张权利，只能是有因退货。</w:t>
      </w:r>
      <w:r w:rsidR="00CF422B">
        <w:rPr>
          <w:rFonts w:ascii="楷体_GB2312" w:eastAsia="楷体_GB2312" w:hAnsi="Times New Roman" w:cs="Times New Roman"/>
          <w:sz w:val="24"/>
        </w:rPr>
        <w:t>“</w:t>
      </w:r>
      <w:r w:rsidR="00CF422B">
        <w:rPr>
          <w:rFonts w:ascii="楷体_GB2312" w:eastAsia="楷体_GB2312" w:hAnsi="Times New Roman" w:cs="Times New Roman"/>
          <w:sz w:val="24"/>
        </w:rPr>
        <w:t>消费者须尽举证责任提供依据，平台也应本着自觉自律原则，与消费者进行协商处理。长远来讲，行业内也应尽快制定针对农产品流通的自律体系、赔偿标准。</w:t>
      </w:r>
      <w:r w:rsidR="00CF422B">
        <w:rPr>
          <w:rFonts w:ascii="楷体_GB2312" w:eastAsia="楷体_GB2312" w:hAnsi="Times New Roman" w:cs="Times New Roman"/>
          <w:sz w:val="24"/>
        </w:rPr>
        <w:t>”</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从消费者的角度说，由于生鲜食品易腐坏的特性，消费者想要退换货物时经常会遇到权责无法证明和确定的难题，即无法举证到底是货源本身的问题还是物</w:t>
      </w:r>
      <w:r>
        <w:rPr>
          <w:rFonts w:ascii="楷体_GB2312" w:eastAsia="楷体_GB2312" w:hAnsi="Times New Roman" w:cs="Times New Roman" w:hint="eastAsia"/>
          <w:sz w:val="24"/>
        </w:rPr>
        <w:lastRenderedPageBreak/>
        <w:t>流的问题或者是消费者自</w:t>
      </w:r>
      <w:r>
        <w:rPr>
          <w:rFonts w:ascii="楷体_GB2312" w:eastAsia="楷体_GB2312" w:hAnsi="Times New Roman" w:cs="Times New Roman"/>
          <w:sz w:val="24"/>
        </w:rPr>
        <w:t>己造成的货物损坏。因此消费者在</w:t>
      </w:r>
      <w:r>
        <w:rPr>
          <w:rFonts w:ascii="楷体_GB2312" w:eastAsia="楷体_GB2312" w:hAnsi="Times New Roman" w:cs="Times New Roman" w:hint="eastAsia"/>
          <w:sz w:val="24"/>
        </w:rPr>
        <w:t>电商平台购买生鲜食品</w:t>
      </w:r>
      <w:r>
        <w:rPr>
          <w:rFonts w:ascii="楷体_GB2312" w:eastAsia="楷体_GB2312" w:hAnsi="Times New Roman" w:cs="Times New Roman"/>
          <w:sz w:val="24"/>
        </w:rPr>
        <w:t>时，应先验货再签收，一旦发现存在腐烂变质情况可以拒绝签收以减少损失。若未当面签收却发现</w:t>
      </w:r>
      <w:r>
        <w:rPr>
          <w:rFonts w:ascii="楷体_GB2312" w:eastAsia="楷体_GB2312" w:hAnsi="Times New Roman" w:cs="Times New Roman" w:hint="eastAsia"/>
          <w:sz w:val="24"/>
        </w:rPr>
        <w:t>生鲜食品</w:t>
      </w:r>
      <w:r>
        <w:rPr>
          <w:rFonts w:ascii="楷体_GB2312" w:eastAsia="楷体_GB2312" w:hAnsi="Times New Roman" w:cs="Times New Roman"/>
          <w:sz w:val="24"/>
        </w:rPr>
        <w:t>存在质量问题，应尽快收集好商家或快递存在过错责任的证明(如：运输过程中导致的商品外包装破损)，积极联系商家协商解决或向工商部门进行投诉。</w:t>
      </w:r>
      <w:r>
        <w:rPr>
          <w:rFonts w:ascii="楷体_GB2312" w:eastAsia="楷体_GB2312" w:hAnsi="Times New Roman" w:cs="Times New Roman" w:hint="eastAsia"/>
          <w:sz w:val="24"/>
        </w:rPr>
        <w:t>从而更加有效地进行卖方责任的举证，促进售后问题的处理顺利解决。</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同时，从生鲜电商的角度上，因为生鲜食品的特殊性和取证困难性，再加上本身的高成本，在确定权责方面，对于取证要求普遍较高。有很多生鲜平台都在这方便有较为严格的规定，需要消费者严格满足公司的这些规定，达到理赔条件，才能顺利完成赔付等相关的售后服务。</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例如“澳购网”官网上明确规定了，水果类的生鲜需要当面开箱验收，如果遇到质量问题，需要先拍照为证并签收，在签收后6小时内与客服联系，公司将安排理赔程序的进行。以快递官网系统上签收时间及公司收到反馈亏的时间为准。如果超过6小时在提出赔付请求，将无法按当时情况进行理赔。对于没有拍照就直接拒收，理赔概不负责。关于理赔程序，公司也规定了收件人必须第一时间拍摄，因为超过6小时就很难说清是不是当时的现象，无法判定是消费者自己的责任还是公司的责任，并且照片需要尽量详细清晰，可以直观反映出商品问题，反之理赔会受局限。同时，因为生鲜食品的易腐性，其到货时候的保存完好程度与物流公司也有很大关系，因此如果遇到快递方造成的延时、暴力等意外情况，需要消费者配合公司与快递方进行理赔，如果不配合，由客人自行承担损失，公司不予理赔。</w:t>
      </w:r>
    </w:p>
    <w:p w:rsidR="00CF422B" w:rsidRDefault="00CF422B" w:rsidP="00CF422B">
      <w:pPr>
        <w:widowControl/>
        <w:spacing w:line="360" w:lineRule="auto"/>
        <w:ind w:firstLineChars="200" w:firstLine="480"/>
        <w:jc w:val="left"/>
      </w:pPr>
      <w:r>
        <w:rPr>
          <w:rFonts w:ascii="楷体_GB2312" w:eastAsia="楷体_GB2312" w:hAnsi="Times New Roman" w:cs="Times New Roman" w:hint="eastAsia"/>
          <w:sz w:val="24"/>
        </w:rPr>
        <w:t>类似的规定都表明，在生鲜电商领域，售后理赔工作是一项难度较大、程序较为复杂的工作。不仅生鲜电商平台需要加强相关的规定和管理，为了正当维权，消费者自身也应在购买之前仔细阅读相关规定，如果遇到质量问题及时取证，按照程序获得相应的售后服务。</w:t>
      </w:r>
    </w:p>
    <w:p w:rsidR="00CF422B" w:rsidRDefault="00CF422B" w:rsidP="00CF422B">
      <w:pPr>
        <w:pStyle w:val="5"/>
        <w:rPr>
          <w:sz w:val="24"/>
        </w:rPr>
      </w:pPr>
      <w:bookmarkStart w:id="287" w:name="_Toc492745569"/>
      <w:r>
        <w:rPr>
          <w:rFonts w:hint="eastAsia"/>
          <w:sz w:val="24"/>
        </w:rPr>
        <w:t>6</w:t>
      </w:r>
      <w:r>
        <w:rPr>
          <w:rFonts w:hint="eastAsia"/>
          <w:sz w:val="24"/>
        </w:rPr>
        <w:t>、标准不统一，缺乏有力度的法规制度</w:t>
      </w:r>
      <w:bookmarkEnd w:id="287"/>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售后服务是生鲜电商平台里最为特殊的一个环节。由于新鲜度、易腐性等商品特点限制，各家生鲜电商对退换货等售后服务细则规定五花八门，整个行业仍</w:t>
      </w:r>
      <w:r>
        <w:rPr>
          <w:rFonts w:ascii="楷体_GB2312" w:eastAsia="楷体_GB2312" w:hAnsi="Times New Roman" w:cs="Times New Roman"/>
          <w:sz w:val="24"/>
        </w:rPr>
        <w:lastRenderedPageBreak/>
        <w:t>缺乏统一参考标准。生鲜产品受制于保存时间的原因，无法做到逆向冷链物流，因此退换货几乎不太可能实现。现在生鲜的售后服务，更多是执行一种赔偿机制。对小规模、零散化的生鲜零售平台而言，来回过程中质量很难保证，退一单就是赔一单。因此各家都有一套自己的规定，缺乏统一标准。</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新京报的</w:t>
      </w:r>
      <w:r>
        <w:rPr>
          <w:rFonts w:ascii="楷体_GB2312" w:eastAsia="楷体_GB2312" w:hAnsi="Times New Roman" w:cs="Times New Roman"/>
          <w:sz w:val="24"/>
        </w:rPr>
        <w:t>记者梳理天天果园、中粮我买网、</w:t>
      </w:r>
      <w:hyperlink r:id="rId73" w:history="1">
        <w:r>
          <w:rPr>
            <w:rFonts w:ascii="楷体_GB2312" w:eastAsia="楷体_GB2312" w:hAnsi="Times New Roman" w:cs="Times New Roman"/>
            <w:sz w:val="24"/>
          </w:rPr>
          <w:t>顺丰</w:t>
        </w:r>
      </w:hyperlink>
      <w:r>
        <w:rPr>
          <w:rFonts w:ascii="楷体_GB2312" w:eastAsia="楷体_GB2312" w:hAnsi="Times New Roman" w:cs="Times New Roman"/>
          <w:sz w:val="24"/>
        </w:rPr>
        <w:t>优选、沱沱工社等10家主流生鲜电商</w:t>
      </w:r>
      <w:r>
        <w:rPr>
          <w:rFonts w:ascii="楷体_GB2312" w:eastAsia="楷体_GB2312" w:hAnsi="Times New Roman" w:cs="Times New Roman" w:hint="eastAsia"/>
          <w:sz w:val="24"/>
        </w:rPr>
        <w:t>的</w:t>
      </w:r>
      <w:r>
        <w:rPr>
          <w:rFonts w:ascii="楷体_GB2312" w:eastAsia="楷体_GB2312" w:hAnsi="Times New Roman" w:cs="Times New Roman"/>
          <w:sz w:val="24"/>
        </w:rPr>
        <w:t>售后服务体系发现，仅有天天果园、易果生鲜两家推出48小时内无理由退换货，</w:t>
      </w:r>
      <w:hyperlink r:id="rId74" w:history="1">
        <w:r>
          <w:rPr>
            <w:rFonts w:ascii="楷体_GB2312" w:eastAsia="楷体_GB2312" w:hAnsi="Times New Roman" w:cs="Times New Roman"/>
            <w:sz w:val="24"/>
          </w:rPr>
          <w:t>天猫</w:t>
        </w:r>
      </w:hyperlink>
      <w:r>
        <w:rPr>
          <w:rFonts w:ascii="楷体_GB2312" w:eastAsia="楷体_GB2312" w:hAnsi="Times New Roman" w:cs="Times New Roman"/>
          <w:sz w:val="24"/>
        </w:rPr>
        <w:t>超市、美味七七、本来生活3家电商实行48小时内因商品质量问题退换货规定，而沱沱公社、1号生鲜、中粮我买网、菜管家、顺丰优选等5家电商则规定的是，生鲜类商品需当场验货，一经签收后不再退换。这表明，生鲜行业的这三种售后服务体系中，大多数平台仍执行验收后不再退换货规定，只有少数平台做到48小时内退换货</w:t>
      </w:r>
      <w:r>
        <w:rPr>
          <w:rFonts w:ascii="楷体_GB2312" w:eastAsia="楷体_GB2312" w:hAnsi="Times New Roman" w:cs="Times New Roman" w:hint="eastAsia"/>
          <w:sz w:val="24"/>
        </w:rPr>
        <w:t>，各家的标准没有一个统一的规定。</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据中国电子商务研究中心监测，来自《生鲜电商行业发展研究报告》显示，从供应商到最终消费者主要分为干线运输、仓储和宅配三个环节，在以上三不粉完全外包的情况下对比常温商品与冷藏商品的成本（不考虑市场结构）：冷藏哈桑品的干线运输与仓储成本是长文尚品的4-</w:t>
      </w:r>
      <w:r>
        <w:rPr>
          <w:rFonts w:ascii="楷体_GB2312" w:eastAsia="楷体_GB2312" w:hAnsi="Times New Roman" w:cs="Times New Roman"/>
          <w:sz w:val="24"/>
        </w:rPr>
        <w:t>5</w:t>
      </w:r>
      <w:r>
        <w:rPr>
          <w:rFonts w:ascii="楷体_GB2312" w:eastAsia="楷体_GB2312" w:hAnsi="Times New Roman" w:cs="Times New Roman" w:hint="eastAsia"/>
          <w:sz w:val="24"/>
        </w:rPr>
        <w:t>倍，而宅配成本是1.3-</w:t>
      </w:r>
      <w:r>
        <w:rPr>
          <w:rFonts w:ascii="楷体_GB2312" w:eastAsia="楷体_GB2312" w:hAnsi="Times New Roman" w:cs="Times New Roman"/>
          <w:sz w:val="24"/>
        </w:rPr>
        <w:t>1.5</w:t>
      </w:r>
      <w:r>
        <w:rPr>
          <w:rFonts w:ascii="楷体_GB2312" w:eastAsia="楷体_GB2312" w:hAnsi="Times New Roman" w:cs="Times New Roman" w:hint="eastAsia"/>
          <w:sz w:val="24"/>
        </w:rPr>
        <w:t>倍。因此部分生鲜电商平台为了节约成本，存在将生鲜食品与常温食品混在一起配送的情况，造成了损腐率高的结果，加剧了售后问题的出现。有关生鲜食品冷链配送的制约性法规还比较缺乏，因此标准的不统一也是生鲜电商市场容易出现售后问题的一大因素。</w:t>
      </w:r>
    </w:p>
    <w:p w:rsidR="004E6688" w:rsidRDefault="004E6688" w:rsidP="00CF422B">
      <w:pPr>
        <w:widowControl/>
        <w:spacing w:line="360" w:lineRule="auto"/>
        <w:ind w:firstLineChars="200" w:firstLine="480"/>
        <w:jc w:val="left"/>
        <w:rPr>
          <w:rFonts w:ascii="楷体_GB2312" w:eastAsia="楷体_GB2312" w:hAnsi="Times New Roman" w:cs="Times New Roman"/>
          <w:sz w:val="24"/>
        </w:rPr>
      </w:pPr>
    </w:p>
    <w:p w:rsidR="00CF422B" w:rsidRDefault="00CF422B" w:rsidP="00CF422B">
      <w:pPr>
        <w:pStyle w:val="4"/>
        <w:spacing w:before="240"/>
        <w:rPr>
          <w:b w:val="0"/>
          <w:bCs w:val="0"/>
        </w:rPr>
      </w:pPr>
      <w:bookmarkStart w:id="288" w:name="_Toc492105243"/>
      <w:bookmarkStart w:id="289" w:name="_Toc492405556"/>
      <w:bookmarkStart w:id="290" w:name="_Toc492543052"/>
      <w:bookmarkStart w:id="291" w:name="_Toc492745570"/>
      <w:bookmarkStart w:id="292" w:name="_Toc492749781"/>
      <w:r>
        <w:rPr>
          <w:rFonts w:ascii="黑体" w:hAnsi="黑体" w:hint="eastAsia"/>
          <w:b w:val="0"/>
          <w:bCs w:val="0"/>
        </w:rPr>
        <w:t>三、针对售后服务问题的探索和改进</w:t>
      </w:r>
      <w:bookmarkEnd w:id="288"/>
      <w:bookmarkEnd w:id="289"/>
      <w:bookmarkEnd w:id="290"/>
      <w:bookmarkEnd w:id="291"/>
      <w:bookmarkEnd w:id="292"/>
    </w:p>
    <w:p w:rsidR="00CF422B" w:rsidRPr="00DC2860"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hint="eastAsia"/>
          <w:sz w:val="24"/>
        </w:rPr>
        <w:t>面对生鲜产品天然的已破损、易腐坏性，大大影响消费者网购体验，长期困扰着消费者的问题，一些规模较大、实力较为雄厚的电商平台在不断探索解决这个难题。经过一些尝试，目前京东、中粮我买网等平台提出了改善售后服务的模式和方案。</w:t>
      </w:r>
    </w:p>
    <w:p w:rsidR="00CF422B" w:rsidRDefault="00CF422B" w:rsidP="00CF422B">
      <w:pPr>
        <w:pStyle w:val="5"/>
        <w:rPr>
          <w:sz w:val="24"/>
          <w:szCs w:val="24"/>
        </w:rPr>
      </w:pPr>
      <w:bookmarkStart w:id="293" w:name="_Toc492745571"/>
      <w:r>
        <w:rPr>
          <w:rFonts w:hint="eastAsia"/>
          <w:sz w:val="24"/>
          <w:szCs w:val="24"/>
        </w:rPr>
        <w:lastRenderedPageBreak/>
        <w:t>1</w:t>
      </w:r>
      <w:r>
        <w:rPr>
          <w:rFonts w:ascii="宋体" w:hAnsi="宋体" w:hint="eastAsia"/>
          <w:sz w:val="24"/>
          <w:szCs w:val="24"/>
        </w:rPr>
        <w:t>、京东生鲜的做法</w:t>
      </w:r>
      <w:bookmarkEnd w:id="293"/>
    </w:p>
    <w:p w:rsidR="00CF422B" w:rsidRPr="00DC2860"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hint="eastAsia"/>
          <w:sz w:val="24"/>
        </w:rPr>
        <w:t>自2017年4月1日起，京东生鲜服务再次升级，国内首推即刻赔服务，自营产品全面支持签售现场开箱验货。如果消费者购买的商品出现化冻、腐烂、漏液、包装损坏等问题，京东配送员立即现场进行处理。同时，京东生鲜方面称，通过自建的冷链物流体系,京东生鲜将更好的满足用户需求。京东生鲜已退出“优鲜赔”服务，消费者在签收商品后若发现有损坏，可在签收后48小时内线上提交售后申请，京东生鲜在100分钟内快速响应，无需返还商品即可享受相应赔付。同时，针对生鲜产品标准服务还不够完善的现状，京东生鲜设立了具备相关专业知识的专属客服人员，并根据消费者的习惯，开通PC端、微信端、电话端等多个沟通渠道，为消费者提供更有针对性和专业性的服务。</w:t>
      </w:r>
    </w:p>
    <w:p w:rsidR="00CF422B" w:rsidRPr="00540D20" w:rsidRDefault="00CF422B" w:rsidP="00CF422B">
      <w:pPr>
        <w:pStyle w:val="5"/>
        <w:rPr>
          <w:rFonts w:ascii="宋体" w:hAnsi="宋体"/>
          <w:sz w:val="24"/>
          <w:szCs w:val="24"/>
        </w:rPr>
      </w:pPr>
      <w:bookmarkStart w:id="294" w:name="_Toc492745572"/>
      <w:r w:rsidRPr="00540D20">
        <w:rPr>
          <w:rFonts w:ascii="宋体" w:hAnsi="宋体" w:hint="eastAsia"/>
          <w:sz w:val="24"/>
          <w:szCs w:val="24"/>
        </w:rPr>
        <w:t>2</w:t>
      </w:r>
      <w:r>
        <w:rPr>
          <w:rFonts w:ascii="宋体" w:hAnsi="宋体" w:hint="eastAsia"/>
          <w:sz w:val="24"/>
          <w:szCs w:val="24"/>
        </w:rPr>
        <w:t>、</w:t>
      </w:r>
      <w:r w:rsidRPr="00540D20">
        <w:rPr>
          <w:rFonts w:ascii="宋体" w:hAnsi="宋体"/>
          <w:sz w:val="24"/>
          <w:szCs w:val="24"/>
        </w:rPr>
        <w:t>中粮我买网</w:t>
      </w:r>
      <w:r>
        <w:rPr>
          <w:rFonts w:ascii="宋体" w:hAnsi="宋体" w:hint="eastAsia"/>
          <w:sz w:val="24"/>
          <w:szCs w:val="24"/>
        </w:rPr>
        <w:t>的做法</w:t>
      </w:r>
      <w:bookmarkEnd w:id="294"/>
    </w:p>
    <w:p w:rsidR="00CF422B" w:rsidRPr="00DC2860"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hint="eastAsia"/>
          <w:sz w:val="24"/>
        </w:rPr>
        <w:t>2017年4月，</w:t>
      </w:r>
      <w:r w:rsidRPr="00DC2860">
        <w:rPr>
          <w:rFonts w:ascii="楷体_GB2312" w:eastAsia="楷体_GB2312" w:hAnsi="Times New Roman" w:cs="Times New Roman"/>
          <w:sz w:val="24"/>
        </w:rPr>
        <w:t>中粮我买网推出</w:t>
      </w:r>
      <w:r>
        <w:rPr>
          <w:rFonts w:ascii="楷体_GB2312" w:eastAsia="楷体_GB2312" w:hAnsi="Times New Roman" w:cs="Times New Roman" w:hint="eastAsia"/>
          <w:sz w:val="24"/>
        </w:rPr>
        <w:t>“</w:t>
      </w:r>
      <w:r w:rsidRPr="00DC2860">
        <w:rPr>
          <w:rFonts w:ascii="楷体_GB2312" w:eastAsia="楷体_GB2312" w:hAnsi="Times New Roman" w:cs="Times New Roman"/>
          <w:sz w:val="24"/>
        </w:rPr>
        <w:t>快速赔</w:t>
      </w:r>
      <w:r>
        <w:rPr>
          <w:rFonts w:ascii="楷体_GB2312" w:eastAsia="楷体_GB2312" w:hAnsi="Times New Roman" w:cs="Times New Roman" w:hint="eastAsia"/>
          <w:sz w:val="24"/>
        </w:rPr>
        <w:t>”</w:t>
      </w:r>
      <w:r w:rsidRPr="00DC2860">
        <w:rPr>
          <w:rFonts w:ascii="楷体_GB2312" w:eastAsia="楷体_GB2312" w:hAnsi="Times New Roman" w:cs="Times New Roman"/>
          <w:sz w:val="24"/>
        </w:rPr>
        <w:t>服务</w:t>
      </w:r>
      <w:r w:rsidRPr="00DC2860">
        <w:rPr>
          <w:rFonts w:ascii="楷体_GB2312" w:eastAsia="楷体_GB2312" w:hAnsi="Times New Roman" w:cs="Times New Roman" w:hint="eastAsia"/>
          <w:sz w:val="24"/>
        </w:rPr>
        <w:t>。</w:t>
      </w:r>
      <w:r w:rsidRPr="00DC2860">
        <w:rPr>
          <w:rFonts w:ascii="楷体_GB2312" w:eastAsia="楷体_GB2312" w:hAnsi="Times New Roman" w:cs="Times New Roman"/>
          <w:sz w:val="24"/>
        </w:rPr>
        <w:t>服务规定，消费者在签收商品后发现有损坏，可以在签收后72小时内联系客服人员，客服人员将在60分钟内快速响应，无需返还商品即可享受相应赔付。</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hint="eastAsia"/>
          <w:sz w:val="24"/>
        </w:rPr>
        <w:t>中粮我买网不仅是通过快速理赔方便加强了管理和建设，在从源头上减少生鲜食品的损腐率和更加明确质量权责问题从而减少纠纷等方面也有较大的投入。我买网经过近8年的发展已经成为国内食品网购的一个著名品牌，其</w:t>
      </w:r>
      <w:r w:rsidRPr="00DC2860">
        <w:rPr>
          <w:rFonts w:ascii="楷体_GB2312" w:eastAsia="楷体_GB2312" w:hAnsi="Times New Roman" w:cs="Times New Roman"/>
          <w:sz w:val="24"/>
        </w:rPr>
        <w:t>自建冷链物流可以实现全国335个核心主流城市覆盖，从速度、灵活性和可靠性等方面保证水果、蔬菜、肉类、海产品等生鲜品的销售和品质</w:t>
      </w:r>
      <w:r>
        <w:rPr>
          <w:rFonts w:ascii="楷体_GB2312" w:eastAsia="楷体_GB2312" w:hAnsi="Times New Roman" w:cs="Times New Roman" w:hint="eastAsia"/>
          <w:sz w:val="24"/>
        </w:rPr>
        <w:t>。</w:t>
      </w:r>
      <w:r w:rsidRPr="00DC2860">
        <w:rPr>
          <w:rFonts w:ascii="楷体_GB2312" w:eastAsia="楷体_GB2312" w:hAnsi="Times New Roman" w:cs="Times New Roman"/>
          <w:sz w:val="24"/>
        </w:rPr>
        <w:t>同时，不断加码仓储和冷链物流建设，加大对冷藏冷冻包装材料的研发投入，提升仓储标准化作业程度和规模效应，不断巩固和提升服务标准化程度，确保生鲜产品的品质与安全</w:t>
      </w:r>
      <w:r w:rsidRPr="00DC2860">
        <w:rPr>
          <w:rFonts w:ascii="楷体_GB2312" w:eastAsia="楷体_GB2312" w:hAnsi="Times New Roman" w:cs="Times New Roman" w:hint="eastAsia"/>
          <w:sz w:val="24"/>
        </w:rPr>
        <w:t>，因此在冷链技术上能够保证较低的损腐率，降低售后问题的出现。</w:t>
      </w:r>
    </w:p>
    <w:p w:rsidR="00CF422B" w:rsidRPr="00DC2860"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hint="eastAsia"/>
          <w:sz w:val="24"/>
        </w:rPr>
        <w:t>如果遇到消费者投诉质量问题的情况，由于生鲜食品在权责问题上的明确难度较大，我买网也建立了一套质量安全可视化体系来对生鲜产品进行定期检验，并建立可追溯平台，其检测结果可供消费者随时查询。此项投入一方面是进一步保证中粮我买网的生鲜食品质量可控，尽量较少质量问题的出现；另一方面，也</w:t>
      </w:r>
      <w:r w:rsidRPr="00DC2860">
        <w:rPr>
          <w:rFonts w:ascii="楷体_GB2312" w:eastAsia="楷体_GB2312" w:hAnsi="Times New Roman" w:cs="Times New Roman" w:hint="eastAsia"/>
          <w:sz w:val="24"/>
        </w:rPr>
        <w:lastRenderedPageBreak/>
        <w:t>可以帮助在出现质量问题纠纷时候的取证，减少和消除因信息不对称引发的无效投诉。</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p>
    <w:p w:rsidR="00CF422B" w:rsidRPr="00DC2860" w:rsidRDefault="00CF422B" w:rsidP="00CF422B">
      <w:pPr>
        <w:widowControl/>
        <w:spacing w:line="360" w:lineRule="auto"/>
        <w:ind w:firstLineChars="200" w:firstLine="480"/>
        <w:jc w:val="left"/>
        <w:rPr>
          <w:rFonts w:ascii="楷体_GB2312" w:eastAsia="楷体_GB2312" w:hAnsi="Times New Roman" w:cs="Times New Roman"/>
          <w:sz w:val="24"/>
        </w:rPr>
      </w:pPr>
      <w:r w:rsidRPr="00DC2860">
        <w:rPr>
          <w:rFonts w:ascii="楷体_GB2312" w:eastAsia="楷体_GB2312" w:hAnsi="Times New Roman" w:cs="Times New Roman" w:hint="eastAsia"/>
          <w:sz w:val="24"/>
        </w:rPr>
        <w:t>综合上述</w:t>
      </w:r>
      <w:r>
        <w:rPr>
          <w:rFonts w:ascii="楷体_GB2312" w:eastAsia="楷体_GB2312" w:hAnsi="Times New Roman" w:cs="Times New Roman" w:hint="eastAsia"/>
          <w:sz w:val="24"/>
        </w:rPr>
        <w:t>，</w:t>
      </w:r>
      <w:r w:rsidRPr="00DC2860">
        <w:rPr>
          <w:rFonts w:ascii="楷体_GB2312" w:eastAsia="楷体_GB2312" w:hAnsi="Times New Roman" w:cs="Times New Roman" w:hint="eastAsia"/>
          <w:sz w:val="24"/>
        </w:rPr>
        <w:t>食品生鲜电商要解决售后服务问题，提高消费者的购物体验，需要从售前和售后两方面发力。一方面严格把控生鲜食品源头，保证食品质量，并且继续在储存和运输过程中保障生鲜产品的新鲜度上面下功夫，另一方面要建立快速、妥善的售后机制来处理消费者购买生鲜产品中可能遇到的损腐问题。这些都是生鲜电商在经营中的较大的挑战，也是生鲜电商平台获取用户忠诚度的核心。</w:t>
      </w:r>
    </w:p>
    <w:p w:rsidR="00CF422B" w:rsidRPr="00DC2860" w:rsidRDefault="00CF422B" w:rsidP="00CF422B">
      <w:pPr>
        <w:spacing w:line="15" w:lineRule="atLeast"/>
        <w:ind w:firstLineChars="200" w:firstLine="420"/>
        <w:rPr>
          <w:szCs w:val="21"/>
        </w:rPr>
      </w:pPr>
    </w:p>
    <w:p w:rsidR="00CF422B" w:rsidRPr="000B481E" w:rsidRDefault="00CF422B" w:rsidP="00CF422B">
      <w:pPr>
        <w:spacing w:line="15" w:lineRule="atLeast"/>
        <w:ind w:firstLineChars="200" w:firstLine="420"/>
        <w:rPr>
          <w:szCs w:val="21"/>
        </w:rPr>
      </w:pPr>
    </w:p>
    <w:p w:rsidR="00CF422B" w:rsidRDefault="00CF422B" w:rsidP="00CF422B">
      <w:pPr>
        <w:widowControl/>
        <w:jc w:val="left"/>
        <w:rPr>
          <w:rFonts w:asciiTheme="majorHAnsi" w:eastAsiaTheme="majorEastAsia" w:hAnsiTheme="majorHAnsi" w:cstheme="majorBidi"/>
          <w:b/>
          <w:bCs/>
          <w:sz w:val="44"/>
          <w:szCs w:val="32"/>
        </w:rPr>
      </w:pPr>
      <w:r>
        <w:rPr>
          <w:sz w:val="44"/>
        </w:rPr>
        <w:br w:type="page"/>
      </w:r>
    </w:p>
    <w:p w:rsidR="00CF422B" w:rsidRPr="00CF422B" w:rsidRDefault="00CF422B" w:rsidP="00CF422B"/>
    <w:p w:rsidR="007F3994" w:rsidRPr="004E6688" w:rsidRDefault="0088777A" w:rsidP="004E6688">
      <w:pPr>
        <w:pStyle w:val="2"/>
        <w:numPr>
          <w:ilvl w:val="0"/>
          <w:numId w:val="9"/>
        </w:numPr>
        <w:spacing w:beforeLines="100" w:before="312"/>
        <w:jc w:val="center"/>
        <w:rPr>
          <w:sz w:val="36"/>
          <w:szCs w:val="36"/>
        </w:rPr>
      </w:pPr>
      <w:bookmarkStart w:id="295" w:name="_Toc492745573"/>
      <w:bookmarkStart w:id="296" w:name="_Toc492749782"/>
      <w:r w:rsidRPr="004E6688">
        <w:rPr>
          <w:sz w:val="36"/>
          <w:szCs w:val="36"/>
        </w:rPr>
        <w:t>专题</w:t>
      </w:r>
      <w:r w:rsidRPr="004E6688">
        <w:rPr>
          <w:rFonts w:hint="eastAsia"/>
          <w:sz w:val="36"/>
          <w:szCs w:val="36"/>
        </w:rPr>
        <w:t>：</w:t>
      </w:r>
      <w:r w:rsidR="007F3994" w:rsidRPr="004E6688">
        <w:rPr>
          <w:sz w:val="36"/>
          <w:szCs w:val="36"/>
        </w:rPr>
        <w:t>电商平台商家评价体系对比分析</w:t>
      </w:r>
      <w:bookmarkEnd w:id="295"/>
      <w:bookmarkEnd w:id="296"/>
    </w:p>
    <w:p w:rsidR="00CF422B" w:rsidRDefault="00CF422B" w:rsidP="00CF422B">
      <w:pPr>
        <w:pStyle w:val="3"/>
        <w:numPr>
          <w:ilvl w:val="0"/>
          <w:numId w:val="14"/>
        </w:numPr>
        <w:spacing w:beforeLines="100" w:before="312"/>
      </w:pPr>
      <w:bookmarkStart w:id="297" w:name="_Toc492405558"/>
      <w:bookmarkStart w:id="298" w:name="_Toc492543054"/>
      <w:bookmarkStart w:id="299" w:name="_Toc492745574"/>
      <w:bookmarkStart w:id="300" w:name="_Toc492749783"/>
      <w:r>
        <w:rPr>
          <w:rFonts w:hint="eastAsia"/>
        </w:rPr>
        <w:t>商家</w:t>
      </w:r>
      <w:r w:rsidRPr="00DE1095">
        <w:t>评价体系介绍</w:t>
      </w:r>
      <w:bookmarkEnd w:id="297"/>
      <w:bookmarkEnd w:id="298"/>
      <w:bookmarkEnd w:id="299"/>
      <w:bookmarkEnd w:id="300"/>
    </w:p>
    <w:p w:rsidR="004E6688" w:rsidRPr="004E6688" w:rsidRDefault="004E6688" w:rsidP="004E6688">
      <w:pPr>
        <w:widowControl/>
        <w:spacing w:line="360" w:lineRule="auto"/>
        <w:ind w:firstLineChars="200" w:firstLine="480"/>
        <w:jc w:val="left"/>
        <w:rPr>
          <w:rFonts w:ascii="楷体_GB2312" w:eastAsia="楷体_GB2312" w:hAnsi="Times New Roman"/>
          <w:sz w:val="24"/>
        </w:rPr>
      </w:pPr>
      <w:r w:rsidRPr="004E6688">
        <w:rPr>
          <w:rFonts w:ascii="楷体_GB2312" w:eastAsia="楷体_GB2312" w:hAnsi="Times New Roman"/>
          <w:sz w:val="24"/>
        </w:rPr>
        <w:t>由于网购具有</w:t>
      </w:r>
      <w:r w:rsidRPr="004E6688">
        <w:rPr>
          <w:rFonts w:ascii="楷体_GB2312" w:eastAsia="楷体_GB2312" w:hAnsi="Times New Roman" w:hint="eastAsia"/>
          <w:sz w:val="24"/>
        </w:rPr>
        <w:t>“</w:t>
      </w:r>
      <w:r w:rsidRPr="004E6688">
        <w:rPr>
          <w:rFonts w:ascii="楷体_GB2312" w:eastAsia="楷体_GB2312" w:hAnsi="Times New Roman"/>
          <w:sz w:val="24"/>
        </w:rPr>
        <w:t>看得见、摸不着、试不了</w:t>
      </w:r>
      <w:r w:rsidRPr="004E6688">
        <w:rPr>
          <w:rFonts w:ascii="楷体_GB2312" w:eastAsia="楷体_GB2312" w:hAnsi="Times New Roman" w:hint="eastAsia"/>
          <w:sz w:val="24"/>
        </w:rPr>
        <w:t>”</w:t>
      </w:r>
      <w:r w:rsidRPr="004E6688">
        <w:rPr>
          <w:rFonts w:ascii="楷体_GB2312" w:eastAsia="楷体_GB2312" w:hAnsi="Times New Roman"/>
          <w:sz w:val="24"/>
        </w:rPr>
        <w:t>的特点，买家的消费决策就会更多依赖于其他购买者的购物评价以及电商平台提供的商家信用数据。对消费者合法权益的切实保障，电商平台商家评价体系的合理性、对商家监管把控的有效性起着至关重要的作用。根据中国电子商务研究中心监测的电商平台2016年市场份额数据，本章节选取网络零售类电商平台天猫（占比57.7%）、京东（占比25.4%）、唯品会（占比3.7%）、苏宁易购（占比3.3%），B2B类电商平台阿里巴巴（占比43%）、慧聪网（占比7.5%），生活服务类电商平台大众点评、去哪儿等共8家电商平台进行对比分析。</w:t>
      </w:r>
    </w:p>
    <w:p w:rsidR="004E6688" w:rsidRPr="004E6688" w:rsidRDefault="004E6688" w:rsidP="004E6688"/>
    <w:p w:rsidR="00CF422B" w:rsidRPr="00402F25" w:rsidRDefault="00CF422B" w:rsidP="00CF422B">
      <w:pPr>
        <w:pStyle w:val="4"/>
        <w:spacing w:before="240"/>
        <w:rPr>
          <w:b w:val="0"/>
        </w:rPr>
      </w:pPr>
      <w:bookmarkStart w:id="301" w:name="_Toc492405559"/>
      <w:bookmarkStart w:id="302" w:name="_Toc492543055"/>
      <w:bookmarkStart w:id="303" w:name="_Toc492745575"/>
      <w:bookmarkStart w:id="304" w:name="_Toc492749784"/>
      <w:r>
        <w:rPr>
          <w:rFonts w:hint="eastAsia"/>
          <w:b w:val="0"/>
        </w:rPr>
        <w:t>一</w:t>
      </w:r>
      <w:r w:rsidRPr="00FF783C">
        <w:rPr>
          <w:b w:val="0"/>
        </w:rPr>
        <w:t>、天猫商城</w:t>
      </w:r>
      <w:bookmarkEnd w:id="301"/>
      <w:bookmarkEnd w:id="302"/>
      <w:bookmarkEnd w:id="303"/>
      <w:bookmarkEnd w:id="304"/>
    </w:p>
    <w:p w:rsidR="00CF422B" w:rsidRPr="00CF422B" w:rsidRDefault="00CF422B" w:rsidP="00CF422B">
      <w:pPr>
        <w:widowControl/>
        <w:spacing w:line="360" w:lineRule="auto"/>
        <w:ind w:firstLineChars="200" w:firstLine="480"/>
        <w:jc w:val="left"/>
        <w:rPr>
          <w:rFonts w:ascii="楷体_GB2312" w:eastAsia="楷体_GB2312" w:hAnsi="Times New Roman" w:cs="Times New Roman"/>
          <w:sz w:val="24"/>
        </w:rPr>
      </w:pPr>
      <w:r w:rsidRPr="00FF783C">
        <w:rPr>
          <w:rFonts w:ascii="楷体_GB2312" w:eastAsia="楷体_GB2312" w:hAnsi="Times New Roman" w:cs="Times New Roman"/>
          <w:sz w:val="24"/>
        </w:rPr>
        <w:t>天猫</w:t>
      </w:r>
      <w:r>
        <w:rPr>
          <w:rFonts w:ascii="楷体_GB2312" w:eastAsia="楷体_GB2312" w:hAnsi="Times New Roman" w:cs="Times New Roman" w:hint="eastAsia"/>
          <w:sz w:val="24"/>
        </w:rPr>
        <w:t>商城</w:t>
      </w:r>
      <w:r w:rsidRPr="00FF783C">
        <w:rPr>
          <w:rFonts w:ascii="楷体_GB2312" w:eastAsia="楷体_GB2312" w:hAnsi="Times New Roman" w:cs="Times New Roman"/>
          <w:sz w:val="24"/>
        </w:rPr>
        <w:t>的前身是</w:t>
      </w:r>
      <w:r>
        <w:rPr>
          <w:rFonts w:ascii="楷体_GB2312" w:eastAsia="楷体_GB2312" w:hAnsi="Times New Roman" w:cs="Times New Roman" w:hint="eastAsia"/>
          <w:sz w:val="24"/>
        </w:rPr>
        <w:t>成立于2003年的</w:t>
      </w:r>
      <w:r w:rsidRPr="00FF783C">
        <w:rPr>
          <w:rFonts w:ascii="楷体_GB2312" w:eastAsia="楷体_GB2312" w:hAnsi="Times New Roman" w:cs="Times New Roman"/>
          <w:sz w:val="24"/>
        </w:rPr>
        <w:t>淘宝商城，</w:t>
      </w:r>
      <w:r>
        <w:rPr>
          <w:rFonts w:ascii="楷体_GB2312" w:eastAsia="楷体_GB2312" w:hAnsi="Times New Roman" w:cs="Times New Roman" w:hint="eastAsia"/>
          <w:sz w:val="24"/>
        </w:rPr>
        <w:t>开始是从事</w:t>
      </w:r>
      <w:r w:rsidRPr="00FF783C">
        <w:rPr>
          <w:rFonts w:ascii="楷体_GB2312" w:eastAsia="楷体_GB2312" w:hAnsi="Times New Roman" w:cs="Times New Roman"/>
          <w:sz w:val="24"/>
        </w:rPr>
        <w:t>C2C网络零售，2008年</w:t>
      </w:r>
      <w:r>
        <w:rPr>
          <w:rFonts w:ascii="楷体_GB2312" w:eastAsia="楷体_GB2312" w:hAnsi="Times New Roman" w:cs="Times New Roman" w:hint="eastAsia"/>
          <w:sz w:val="24"/>
        </w:rPr>
        <w:t>开展</w:t>
      </w:r>
      <w:r w:rsidRPr="00FF783C">
        <w:rPr>
          <w:rFonts w:ascii="楷体_GB2312" w:eastAsia="楷体_GB2312" w:hAnsi="Times New Roman" w:cs="Times New Roman"/>
          <w:sz w:val="24"/>
        </w:rPr>
        <w:t>B2C</w:t>
      </w:r>
      <w:r>
        <w:rPr>
          <w:rFonts w:ascii="楷体_GB2312" w:eastAsia="楷体_GB2312" w:hAnsi="Times New Roman" w:cs="Times New Roman" w:hint="eastAsia"/>
          <w:sz w:val="24"/>
        </w:rPr>
        <w:t>业务，并于</w:t>
      </w:r>
      <w:r w:rsidRPr="00FF783C">
        <w:rPr>
          <w:rFonts w:ascii="楷体_GB2312" w:eastAsia="楷体_GB2312" w:hAnsi="Times New Roman" w:cs="Times New Roman"/>
          <w:sz w:val="24"/>
        </w:rPr>
        <w:t>2012年</w:t>
      </w:r>
      <w:r>
        <w:rPr>
          <w:rFonts w:ascii="楷体_GB2312" w:eastAsia="楷体_GB2312" w:hAnsi="Times New Roman" w:cs="Times New Roman" w:hint="eastAsia"/>
          <w:sz w:val="24"/>
        </w:rPr>
        <w:t>将网购</w:t>
      </w:r>
      <w:r>
        <w:rPr>
          <w:rFonts w:ascii="楷体_GB2312" w:eastAsia="楷体_GB2312" w:hAnsi="Times New Roman" w:cs="Times New Roman"/>
          <w:sz w:val="24"/>
        </w:rPr>
        <w:t>平台更名为天猫商城，实现独立运营</w:t>
      </w:r>
      <w:r>
        <w:rPr>
          <w:rFonts w:ascii="楷体_GB2312" w:eastAsia="楷体_GB2312" w:hAnsi="Times New Roman" w:cs="Times New Roman" w:hint="eastAsia"/>
          <w:sz w:val="24"/>
        </w:rPr>
        <w:t>。天猫商城</w:t>
      </w:r>
      <w:r w:rsidRPr="00FF783C">
        <w:rPr>
          <w:rFonts w:ascii="楷体_GB2312" w:eastAsia="楷体_GB2312" w:hAnsi="Times New Roman" w:cs="Times New Roman"/>
          <w:sz w:val="24"/>
        </w:rPr>
        <w:t>与众多知名品牌商、授权卖家、制造商等合作，迅速占领市场，2016年在B2C网络零售类电商中占据57.7%的市场份额。</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sidRPr="00145ECA">
        <w:rPr>
          <w:rFonts w:ascii="楷体_GB2312" w:eastAsia="楷体_GB2312" w:hAnsi="Times New Roman" w:cs="Times New Roman"/>
          <w:sz w:val="24"/>
        </w:rPr>
        <w:t>天猫</w:t>
      </w:r>
      <w:r w:rsidRPr="00145ECA">
        <w:rPr>
          <w:rFonts w:ascii="楷体_GB2312" w:eastAsia="楷体_GB2312" w:hAnsi="Times New Roman" w:cs="Times New Roman" w:hint="eastAsia"/>
          <w:sz w:val="24"/>
        </w:rPr>
        <w:t>商城</w:t>
      </w:r>
      <w:r>
        <w:rPr>
          <w:rFonts w:ascii="楷体_GB2312" w:eastAsia="楷体_GB2312" w:hAnsi="Times New Roman" w:cs="Times New Roman" w:hint="eastAsia"/>
          <w:sz w:val="24"/>
        </w:rPr>
        <w:t>平台</w:t>
      </w:r>
      <w:r w:rsidRPr="00145ECA">
        <w:rPr>
          <w:rFonts w:ascii="楷体_GB2312" w:eastAsia="楷体_GB2312" w:hAnsi="Times New Roman" w:cs="Times New Roman" w:hint="eastAsia"/>
          <w:sz w:val="24"/>
        </w:rPr>
        <w:t>对商家</w:t>
      </w:r>
      <w:r w:rsidRPr="00145ECA">
        <w:rPr>
          <w:rFonts w:ascii="楷体_GB2312" w:eastAsia="楷体_GB2312" w:hAnsi="Times New Roman" w:cs="Times New Roman"/>
          <w:sz w:val="24"/>
        </w:rPr>
        <w:t>的评价包括交易评价和售后评价两块内容</w:t>
      </w:r>
      <w:r w:rsidRPr="00145ECA">
        <w:rPr>
          <w:rFonts w:ascii="楷体_GB2312" w:eastAsia="楷体_GB2312" w:hAnsi="Times New Roman" w:cs="Times New Roman" w:hint="eastAsia"/>
          <w:sz w:val="24"/>
        </w:rPr>
        <w:t>。其中，</w:t>
      </w:r>
      <w:r w:rsidRPr="00145ECA">
        <w:rPr>
          <w:rFonts w:ascii="楷体_GB2312" w:eastAsia="楷体_GB2312" w:hAnsi="Times New Roman" w:cs="Times New Roman"/>
          <w:sz w:val="24"/>
        </w:rPr>
        <w:t>交易评价</w:t>
      </w:r>
      <w:r w:rsidRPr="00145ECA">
        <w:rPr>
          <w:rFonts w:ascii="楷体_GB2312" w:eastAsia="楷体_GB2312" w:hAnsi="Times New Roman" w:cs="Times New Roman" w:hint="eastAsia"/>
          <w:sz w:val="24"/>
        </w:rPr>
        <w:t>是</w:t>
      </w:r>
      <w:r w:rsidRPr="00145ECA">
        <w:rPr>
          <w:rFonts w:ascii="楷体_GB2312" w:eastAsia="楷体_GB2312" w:hAnsi="Times New Roman" w:cs="Times New Roman"/>
          <w:sz w:val="24"/>
        </w:rPr>
        <w:t>买卖双方基于真实的交易在支付宝交易成功后15天内进行互相评价，售后评价是买家在售后流程完结后对卖家进行</w:t>
      </w:r>
      <w:r>
        <w:rPr>
          <w:rFonts w:ascii="楷体_GB2312" w:eastAsia="楷体_GB2312" w:hAnsi="Times New Roman" w:cs="Times New Roman"/>
          <w:sz w:val="24"/>
        </w:rPr>
        <w:t>售后评价。具体内容及方式如</w:t>
      </w:r>
      <w:r w:rsidRPr="00145ECA">
        <w:rPr>
          <w:rFonts w:ascii="楷体_GB2312" w:eastAsia="楷体_GB2312" w:hAnsi="Times New Roman" w:cs="Times New Roman"/>
          <w:sz w:val="24"/>
        </w:rPr>
        <w:t>表</w:t>
      </w:r>
      <w:r>
        <w:rPr>
          <w:rFonts w:ascii="楷体_GB2312" w:eastAsia="楷体_GB2312" w:hAnsi="Times New Roman" w:cs="Times New Roman" w:hint="eastAsia"/>
          <w:sz w:val="24"/>
        </w:rPr>
        <w:t>7-</w:t>
      </w:r>
      <w:r>
        <w:rPr>
          <w:rFonts w:ascii="楷体_GB2312" w:eastAsia="楷体_GB2312" w:hAnsi="Times New Roman" w:cs="Times New Roman"/>
          <w:sz w:val="24"/>
        </w:rPr>
        <w:t>1所示</w:t>
      </w:r>
      <w:r w:rsidRPr="00145ECA">
        <w:rPr>
          <w:rFonts w:ascii="楷体_GB2312" w:eastAsia="楷体_GB2312" w:hAnsi="Times New Roman" w:cs="Times New Roman"/>
          <w:sz w:val="24"/>
        </w:rPr>
        <w:t>。</w:t>
      </w:r>
    </w:p>
    <w:p w:rsidR="0088777A" w:rsidRDefault="0088777A" w:rsidP="00CF422B">
      <w:pPr>
        <w:widowControl/>
        <w:spacing w:line="360" w:lineRule="auto"/>
        <w:ind w:firstLineChars="200" w:firstLine="480"/>
        <w:jc w:val="left"/>
        <w:rPr>
          <w:rFonts w:ascii="楷体_GB2312" w:eastAsia="楷体_GB2312" w:hAnsi="Times New Roman" w:cs="Times New Roman"/>
          <w:sz w:val="24"/>
        </w:rPr>
      </w:pPr>
    </w:p>
    <w:p w:rsidR="0088777A" w:rsidRDefault="0088777A" w:rsidP="00CF422B">
      <w:pPr>
        <w:widowControl/>
        <w:spacing w:line="360" w:lineRule="auto"/>
        <w:ind w:firstLineChars="200" w:firstLine="480"/>
        <w:jc w:val="left"/>
        <w:rPr>
          <w:rFonts w:ascii="楷体_GB2312" w:eastAsia="楷体_GB2312" w:hAnsi="Times New Roman" w:cs="Times New Roman"/>
          <w:sz w:val="24"/>
        </w:rPr>
      </w:pPr>
    </w:p>
    <w:p w:rsidR="0088777A" w:rsidRDefault="0088777A" w:rsidP="00CF422B">
      <w:pPr>
        <w:widowControl/>
        <w:spacing w:line="360" w:lineRule="auto"/>
        <w:ind w:firstLineChars="200" w:firstLine="480"/>
        <w:jc w:val="left"/>
        <w:rPr>
          <w:rFonts w:ascii="楷体_GB2312" w:eastAsia="楷体_GB2312" w:hAnsi="Times New Roman" w:cs="Times New Roman"/>
          <w:sz w:val="24"/>
        </w:rPr>
      </w:pPr>
    </w:p>
    <w:p w:rsidR="0088777A" w:rsidRDefault="0088777A" w:rsidP="00CF422B">
      <w:pPr>
        <w:widowControl/>
        <w:spacing w:line="360" w:lineRule="auto"/>
        <w:ind w:firstLineChars="200" w:firstLine="480"/>
        <w:jc w:val="left"/>
        <w:rPr>
          <w:rFonts w:ascii="楷体_GB2312" w:eastAsia="楷体_GB2312" w:hAnsi="Times New Roman" w:cs="Times New Roman"/>
          <w:sz w:val="24"/>
        </w:rPr>
      </w:pPr>
    </w:p>
    <w:p w:rsidR="004E6688" w:rsidRPr="00145ECA" w:rsidRDefault="004E6688" w:rsidP="00CF422B">
      <w:pPr>
        <w:widowControl/>
        <w:spacing w:line="360" w:lineRule="auto"/>
        <w:ind w:firstLineChars="200" w:firstLine="480"/>
        <w:jc w:val="left"/>
        <w:rPr>
          <w:rFonts w:ascii="楷体_GB2312" w:eastAsia="楷体_GB2312" w:hAnsi="Times New Roman" w:cs="Times New Roman"/>
          <w:sz w:val="24"/>
        </w:rPr>
      </w:pPr>
    </w:p>
    <w:p w:rsidR="00CF422B" w:rsidRPr="00AE5409" w:rsidRDefault="00CF422B" w:rsidP="00CF422B">
      <w:pPr>
        <w:pStyle w:val="af1"/>
        <w:spacing w:beforeAutospacing="0" w:afterAutospacing="0"/>
        <w:jc w:val="center"/>
        <w:rPr>
          <w:b/>
          <w:sz w:val="18"/>
          <w:szCs w:val="20"/>
        </w:rPr>
      </w:pPr>
      <w:r w:rsidRPr="00AE5409">
        <w:rPr>
          <w:b/>
          <w:sz w:val="18"/>
          <w:szCs w:val="20"/>
        </w:rPr>
        <w:lastRenderedPageBreak/>
        <w:t>表</w:t>
      </w:r>
      <w:r>
        <w:rPr>
          <w:b/>
          <w:sz w:val="18"/>
          <w:szCs w:val="20"/>
        </w:rPr>
        <w:t>7</w:t>
      </w:r>
      <w:r w:rsidRPr="00AE5409">
        <w:rPr>
          <w:b/>
          <w:sz w:val="18"/>
          <w:szCs w:val="20"/>
        </w:rPr>
        <w:t>-1  天猫评价内容及评价方式</w:t>
      </w:r>
    </w:p>
    <w:tbl>
      <w:tblPr>
        <w:tblStyle w:val="afff7"/>
        <w:tblW w:w="8165" w:type="dxa"/>
        <w:tblLayout w:type="fixed"/>
        <w:tblLook w:val="04A0" w:firstRow="1" w:lastRow="0" w:firstColumn="1" w:lastColumn="0" w:noHBand="0" w:noVBand="1"/>
      </w:tblPr>
      <w:tblGrid>
        <w:gridCol w:w="821"/>
        <w:gridCol w:w="1311"/>
        <w:gridCol w:w="1842"/>
        <w:gridCol w:w="2127"/>
        <w:gridCol w:w="2064"/>
      </w:tblGrid>
      <w:tr w:rsidR="00CF422B" w:rsidRPr="00AE5409" w:rsidTr="006D73CF">
        <w:tc>
          <w:tcPr>
            <w:tcW w:w="821" w:type="dxa"/>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b/>
                <w:sz w:val="18"/>
                <w:szCs w:val="20"/>
              </w:rPr>
            </w:pPr>
            <w:r w:rsidRPr="00AE5409">
              <w:rPr>
                <w:rFonts w:asciiTheme="minorEastAsia" w:eastAsiaTheme="minorEastAsia" w:hAnsiTheme="minorEastAsia" w:hint="eastAsia"/>
                <w:b/>
                <w:sz w:val="18"/>
                <w:szCs w:val="20"/>
              </w:rPr>
              <w:t>评价内容</w:t>
            </w:r>
          </w:p>
        </w:tc>
        <w:tc>
          <w:tcPr>
            <w:tcW w:w="1311" w:type="dxa"/>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b/>
                <w:sz w:val="18"/>
                <w:szCs w:val="20"/>
              </w:rPr>
            </w:pPr>
            <w:r w:rsidRPr="00AE5409">
              <w:rPr>
                <w:rFonts w:asciiTheme="minorEastAsia" w:eastAsiaTheme="minorEastAsia" w:hAnsiTheme="minorEastAsia" w:hint="eastAsia"/>
                <w:b/>
                <w:sz w:val="18"/>
                <w:szCs w:val="20"/>
              </w:rPr>
              <w:t>具体内容</w:t>
            </w:r>
          </w:p>
        </w:tc>
        <w:tc>
          <w:tcPr>
            <w:tcW w:w="1842" w:type="dxa"/>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b/>
                <w:sz w:val="18"/>
                <w:szCs w:val="20"/>
              </w:rPr>
            </w:pPr>
            <w:r w:rsidRPr="00AE5409">
              <w:rPr>
                <w:rFonts w:asciiTheme="minorEastAsia" w:eastAsiaTheme="minorEastAsia" w:hAnsiTheme="minorEastAsia"/>
                <w:b/>
                <w:sz w:val="18"/>
                <w:szCs w:val="20"/>
              </w:rPr>
              <w:t>评分指标</w:t>
            </w:r>
          </w:p>
        </w:tc>
        <w:tc>
          <w:tcPr>
            <w:tcW w:w="2127" w:type="dxa"/>
            <w:vAlign w:val="center"/>
          </w:tcPr>
          <w:p w:rsidR="00CF422B" w:rsidRPr="00AE5409" w:rsidRDefault="00CF422B" w:rsidP="006D73CF">
            <w:pPr>
              <w:jc w:val="center"/>
              <w:rPr>
                <w:rFonts w:asciiTheme="minorEastAsia" w:eastAsiaTheme="minorEastAsia" w:hAnsiTheme="minorEastAsia"/>
                <w:b/>
                <w:sz w:val="18"/>
                <w:szCs w:val="20"/>
              </w:rPr>
            </w:pPr>
            <w:r w:rsidRPr="00AE5409">
              <w:rPr>
                <w:rFonts w:asciiTheme="minorEastAsia" w:eastAsiaTheme="minorEastAsia" w:hAnsiTheme="minorEastAsia"/>
                <w:b/>
                <w:sz w:val="18"/>
                <w:szCs w:val="20"/>
              </w:rPr>
              <w:t>评价方式</w:t>
            </w:r>
          </w:p>
        </w:tc>
        <w:tc>
          <w:tcPr>
            <w:tcW w:w="2064" w:type="dxa"/>
            <w:vAlign w:val="center"/>
          </w:tcPr>
          <w:p w:rsidR="00CF422B" w:rsidRPr="00AE5409" w:rsidRDefault="00CF422B" w:rsidP="006D73CF">
            <w:pPr>
              <w:jc w:val="center"/>
              <w:rPr>
                <w:rFonts w:asciiTheme="minorEastAsia" w:eastAsiaTheme="minorEastAsia" w:hAnsiTheme="minorEastAsia"/>
                <w:b/>
                <w:sz w:val="18"/>
                <w:szCs w:val="20"/>
              </w:rPr>
            </w:pPr>
            <w:r w:rsidRPr="00AE5409">
              <w:rPr>
                <w:rFonts w:asciiTheme="minorEastAsia" w:eastAsiaTheme="minorEastAsia" w:hAnsiTheme="minorEastAsia"/>
                <w:b/>
                <w:sz w:val="18"/>
                <w:szCs w:val="20"/>
              </w:rPr>
              <w:t>备注</w:t>
            </w:r>
          </w:p>
        </w:tc>
      </w:tr>
      <w:tr w:rsidR="00CF422B" w:rsidRPr="00AE5409" w:rsidTr="006D73CF">
        <w:trPr>
          <w:trHeight w:val="89"/>
        </w:trPr>
        <w:tc>
          <w:tcPr>
            <w:tcW w:w="821" w:type="dxa"/>
            <w:vMerge w:val="restart"/>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sz w:val="18"/>
                <w:szCs w:val="20"/>
              </w:rPr>
            </w:pPr>
            <w:r w:rsidRPr="00AE5409">
              <w:rPr>
                <w:rFonts w:asciiTheme="minorEastAsia" w:eastAsiaTheme="minorEastAsia" w:hAnsiTheme="minorEastAsia"/>
                <w:sz w:val="18"/>
                <w:szCs w:val="20"/>
              </w:rPr>
              <w:t>交易评价</w:t>
            </w:r>
          </w:p>
        </w:tc>
        <w:tc>
          <w:tcPr>
            <w:tcW w:w="1311" w:type="dxa"/>
            <w:vMerge w:val="restart"/>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sz w:val="18"/>
                <w:szCs w:val="20"/>
              </w:rPr>
            </w:pPr>
            <w:r w:rsidRPr="00AE5409">
              <w:rPr>
                <w:rFonts w:asciiTheme="minorEastAsia" w:eastAsiaTheme="minorEastAsia" w:hAnsiTheme="minorEastAsia"/>
                <w:sz w:val="18"/>
                <w:szCs w:val="20"/>
              </w:rPr>
              <w:t>店铺评分</w:t>
            </w:r>
          </w:p>
        </w:tc>
        <w:tc>
          <w:tcPr>
            <w:tcW w:w="1842" w:type="dxa"/>
            <w:tcMar>
              <w:top w:w="0" w:type="dxa"/>
              <w:left w:w="0" w:type="dxa"/>
              <w:bottom w:w="0" w:type="dxa"/>
              <w:right w:w="0" w:type="dxa"/>
            </w:tcMar>
            <w:vAlign w:val="center"/>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商品/服务的质量</w:t>
            </w:r>
          </w:p>
        </w:tc>
        <w:tc>
          <w:tcPr>
            <w:tcW w:w="2127" w:type="dxa"/>
            <w:vMerge w:val="restart"/>
            <w:vAlign w:val="center"/>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买家做出，1-</w:t>
            </w:r>
            <w:r w:rsidRPr="00AE5409">
              <w:rPr>
                <w:rFonts w:asciiTheme="minorEastAsia" w:eastAsiaTheme="minorEastAsia" w:hAnsiTheme="minorEastAsia"/>
                <w:sz w:val="18"/>
                <w:szCs w:val="20"/>
              </w:rPr>
              <w:t>5分</w:t>
            </w:r>
            <w:r w:rsidRPr="00AE5409">
              <w:rPr>
                <w:rFonts w:asciiTheme="minorEastAsia" w:eastAsiaTheme="minorEastAsia" w:hAnsiTheme="minorEastAsia" w:hint="eastAsia"/>
                <w:sz w:val="18"/>
                <w:szCs w:val="20"/>
              </w:rPr>
              <w:t>，</w:t>
            </w:r>
            <w:r w:rsidRPr="00AE5409">
              <w:rPr>
                <w:rFonts w:asciiTheme="minorEastAsia" w:eastAsiaTheme="minorEastAsia" w:hAnsiTheme="minorEastAsia"/>
                <w:sz w:val="18"/>
                <w:szCs w:val="20"/>
              </w:rPr>
              <w:t>不可修改</w:t>
            </w:r>
          </w:p>
        </w:tc>
        <w:tc>
          <w:tcPr>
            <w:tcW w:w="2064" w:type="dxa"/>
            <w:vMerge w:val="restart"/>
            <w:vAlign w:val="center"/>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动态计算6个月内所有评分的算术平均值</w:t>
            </w:r>
          </w:p>
        </w:tc>
      </w:tr>
      <w:tr w:rsidR="00CF422B" w:rsidRPr="00AE5409" w:rsidTr="006D73CF">
        <w:trPr>
          <w:trHeight w:val="87"/>
        </w:trPr>
        <w:tc>
          <w:tcPr>
            <w:tcW w:w="821" w:type="dxa"/>
            <w:vMerge/>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sz w:val="18"/>
                <w:szCs w:val="20"/>
              </w:rPr>
            </w:pPr>
          </w:p>
        </w:tc>
        <w:tc>
          <w:tcPr>
            <w:tcW w:w="1311" w:type="dxa"/>
            <w:vMerge/>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sz w:val="18"/>
                <w:szCs w:val="20"/>
              </w:rPr>
            </w:pPr>
          </w:p>
        </w:tc>
        <w:tc>
          <w:tcPr>
            <w:tcW w:w="1842" w:type="dxa"/>
            <w:tcMar>
              <w:top w:w="0" w:type="dxa"/>
              <w:left w:w="0" w:type="dxa"/>
              <w:bottom w:w="0" w:type="dxa"/>
              <w:right w:w="0" w:type="dxa"/>
            </w:tcMar>
            <w:vAlign w:val="center"/>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服务态度</w:t>
            </w:r>
          </w:p>
        </w:tc>
        <w:tc>
          <w:tcPr>
            <w:tcW w:w="2127" w:type="dxa"/>
            <w:vMerge/>
            <w:vAlign w:val="center"/>
          </w:tcPr>
          <w:p w:rsidR="00CF422B" w:rsidRPr="00AE5409" w:rsidRDefault="00CF422B" w:rsidP="006D73CF">
            <w:pPr>
              <w:rPr>
                <w:rFonts w:asciiTheme="minorEastAsia" w:eastAsiaTheme="minorEastAsia" w:hAnsiTheme="minorEastAsia"/>
                <w:sz w:val="18"/>
                <w:szCs w:val="20"/>
              </w:rPr>
            </w:pPr>
          </w:p>
        </w:tc>
        <w:tc>
          <w:tcPr>
            <w:tcW w:w="2064" w:type="dxa"/>
            <w:vMerge/>
            <w:vAlign w:val="center"/>
          </w:tcPr>
          <w:p w:rsidR="00CF422B" w:rsidRPr="00AE5409" w:rsidRDefault="00CF422B" w:rsidP="006D73CF">
            <w:pPr>
              <w:rPr>
                <w:rFonts w:asciiTheme="minorEastAsia" w:eastAsiaTheme="minorEastAsia" w:hAnsiTheme="minorEastAsia"/>
                <w:sz w:val="18"/>
                <w:szCs w:val="20"/>
              </w:rPr>
            </w:pPr>
          </w:p>
        </w:tc>
      </w:tr>
      <w:tr w:rsidR="00CF422B" w:rsidRPr="00AE5409" w:rsidTr="006D73CF">
        <w:trPr>
          <w:trHeight w:val="87"/>
        </w:trPr>
        <w:tc>
          <w:tcPr>
            <w:tcW w:w="821" w:type="dxa"/>
            <w:vMerge/>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sz w:val="18"/>
                <w:szCs w:val="20"/>
              </w:rPr>
            </w:pPr>
          </w:p>
        </w:tc>
        <w:tc>
          <w:tcPr>
            <w:tcW w:w="1311" w:type="dxa"/>
            <w:vMerge/>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sz w:val="18"/>
                <w:szCs w:val="20"/>
              </w:rPr>
            </w:pPr>
          </w:p>
        </w:tc>
        <w:tc>
          <w:tcPr>
            <w:tcW w:w="1842" w:type="dxa"/>
            <w:tcMar>
              <w:top w:w="0" w:type="dxa"/>
              <w:left w:w="0" w:type="dxa"/>
              <w:bottom w:w="0" w:type="dxa"/>
              <w:right w:w="0" w:type="dxa"/>
            </w:tcMar>
            <w:vAlign w:val="center"/>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物流</w:t>
            </w:r>
          </w:p>
        </w:tc>
        <w:tc>
          <w:tcPr>
            <w:tcW w:w="2127" w:type="dxa"/>
            <w:vMerge/>
            <w:vAlign w:val="center"/>
          </w:tcPr>
          <w:p w:rsidR="00CF422B" w:rsidRPr="00AE5409" w:rsidRDefault="00CF422B" w:rsidP="006D73CF">
            <w:pPr>
              <w:rPr>
                <w:rFonts w:asciiTheme="minorEastAsia" w:eastAsiaTheme="minorEastAsia" w:hAnsiTheme="minorEastAsia"/>
                <w:sz w:val="18"/>
                <w:szCs w:val="20"/>
              </w:rPr>
            </w:pPr>
          </w:p>
        </w:tc>
        <w:tc>
          <w:tcPr>
            <w:tcW w:w="2064" w:type="dxa"/>
            <w:vMerge/>
            <w:vAlign w:val="center"/>
          </w:tcPr>
          <w:p w:rsidR="00CF422B" w:rsidRPr="00AE5409" w:rsidRDefault="00CF422B" w:rsidP="006D73CF">
            <w:pPr>
              <w:rPr>
                <w:rFonts w:asciiTheme="minorEastAsia" w:eastAsiaTheme="minorEastAsia" w:hAnsiTheme="minorEastAsia"/>
                <w:sz w:val="18"/>
                <w:szCs w:val="20"/>
              </w:rPr>
            </w:pPr>
          </w:p>
        </w:tc>
      </w:tr>
      <w:tr w:rsidR="00CF422B" w:rsidRPr="00AE5409" w:rsidTr="006D73CF">
        <w:trPr>
          <w:trHeight w:val="131"/>
        </w:trPr>
        <w:tc>
          <w:tcPr>
            <w:tcW w:w="821" w:type="dxa"/>
            <w:vMerge/>
            <w:tcMar>
              <w:top w:w="0" w:type="dxa"/>
              <w:left w:w="0" w:type="dxa"/>
              <w:bottom w:w="0" w:type="dxa"/>
              <w:right w:w="0" w:type="dxa"/>
            </w:tcMar>
            <w:vAlign w:val="center"/>
          </w:tcPr>
          <w:p w:rsidR="00CF422B" w:rsidRPr="00AE5409" w:rsidRDefault="00CF422B" w:rsidP="006D73CF">
            <w:pPr>
              <w:rPr>
                <w:rFonts w:asciiTheme="minorEastAsia" w:eastAsiaTheme="minorEastAsia" w:hAnsiTheme="minorEastAsia"/>
                <w:sz w:val="18"/>
                <w:szCs w:val="20"/>
              </w:rPr>
            </w:pPr>
          </w:p>
        </w:tc>
        <w:tc>
          <w:tcPr>
            <w:tcW w:w="1311" w:type="dxa"/>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评论内容</w:t>
            </w:r>
          </w:p>
        </w:tc>
        <w:tc>
          <w:tcPr>
            <w:tcW w:w="1842" w:type="dxa"/>
            <w:tcMar>
              <w:top w:w="0" w:type="dxa"/>
              <w:left w:w="0" w:type="dxa"/>
              <w:bottom w:w="0" w:type="dxa"/>
              <w:right w:w="0" w:type="dxa"/>
            </w:tcMar>
            <w:vAlign w:val="center"/>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文字评论、图片评论</w:t>
            </w:r>
          </w:p>
        </w:tc>
        <w:tc>
          <w:tcPr>
            <w:tcW w:w="2127" w:type="dxa"/>
            <w:vAlign w:val="center"/>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sz w:val="18"/>
                <w:szCs w:val="20"/>
              </w:rPr>
              <w:t>买家</w:t>
            </w:r>
            <w:r w:rsidRPr="00AE5409">
              <w:rPr>
                <w:rFonts w:asciiTheme="minorEastAsia" w:eastAsiaTheme="minorEastAsia" w:hAnsiTheme="minorEastAsia" w:hint="eastAsia"/>
                <w:sz w:val="18"/>
                <w:szCs w:val="20"/>
              </w:rPr>
              <w:t>做</w:t>
            </w:r>
            <w:r w:rsidRPr="00AE5409">
              <w:rPr>
                <w:rFonts w:asciiTheme="minorEastAsia" w:eastAsiaTheme="minorEastAsia" w:hAnsiTheme="minorEastAsia"/>
                <w:sz w:val="18"/>
                <w:szCs w:val="20"/>
              </w:rPr>
              <w:t>出</w:t>
            </w:r>
            <w:r w:rsidRPr="00AE5409">
              <w:rPr>
                <w:rFonts w:asciiTheme="minorEastAsia" w:eastAsiaTheme="minorEastAsia" w:hAnsiTheme="minorEastAsia" w:hint="eastAsia"/>
                <w:sz w:val="18"/>
                <w:szCs w:val="20"/>
              </w:rPr>
              <w:t>，</w:t>
            </w:r>
            <w:r w:rsidRPr="00AE5409">
              <w:rPr>
                <w:rFonts w:asciiTheme="minorEastAsia" w:eastAsiaTheme="minorEastAsia" w:hAnsiTheme="minorEastAsia"/>
                <w:sz w:val="18"/>
                <w:szCs w:val="20"/>
              </w:rPr>
              <w:t>卖家可对买家评语</w:t>
            </w:r>
            <w:r w:rsidRPr="00AE5409">
              <w:rPr>
                <w:rFonts w:asciiTheme="minorEastAsia" w:eastAsiaTheme="minorEastAsia" w:hAnsiTheme="minorEastAsia" w:hint="eastAsia"/>
                <w:sz w:val="18"/>
                <w:szCs w:val="20"/>
              </w:rPr>
              <w:t>做</w:t>
            </w:r>
            <w:r w:rsidRPr="00AE5409">
              <w:rPr>
                <w:rFonts w:asciiTheme="minorEastAsia" w:eastAsiaTheme="minorEastAsia" w:hAnsiTheme="minorEastAsia"/>
                <w:sz w:val="18"/>
                <w:szCs w:val="20"/>
              </w:rPr>
              <w:t>出解释</w:t>
            </w:r>
          </w:p>
        </w:tc>
        <w:tc>
          <w:tcPr>
            <w:tcW w:w="2064" w:type="dxa"/>
            <w:vAlign w:val="center"/>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sz w:val="18"/>
                <w:szCs w:val="20"/>
              </w:rPr>
              <w:t>自交易成功日起</w:t>
            </w:r>
            <w:r w:rsidRPr="00AE5409">
              <w:rPr>
                <w:rFonts w:asciiTheme="minorEastAsia" w:eastAsiaTheme="minorEastAsia" w:hAnsiTheme="minorEastAsia" w:hint="eastAsia"/>
                <w:sz w:val="18"/>
                <w:szCs w:val="20"/>
              </w:rPr>
              <w:t>180天内买家可追加评语</w:t>
            </w:r>
          </w:p>
        </w:tc>
      </w:tr>
      <w:tr w:rsidR="00CF422B" w:rsidRPr="00AE5409" w:rsidTr="006D73CF">
        <w:trPr>
          <w:trHeight w:val="387"/>
        </w:trPr>
        <w:tc>
          <w:tcPr>
            <w:tcW w:w="821" w:type="dxa"/>
            <w:vMerge w:val="restart"/>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售后评价</w:t>
            </w:r>
          </w:p>
        </w:tc>
        <w:tc>
          <w:tcPr>
            <w:tcW w:w="1311" w:type="dxa"/>
            <w:vMerge w:val="restart"/>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退款/退货退款等服务</w:t>
            </w:r>
          </w:p>
        </w:tc>
        <w:tc>
          <w:tcPr>
            <w:tcW w:w="1842" w:type="dxa"/>
            <w:tcMar>
              <w:top w:w="0" w:type="dxa"/>
              <w:left w:w="0" w:type="dxa"/>
              <w:bottom w:w="0" w:type="dxa"/>
              <w:right w:w="0" w:type="dxa"/>
            </w:tcMar>
            <w:vAlign w:val="center"/>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sz w:val="18"/>
                <w:szCs w:val="20"/>
              </w:rPr>
              <w:t>处理速度</w:t>
            </w:r>
          </w:p>
        </w:tc>
        <w:tc>
          <w:tcPr>
            <w:tcW w:w="2127" w:type="dxa"/>
            <w:vMerge w:val="restart"/>
            <w:vAlign w:val="center"/>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sz w:val="18"/>
                <w:szCs w:val="20"/>
              </w:rPr>
              <w:t>买家</w:t>
            </w:r>
            <w:r w:rsidRPr="00AE5409">
              <w:rPr>
                <w:rFonts w:asciiTheme="minorEastAsia" w:eastAsiaTheme="minorEastAsia" w:hAnsiTheme="minorEastAsia" w:hint="eastAsia"/>
                <w:sz w:val="18"/>
                <w:szCs w:val="20"/>
              </w:rPr>
              <w:t>做</w:t>
            </w:r>
            <w:r w:rsidRPr="00AE5409">
              <w:rPr>
                <w:rFonts w:asciiTheme="minorEastAsia" w:eastAsiaTheme="minorEastAsia" w:hAnsiTheme="minorEastAsia"/>
                <w:sz w:val="18"/>
                <w:szCs w:val="20"/>
              </w:rPr>
              <w:t>出</w:t>
            </w:r>
            <w:r w:rsidRPr="00AE5409">
              <w:rPr>
                <w:rFonts w:asciiTheme="minorEastAsia" w:eastAsiaTheme="minorEastAsia" w:hAnsiTheme="minorEastAsia" w:hint="eastAsia"/>
                <w:sz w:val="18"/>
                <w:szCs w:val="20"/>
              </w:rPr>
              <w:t>，1-</w:t>
            </w:r>
            <w:r w:rsidRPr="00AE5409">
              <w:rPr>
                <w:rFonts w:asciiTheme="minorEastAsia" w:eastAsiaTheme="minorEastAsia" w:hAnsiTheme="minorEastAsia"/>
                <w:sz w:val="18"/>
                <w:szCs w:val="20"/>
              </w:rPr>
              <w:t>5分</w:t>
            </w:r>
            <w:r w:rsidRPr="00AE5409">
              <w:rPr>
                <w:rFonts w:asciiTheme="minorEastAsia" w:eastAsiaTheme="minorEastAsia" w:hAnsiTheme="minorEastAsia" w:hint="eastAsia"/>
                <w:sz w:val="18"/>
                <w:szCs w:val="20"/>
              </w:rPr>
              <w:t>，</w:t>
            </w:r>
            <w:r w:rsidRPr="00AE5409">
              <w:rPr>
                <w:rFonts w:asciiTheme="minorEastAsia" w:eastAsiaTheme="minorEastAsia" w:hAnsiTheme="minorEastAsia"/>
                <w:sz w:val="18"/>
                <w:szCs w:val="20"/>
              </w:rPr>
              <w:t>不可修改</w:t>
            </w:r>
          </w:p>
        </w:tc>
        <w:tc>
          <w:tcPr>
            <w:tcW w:w="2064" w:type="dxa"/>
            <w:vMerge w:val="restart"/>
            <w:vAlign w:val="center"/>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sz w:val="18"/>
                <w:szCs w:val="20"/>
              </w:rPr>
              <w:t>动态计算前</w:t>
            </w:r>
            <w:r w:rsidRPr="00AE5409">
              <w:rPr>
                <w:rFonts w:asciiTheme="minorEastAsia" w:eastAsiaTheme="minorEastAsia" w:hAnsiTheme="minorEastAsia" w:hint="eastAsia"/>
                <w:sz w:val="18"/>
                <w:szCs w:val="20"/>
              </w:rPr>
              <w:t>180天内所有评分算数平均值</w:t>
            </w:r>
          </w:p>
        </w:tc>
      </w:tr>
      <w:tr w:rsidR="00CF422B" w:rsidRPr="00AE5409" w:rsidTr="006D73CF">
        <w:trPr>
          <w:trHeight w:val="407"/>
        </w:trPr>
        <w:tc>
          <w:tcPr>
            <w:tcW w:w="821" w:type="dxa"/>
            <w:vMerge/>
            <w:tcMar>
              <w:top w:w="0" w:type="dxa"/>
              <w:left w:w="0" w:type="dxa"/>
              <w:bottom w:w="0" w:type="dxa"/>
              <w:right w:w="0" w:type="dxa"/>
            </w:tcMar>
          </w:tcPr>
          <w:p w:rsidR="00CF422B" w:rsidRPr="00AE5409" w:rsidRDefault="00CF422B" w:rsidP="006D73CF">
            <w:pPr>
              <w:rPr>
                <w:rFonts w:asciiTheme="minorEastAsia" w:eastAsiaTheme="minorEastAsia" w:hAnsiTheme="minorEastAsia"/>
                <w:sz w:val="18"/>
                <w:szCs w:val="20"/>
              </w:rPr>
            </w:pPr>
          </w:p>
        </w:tc>
        <w:tc>
          <w:tcPr>
            <w:tcW w:w="1311" w:type="dxa"/>
            <w:vMerge/>
            <w:tcMar>
              <w:top w:w="0" w:type="dxa"/>
              <w:left w:w="0" w:type="dxa"/>
              <w:bottom w:w="0" w:type="dxa"/>
              <w:right w:w="0" w:type="dxa"/>
            </w:tcMar>
          </w:tcPr>
          <w:p w:rsidR="00CF422B" w:rsidRPr="00AE5409" w:rsidRDefault="00CF422B" w:rsidP="006D73CF">
            <w:pPr>
              <w:jc w:val="center"/>
              <w:rPr>
                <w:rFonts w:asciiTheme="minorEastAsia" w:eastAsiaTheme="minorEastAsia" w:hAnsiTheme="minorEastAsia"/>
                <w:sz w:val="18"/>
                <w:szCs w:val="20"/>
              </w:rPr>
            </w:pPr>
          </w:p>
        </w:tc>
        <w:tc>
          <w:tcPr>
            <w:tcW w:w="1842" w:type="dxa"/>
            <w:tcMar>
              <w:top w:w="0" w:type="dxa"/>
              <w:left w:w="0" w:type="dxa"/>
              <w:bottom w:w="0" w:type="dxa"/>
              <w:right w:w="0" w:type="dxa"/>
            </w:tcMar>
            <w:vAlign w:val="center"/>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服务态度</w:t>
            </w:r>
          </w:p>
        </w:tc>
        <w:tc>
          <w:tcPr>
            <w:tcW w:w="2127" w:type="dxa"/>
            <w:vMerge/>
            <w:vAlign w:val="center"/>
          </w:tcPr>
          <w:p w:rsidR="00CF422B" w:rsidRPr="00AE5409" w:rsidRDefault="00CF422B" w:rsidP="006D73CF">
            <w:pPr>
              <w:rPr>
                <w:rFonts w:asciiTheme="minorEastAsia" w:eastAsiaTheme="minorEastAsia" w:hAnsiTheme="minorEastAsia"/>
                <w:sz w:val="18"/>
                <w:szCs w:val="20"/>
              </w:rPr>
            </w:pPr>
          </w:p>
        </w:tc>
        <w:tc>
          <w:tcPr>
            <w:tcW w:w="2064" w:type="dxa"/>
            <w:vMerge/>
            <w:vAlign w:val="center"/>
          </w:tcPr>
          <w:p w:rsidR="00CF422B" w:rsidRPr="00AE5409" w:rsidRDefault="00CF422B" w:rsidP="006D73CF">
            <w:pPr>
              <w:rPr>
                <w:rFonts w:asciiTheme="minorEastAsia" w:eastAsiaTheme="minorEastAsia" w:hAnsiTheme="minorEastAsia"/>
                <w:sz w:val="18"/>
                <w:szCs w:val="20"/>
              </w:rPr>
            </w:pPr>
          </w:p>
        </w:tc>
      </w:tr>
    </w:tbl>
    <w:p w:rsidR="00CF422B" w:rsidRDefault="00CF422B" w:rsidP="00CF422B">
      <w:pPr>
        <w:widowControl/>
        <w:spacing w:line="360" w:lineRule="auto"/>
        <w:ind w:firstLineChars="200" w:firstLine="480"/>
        <w:jc w:val="left"/>
        <w:rPr>
          <w:rFonts w:ascii="楷体_GB2312" w:eastAsia="楷体_GB2312" w:hAnsi="Times New Roman" w:cs="Times New Roman"/>
          <w:sz w:val="24"/>
        </w:rPr>
      </w:pP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在这个过程中，天猫商城平台还设定了一些辅助或约束机制，包括：1）</w:t>
      </w:r>
      <w:r w:rsidRPr="00145ECA">
        <w:rPr>
          <w:rFonts w:ascii="楷体_GB2312" w:eastAsia="楷体_GB2312" w:hAnsi="Times New Roman" w:cs="Times New Roman"/>
          <w:sz w:val="24"/>
        </w:rPr>
        <w:t>根据监控数据，对售后服务处理时长、交易纠纷等内容进行评价和披露</w:t>
      </w:r>
      <w:r>
        <w:rPr>
          <w:rFonts w:ascii="楷体_GB2312" w:eastAsia="楷体_GB2312" w:hAnsi="Times New Roman" w:cs="Times New Roman" w:hint="eastAsia"/>
          <w:sz w:val="24"/>
        </w:rPr>
        <w:t>；2）</w:t>
      </w:r>
      <w:r w:rsidRPr="00145ECA">
        <w:rPr>
          <w:rFonts w:ascii="楷体_GB2312" w:eastAsia="楷体_GB2312" w:hAnsi="Times New Roman" w:cs="Times New Roman"/>
          <w:sz w:val="24"/>
        </w:rPr>
        <w:t>为尽量避免刷单、恶意评价等行为，平台规定每个自然月相同买、卖家之间交易，卖家店铺评分、售后评分仅计取前3</w:t>
      </w:r>
      <w:r>
        <w:rPr>
          <w:rFonts w:ascii="楷体_GB2312" w:eastAsia="楷体_GB2312" w:hAnsi="Times New Roman" w:cs="Times New Roman"/>
          <w:sz w:val="24"/>
        </w:rPr>
        <w:t>次</w:t>
      </w:r>
      <w:r>
        <w:rPr>
          <w:rFonts w:ascii="楷体_GB2312" w:eastAsia="楷体_GB2312" w:hAnsi="Times New Roman" w:cs="Times New Roman" w:hint="eastAsia"/>
          <w:sz w:val="24"/>
        </w:rPr>
        <w:t>；3）</w:t>
      </w:r>
      <w:r w:rsidRPr="00633827">
        <w:rPr>
          <w:rFonts w:ascii="楷体_GB2312" w:eastAsia="楷体_GB2312" w:hAnsi="Times New Roman" w:cs="Times New Roman"/>
          <w:sz w:val="24"/>
        </w:rPr>
        <w:t>在卖家信息页面披露店铺</w:t>
      </w:r>
      <w:r w:rsidRPr="00633827">
        <w:rPr>
          <w:rFonts w:ascii="楷体_GB2312" w:eastAsia="楷体_GB2312" w:hAnsi="Times New Roman" w:cs="Times New Roman"/>
          <w:sz w:val="24"/>
        </w:rPr>
        <w:t>“</w:t>
      </w:r>
      <w:r w:rsidRPr="00633827">
        <w:rPr>
          <w:rFonts w:ascii="楷体_GB2312" w:eastAsia="楷体_GB2312" w:hAnsi="Times New Roman" w:cs="Times New Roman"/>
          <w:sz w:val="24"/>
        </w:rPr>
        <w:t>正品保障、七天退换</w:t>
      </w:r>
      <w:r w:rsidRPr="00633827">
        <w:rPr>
          <w:rFonts w:ascii="楷体_GB2312" w:eastAsia="楷体_GB2312" w:hAnsi="Times New Roman" w:cs="Times New Roman"/>
          <w:sz w:val="24"/>
        </w:rPr>
        <w:t>”</w:t>
      </w:r>
      <w:r w:rsidRPr="00633827">
        <w:rPr>
          <w:rFonts w:ascii="楷体_GB2312" w:eastAsia="楷体_GB2312" w:hAnsi="Times New Roman" w:cs="Times New Roman"/>
          <w:sz w:val="24"/>
        </w:rPr>
        <w:t>等向消费者提供的服务承诺，以及商家的执照信息、认证信息等经营资质。</w:t>
      </w:r>
    </w:p>
    <w:p w:rsidR="00CF422B" w:rsidRP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最终通过结果汇总、加权计算等方式，天猫商城对商家的评价结果以表7-</w:t>
      </w:r>
      <w:r>
        <w:rPr>
          <w:rFonts w:ascii="楷体_GB2312" w:eastAsia="楷体_GB2312" w:hAnsi="Times New Roman" w:cs="Times New Roman"/>
          <w:sz w:val="24"/>
        </w:rPr>
        <w:t>2所示的项目来呈现</w:t>
      </w:r>
      <w:r>
        <w:rPr>
          <w:rFonts w:ascii="楷体_GB2312" w:eastAsia="楷体_GB2312" w:hAnsi="Times New Roman" w:cs="Times New Roman" w:hint="eastAsia"/>
          <w:sz w:val="24"/>
        </w:rPr>
        <w:t>。</w:t>
      </w:r>
    </w:p>
    <w:p w:rsidR="00CF422B" w:rsidRPr="00AE5409" w:rsidRDefault="00CF422B" w:rsidP="00CF422B">
      <w:pPr>
        <w:pStyle w:val="af1"/>
        <w:spacing w:beforeAutospacing="0" w:afterAutospacing="0"/>
        <w:jc w:val="center"/>
        <w:rPr>
          <w:b/>
          <w:sz w:val="18"/>
          <w:szCs w:val="20"/>
        </w:rPr>
      </w:pPr>
      <w:r w:rsidRPr="00AE5409">
        <w:rPr>
          <w:b/>
          <w:sz w:val="18"/>
          <w:szCs w:val="20"/>
        </w:rPr>
        <w:t>表</w:t>
      </w:r>
      <w:r>
        <w:rPr>
          <w:b/>
          <w:sz w:val="18"/>
          <w:szCs w:val="20"/>
        </w:rPr>
        <w:t>7</w:t>
      </w:r>
      <w:r w:rsidRPr="00AE5409">
        <w:rPr>
          <w:b/>
          <w:sz w:val="18"/>
          <w:szCs w:val="20"/>
        </w:rPr>
        <w:t>-2</w:t>
      </w:r>
      <w:r>
        <w:rPr>
          <w:b/>
          <w:sz w:val="18"/>
          <w:szCs w:val="20"/>
        </w:rPr>
        <w:t xml:space="preserve">  </w:t>
      </w:r>
      <w:r w:rsidR="008500FE">
        <w:rPr>
          <w:b/>
          <w:sz w:val="18"/>
          <w:szCs w:val="20"/>
        </w:rPr>
        <w:t>天猫评价结果呈现</w:t>
      </w:r>
    </w:p>
    <w:tbl>
      <w:tblPr>
        <w:tblStyle w:val="afff7"/>
        <w:tblW w:w="8165" w:type="dxa"/>
        <w:tblLayout w:type="fixed"/>
        <w:tblLook w:val="04A0" w:firstRow="1" w:lastRow="0" w:firstColumn="1" w:lastColumn="0" w:noHBand="0" w:noVBand="1"/>
      </w:tblPr>
      <w:tblGrid>
        <w:gridCol w:w="1963"/>
        <w:gridCol w:w="3101"/>
        <w:gridCol w:w="3101"/>
      </w:tblGrid>
      <w:tr w:rsidR="00CF422B" w:rsidRPr="00AE5409" w:rsidTr="006D73CF">
        <w:tc>
          <w:tcPr>
            <w:tcW w:w="1963" w:type="dxa"/>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b/>
                <w:sz w:val="18"/>
                <w:szCs w:val="20"/>
              </w:rPr>
            </w:pPr>
            <w:r w:rsidRPr="00AE5409">
              <w:rPr>
                <w:rFonts w:asciiTheme="minorEastAsia" w:eastAsiaTheme="minorEastAsia" w:hAnsiTheme="minorEastAsia" w:hint="eastAsia"/>
                <w:b/>
                <w:sz w:val="18"/>
                <w:szCs w:val="20"/>
              </w:rPr>
              <w:t>类别</w:t>
            </w:r>
          </w:p>
        </w:tc>
        <w:tc>
          <w:tcPr>
            <w:tcW w:w="3101" w:type="dxa"/>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b/>
                <w:sz w:val="18"/>
                <w:szCs w:val="20"/>
              </w:rPr>
            </w:pPr>
            <w:r w:rsidRPr="00AE5409">
              <w:rPr>
                <w:rFonts w:asciiTheme="minorEastAsia" w:eastAsiaTheme="minorEastAsia" w:hAnsiTheme="minorEastAsia"/>
                <w:b/>
                <w:sz w:val="18"/>
                <w:szCs w:val="20"/>
              </w:rPr>
              <w:t>内容</w:t>
            </w:r>
          </w:p>
        </w:tc>
        <w:tc>
          <w:tcPr>
            <w:tcW w:w="3101" w:type="dxa"/>
            <w:vAlign w:val="center"/>
          </w:tcPr>
          <w:p w:rsidR="00CF422B" w:rsidRPr="00AE5409" w:rsidRDefault="008500FE" w:rsidP="006D73CF">
            <w:pPr>
              <w:jc w:val="center"/>
              <w:rPr>
                <w:rFonts w:asciiTheme="minorEastAsia" w:eastAsiaTheme="minorEastAsia" w:hAnsiTheme="minorEastAsia"/>
                <w:b/>
                <w:sz w:val="18"/>
                <w:szCs w:val="20"/>
              </w:rPr>
            </w:pPr>
            <w:r>
              <w:rPr>
                <w:rFonts w:asciiTheme="minorEastAsia" w:eastAsiaTheme="minorEastAsia" w:hAnsiTheme="minorEastAsia" w:hint="eastAsia"/>
                <w:b/>
                <w:sz w:val="18"/>
                <w:szCs w:val="20"/>
              </w:rPr>
              <w:t>具体项目</w:t>
            </w:r>
          </w:p>
        </w:tc>
      </w:tr>
      <w:tr w:rsidR="00CF422B" w:rsidRPr="00AE5409" w:rsidTr="006D73CF">
        <w:trPr>
          <w:trHeight w:val="388"/>
        </w:trPr>
        <w:tc>
          <w:tcPr>
            <w:tcW w:w="1963" w:type="dxa"/>
            <w:vMerge w:val="restart"/>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旗舰店/一般店铺</w:t>
            </w:r>
          </w:p>
        </w:tc>
        <w:tc>
          <w:tcPr>
            <w:tcW w:w="3101" w:type="dxa"/>
            <w:tcMar>
              <w:top w:w="0" w:type="dxa"/>
              <w:left w:w="0" w:type="dxa"/>
              <w:bottom w:w="0" w:type="dxa"/>
              <w:right w:w="0" w:type="dxa"/>
            </w:tcMar>
            <w:vAlign w:val="center"/>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店铺半年内动态评分（算术平均值）</w:t>
            </w:r>
          </w:p>
        </w:tc>
        <w:tc>
          <w:tcPr>
            <w:tcW w:w="3101" w:type="dxa"/>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宝贝与描述相符（1-</w:t>
            </w:r>
            <w:r w:rsidRPr="00AE5409">
              <w:rPr>
                <w:rFonts w:asciiTheme="minorEastAsia" w:eastAsiaTheme="minorEastAsia" w:hAnsiTheme="minorEastAsia"/>
                <w:sz w:val="18"/>
                <w:szCs w:val="20"/>
              </w:rPr>
              <w:t>5分</w:t>
            </w:r>
            <w:r w:rsidRPr="00AE5409">
              <w:rPr>
                <w:rFonts w:asciiTheme="minorEastAsia" w:eastAsiaTheme="minorEastAsia" w:hAnsiTheme="minorEastAsia" w:hint="eastAsia"/>
                <w:sz w:val="18"/>
                <w:szCs w:val="20"/>
              </w:rPr>
              <w:t>）</w:t>
            </w:r>
          </w:p>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卖家的服务态度（1-</w:t>
            </w:r>
            <w:r w:rsidRPr="00AE5409">
              <w:rPr>
                <w:rFonts w:asciiTheme="minorEastAsia" w:eastAsiaTheme="minorEastAsia" w:hAnsiTheme="minorEastAsia"/>
                <w:sz w:val="18"/>
                <w:szCs w:val="20"/>
              </w:rPr>
              <w:t>5分</w:t>
            </w:r>
            <w:r w:rsidRPr="00AE5409">
              <w:rPr>
                <w:rFonts w:asciiTheme="minorEastAsia" w:eastAsiaTheme="minorEastAsia" w:hAnsiTheme="minorEastAsia" w:hint="eastAsia"/>
                <w:sz w:val="18"/>
                <w:szCs w:val="20"/>
              </w:rPr>
              <w:t>）</w:t>
            </w:r>
          </w:p>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物流服务的质量（1-</w:t>
            </w:r>
            <w:r w:rsidRPr="00AE5409">
              <w:rPr>
                <w:rFonts w:asciiTheme="minorEastAsia" w:eastAsiaTheme="minorEastAsia" w:hAnsiTheme="minorEastAsia"/>
                <w:sz w:val="18"/>
                <w:szCs w:val="20"/>
              </w:rPr>
              <w:t>5分</w:t>
            </w:r>
            <w:r w:rsidRPr="00AE5409">
              <w:rPr>
                <w:rFonts w:asciiTheme="minorEastAsia" w:eastAsiaTheme="minorEastAsia" w:hAnsiTheme="minorEastAsia" w:hint="eastAsia"/>
                <w:sz w:val="18"/>
                <w:szCs w:val="20"/>
              </w:rPr>
              <w:t>）</w:t>
            </w:r>
          </w:p>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sz w:val="18"/>
                <w:szCs w:val="20"/>
              </w:rPr>
              <w:t>以及各项指标与行业均值对比</w:t>
            </w:r>
          </w:p>
        </w:tc>
      </w:tr>
      <w:tr w:rsidR="00CF422B" w:rsidRPr="00AE5409" w:rsidTr="006D73CF">
        <w:trPr>
          <w:trHeight w:val="388"/>
        </w:trPr>
        <w:tc>
          <w:tcPr>
            <w:tcW w:w="1963" w:type="dxa"/>
            <w:vMerge/>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sz w:val="18"/>
                <w:szCs w:val="20"/>
              </w:rPr>
            </w:pPr>
          </w:p>
        </w:tc>
        <w:tc>
          <w:tcPr>
            <w:tcW w:w="3101" w:type="dxa"/>
            <w:tcMar>
              <w:top w:w="0" w:type="dxa"/>
              <w:left w:w="0" w:type="dxa"/>
              <w:bottom w:w="0" w:type="dxa"/>
              <w:right w:w="0" w:type="dxa"/>
            </w:tcMar>
            <w:vAlign w:val="center"/>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店铺30天内服务情况</w:t>
            </w:r>
          </w:p>
        </w:tc>
        <w:tc>
          <w:tcPr>
            <w:tcW w:w="3101" w:type="dxa"/>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纠纷退款率</w:t>
            </w:r>
          </w:p>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仅退款自主完结时长</w:t>
            </w:r>
          </w:p>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退货退款自主完结时长</w:t>
            </w:r>
          </w:p>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退款自主完结率</w:t>
            </w:r>
          </w:p>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sz w:val="18"/>
                <w:szCs w:val="20"/>
              </w:rPr>
              <w:t>以及各项指标与行业均值对比</w:t>
            </w:r>
          </w:p>
        </w:tc>
      </w:tr>
      <w:tr w:rsidR="00CF422B" w:rsidRPr="00AE5409" w:rsidTr="006D73CF">
        <w:tc>
          <w:tcPr>
            <w:tcW w:w="1963" w:type="dxa"/>
            <w:tcMar>
              <w:top w:w="0" w:type="dxa"/>
              <w:left w:w="0" w:type="dxa"/>
              <w:bottom w:w="0" w:type="dxa"/>
              <w:right w:w="0" w:type="dxa"/>
            </w:tcMar>
            <w:vAlign w:val="center"/>
          </w:tcPr>
          <w:p w:rsidR="00CF422B" w:rsidRPr="00AE5409" w:rsidRDefault="00CF422B" w:rsidP="006D73CF">
            <w:pPr>
              <w:jc w:val="cente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商品</w:t>
            </w:r>
          </w:p>
        </w:tc>
        <w:tc>
          <w:tcPr>
            <w:tcW w:w="3101" w:type="dxa"/>
            <w:tcMar>
              <w:top w:w="0" w:type="dxa"/>
              <w:left w:w="0" w:type="dxa"/>
              <w:bottom w:w="0" w:type="dxa"/>
              <w:right w:w="0" w:type="dxa"/>
            </w:tcMar>
            <w:vAlign w:val="center"/>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sz w:val="18"/>
                <w:szCs w:val="20"/>
              </w:rPr>
              <w:t>商品评价</w:t>
            </w:r>
          </w:p>
        </w:tc>
        <w:tc>
          <w:tcPr>
            <w:tcW w:w="3101" w:type="dxa"/>
          </w:tcPr>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hint="eastAsia"/>
                <w:sz w:val="18"/>
                <w:szCs w:val="20"/>
              </w:rPr>
              <w:t>商品描述相符总体得分</w:t>
            </w:r>
          </w:p>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sz w:val="18"/>
                <w:szCs w:val="20"/>
              </w:rPr>
              <w:t>累计评价总数</w:t>
            </w:r>
          </w:p>
          <w:p w:rsidR="00CF422B" w:rsidRPr="00AE5409" w:rsidRDefault="00CF422B" w:rsidP="006D73CF">
            <w:pPr>
              <w:rPr>
                <w:rFonts w:asciiTheme="minorEastAsia" w:eastAsiaTheme="minorEastAsia" w:hAnsiTheme="minorEastAsia"/>
                <w:sz w:val="18"/>
                <w:szCs w:val="20"/>
              </w:rPr>
            </w:pPr>
            <w:r w:rsidRPr="00AE5409">
              <w:rPr>
                <w:rFonts w:asciiTheme="minorEastAsia" w:eastAsiaTheme="minorEastAsia" w:hAnsiTheme="minorEastAsia"/>
                <w:sz w:val="18"/>
                <w:szCs w:val="20"/>
              </w:rPr>
              <w:t>顾客</w:t>
            </w:r>
            <w:r w:rsidRPr="00AE5409">
              <w:rPr>
                <w:rFonts w:asciiTheme="minorEastAsia" w:eastAsiaTheme="minorEastAsia" w:hAnsiTheme="minorEastAsia" w:hint="eastAsia"/>
                <w:sz w:val="18"/>
                <w:szCs w:val="20"/>
              </w:rPr>
              <w:t>评语及评价时间</w:t>
            </w:r>
          </w:p>
        </w:tc>
      </w:tr>
    </w:tbl>
    <w:p w:rsidR="00CF422B" w:rsidRPr="00633827" w:rsidRDefault="00CF422B" w:rsidP="00CF422B">
      <w:pPr>
        <w:widowControl/>
        <w:spacing w:line="360" w:lineRule="auto"/>
        <w:jc w:val="left"/>
        <w:rPr>
          <w:rFonts w:ascii="楷体_GB2312" w:eastAsia="楷体_GB2312" w:hAnsi="Times New Roman" w:cs="Times New Roman"/>
          <w:sz w:val="24"/>
        </w:rPr>
      </w:pPr>
    </w:p>
    <w:p w:rsidR="00CF422B" w:rsidRPr="00402F25" w:rsidRDefault="00CF422B" w:rsidP="00CF422B">
      <w:pPr>
        <w:pStyle w:val="4"/>
        <w:spacing w:before="240"/>
        <w:rPr>
          <w:b w:val="0"/>
        </w:rPr>
      </w:pPr>
      <w:bookmarkStart w:id="305" w:name="_Toc492405562"/>
      <w:bookmarkStart w:id="306" w:name="_Toc492543058"/>
      <w:bookmarkStart w:id="307" w:name="_Toc492745576"/>
      <w:bookmarkStart w:id="308" w:name="_Toc492749785"/>
      <w:r>
        <w:rPr>
          <w:rFonts w:hint="eastAsia"/>
          <w:b w:val="0"/>
        </w:rPr>
        <w:lastRenderedPageBreak/>
        <w:t>二</w:t>
      </w:r>
      <w:r w:rsidRPr="00402F25">
        <w:rPr>
          <w:b w:val="0"/>
        </w:rPr>
        <w:t>、京东</w:t>
      </w:r>
      <w:bookmarkEnd w:id="305"/>
      <w:bookmarkEnd w:id="306"/>
      <w:bookmarkEnd w:id="307"/>
      <w:bookmarkEnd w:id="308"/>
    </w:p>
    <w:p w:rsidR="00CF422B" w:rsidRPr="008500FE" w:rsidRDefault="00CF422B" w:rsidP="008500FE">
      <w:pPr>
        <w:widowControl/>
        <w:spacing w:line="360" w:lineRule="auto"/>
        <w:ind w:firstLineChars="200" w:firstLine="480"/>
        <w:jc w:val="left"/>
        <w:rPr>
          <w:rFonts w:ascii="楷体_GB2312" w:eastAsia="楷体_GB2312" w:hAnsi="Times New Roman" w:cs="Times New Roman"/>
          <w:sz w:val="24"/>
        </w:rPr>
      </w:pPr>
      <w:r w:rsidRPr="00633827">
        <w:rPr>
          <w:rFonts w:ascii="楷体_GB2312" w:eastAsia="楷体_GB2312" w:hAnsi="Times New Roman" w:cs="Times New Roman"/>
          <w:sz w:val="24"/>
        </w:rPr>
        <w:t>京东</w:t>
      </w:r>
      <w:r>
        <w:rPr>
          <w:rFonts w:ascii="楷体_GB2312" w:eastAsia="楷体_GB2312" w:hAnsi="Times New Roman" w:cs="Times New Roman" w:hint="eastAsia"/>
          <w:sz w:val="24"/>
        </w:rPr>
        <w:t>，</w:t>
      </w:r>
      <w:r w:rsidRPr="00633827">
        <w:rPr>
          <w:rFonts w:ascii="楷体_GB2312" w:eastAsia="楷体_GB2312" w:hAnsi="Times New Roman" w:cs="Times New Roman"/>
          <w:sz w:val="24"/>
        </w:rPr>
        <w:t>原名为京东多媒体网，2004年涉足电子商务领域，采取自营模式，以光磁产品为主。2007年平台更名为京东商城，产品线逐步向3C、图书、团购、医药等领域扩展。2013年，京东</w:t>
      </w:r>
      <w:r>
        <w:rPr>
          <w:rFonts w:ascii="楷体_GB2312" w:eastAsia="楷体_GB2312" w:hAnsi="Times New Roman" w:cs="Times New Roman" w:hint="eastAsia"/>
          <w:sz w:val="24"/>
        </w:rPr>
        <w:t>开始去</w:t>
      </w:r>
      <w:r w:rsidRPr="00633827">
        <w:rPr>
          <w:rFonts w:ascii="楷体_GB2312" w:eastAsia="楷体_GB2312" w:hAnsi="Times New Roman" w:cs="Times New Roman"/>
          <w:sz w:val="24"/>
        </w:rPr>
        <w:t>商城化，全面改名为京东，除自营平台外，拓展京东开放平台，与众多知名品牌商、授权卖家、制造商等合作，全品类经营，迅速占领市场，2016年在B2C网络零售类电商中占据25.4%的市场份额。</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sidRPr="00633827">
        <w:rPr>
          <w:rFonts w:ascii="楷体_GB2312" w:eastAsia="楷体_GB2312" w:hAnsi="Times New Roman" w:cs="Times New Roman"/>
          <w:sz w:val="24"/>
        </w:rPr>
        <w:t>京东的</w:t>
      </w:r>
      <w:r>
        <w:rPr>
          <w:rFonts w:ascii="楷体_GB2312" w:eastAsia="楷体_GB2312" w:hAnsi="Times New Roman" w:cs="Times New Roman" w:hint="eastAsia"/>
          <w:sz w:val="24"/>
        </w:rPr>
        <w:t>商家</w:t>
      </w:r>
      <w:r w:rsidRPr="00633827">
        <w:rPr>
          <w:rFonts w:ascii="楷体_GB2312" w:eastAsia="楷体_GB2312" w:hAnsi="Times New Roman" w:cs="Times New Roman"/>
          <w:sz w:val="24"/>
        </w:rPr>
        <w:t>评价主要包括商品评价和服务评价两块内容，商品评价是指用户针对订单商品给出的评分、心得、晒单等内容，服务评价是用户针对店铺及商品等服务内容给出的评价，用户可以在订单完成后90日内进行商品评价和服务评价。买家或卖家可以针对商品的评价进行信息交流，买家</w:t>
      </w:r>
      <w:r>
        <w:rPr>
          <w:rFonts w:ascii="楷体_GB2312" w:eastAsia="楷体_GB2312" w:hAnsi="Times New Roman" w:cs="Times New Roman" w:hint="eastAsia"/>
          <w:sz w:val="24"/>
        </w:rPr>
        <w:t>还</w:t>
      </w:r>
      <w:r w:rsidRPr="00633827">
        <w:rPr>
          <w:rFonts w:ascii="楷体_GB2312" w:eastAsia="楷体_GB2312" w:hAnsi="Times New Roman" w:cs="Times New Roman"/>
          <w:sz w:val="24"/>
        </w:rPr>
        <w:t>可以自定义编辑或选择商品标签形成买家印象。具体内容及方式如下表</w:t>
      </w:r>
      <w:r w:rsidR="008500FE">
        <w:rPr>
          <w:rFonts w:ascii="楷体_GB2312" w:eastAsia="楷体_GB2312" w:hAnsi="Times New Roman" w:cs="Times New Roman" w:hint="eastAsia"/>
          <w:sz w:val="24"/>
        </w:rPr>
        <w:t>7-</w:t>
      </w:r>
      <w:r w:rsidR="008500FE">
        <w:rPr>
          <w:rFonts w:ascii="楷体_GB2312" w:eastAsia="楷体_GB2312" w:hAnsi="Times New Roman" w:cs="Times New Roman"/>
          <w:sz w:val="24"/>
        </w:rPr>
        <w:t>3所示</w:t>
      </w:r>
      <w:r w:rsidRPr="00633827">
        <w:rPr>
          <w:rFonts w:ascii="楷体_GB2312" w:eastAsia="楷体_GB2312" w:hAnsi="Times New Roman" w:cs="Times New Roman"/>
          <w:sz w:val="24"/>
        </w:rPr>
        <w:t>。</w:t>
      </w:r>
    </w:p>
    <w:p w:rsidR="00CF422B" w:rsidRPr="00AE5409" w:rsidRDefault="00CF422B" w:rsidP="00CF422B">
      <w:pPr>
        <w:pStyle w:val="af1"/>
        <w:spacing w:beforeAutospacing="0" w:afterAutospacing="0"/>
        <w:jc w:val="center"/>
        <w:rPr>
          <w:b/>
          <w:sz w:val="18"/>
          <w:szCs w:val="20"/>
        </w:rPr>
      </w:pPr>
      <w:r w:rsidRPr="00AE5409">
        <w:rPr>
          <w:b/>
          <w:sz w:val="18"/>
          <w:szCs w:val="20"/>
        </w:rPr>
        <w:t>表</w:t>
      </w:r>
      <w:r>
        <w:rPr>
          <w:b/>
          <w:sz w:val="18"/>
          <w:szCs w:val="20"/>
        </w:rPr>
        <w:t>7</w:t>
      </w:r>
      <w:r w:rsidRPr="00AE5409">
        <w:rPr>
          <w:b/>
          <w:sz w:val="18"/>
          <w:szCs w:val="20"/>
        </w:rPr>
        <w:t>-3</w:t>
      </w:r>
      <w:r w:rsidR="008500FE">
        <w:rPr>
          <w:b/>
          <w:sz w:val="18"/>
          <w:szCs w:val="20"/>
        </w:rPr>
        <w:t xml:space="preserve">  </w:t>
      </w:r>
      <w:r w:rsidRPr="00AE5409">
        <w:rPr>
          <w:b/>
          <w:sz w:val="18"/>
          <w:szCs w:val="20"/>
        </w:rPr>
        <w:t>京东评价内容及评价方式</w:t>
      </w:r>
    </w:p>
    <w:tbl>
      <w:tblPr>
        <w:tblStyle w:val="afff7"/>
        <w:tblW w:w="8165" w:type="dxa"/>
        <w:tblLayout w:type="fixed"/>
        <w:tblLook w:val="04A0" w:firstRow="1" w:lastRow="0" w:firstColumn="1" w:lastColumn="0" w:noHBand="0" w:noVBand="1"/>
      </w:tblPr>
      <w:tblGrid>
        <w:gridCol w:w="821"/>
        <w:gridCol w:w="1311"/>
        <w:gridCol w:w="1842"/>
        <w:gridCol w:w="2127"/>
        <w:gridCol w:w="2064"/>
      </w:tblGrid>
      <w:tr w:rsidR="00CF422B" w:rsidRPr="00E145C4" w:rsidTr="006D73CF">
        <w:tc>
          <w:tcPr>
            <w:tcW w:w="821"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18"/>
              </w:rPr>
            </w:pPr>
            <w:r w:rsidRPr="00E145C4">
              <w:rPr>
                <w:rFonts w:asciiTheme="minorEastAsia" w:eastAsiaTheme="minorEastAsia" w:hAnsiTheme="minorEastAsia" w:hint="eastAsia"/>
                <w:b/>
                <w:sz w:val="18"/>
                <w:szCs w:val="18"/>
              </w:rPr>
              <w:t>评价内容</w:t>
            </w:r>
          </w:p>
        </w:tc>
        <w:tc>
          <w:tcPr>
            <w:tcW w:w="1311"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18"/>
              </w:rPr>
            </w:pPr>
            <w:r w:rsidRPr="00E145C4">
              <w:rPr>
                <w:rFonts w:asciiTheme="minorEastAsia" w:eastAsiaTheme="minorEastAsia" w:hAnsiTheme="minorEastAsia" w:hint="eastAsia"/>
                <w:b/>
                <w:sz w:val="18"/>
                <w:szCs w:val="18"/>
              </w:rPr>
              <w:t>分类</w:t>
            </w:r>
          </w:p>
        </w:tc>
        <w:tc>
          <w:tcPr>
            <w:tcW w:w="1842"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评分指标</w:t>
            </w:r>
          </w:p>
        </w:tc>
        <w:tc>
          <w:tcPr>
            <w:tcW w:w="2127" w:type="dxa"/>
            <w:vAlign w:val="center"/>
          </w:tcPr>
          <w:p w:rsidR="00CF422B" w:rsidRPr="00E145C4" w:rsidRDefault="00CF422B" w:rsidP="006D73CF">
            <w:pPr>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评价方式</w:t>
            </w:r>
          </w:p>
        </w:tc>
        <w:tc>
          <w:tcPr>
            <w:tcW w:w="2064" w:type="dxa"/>
            <w:vAlign w:val="center"/>
          </w:tcPr>
          <w:p w:rsidR="00CF422B" w:rsidRPr="00E145C4" w:rsidRDefault="00CF422B" w:rsidP="006D73CF">
            <w:pPr>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备注</w:t>
            </w:r>
          </w:p>
        </w:tc>
      </w:tr>
      <w:tr w:rsidR="00CF422B" w:rsidRPr="00E145C4" w:rsidTr="006D73CF">
        <w:trPr>
          <w:trHeight w:val="89"/>
        </w:trPr>
        <w:tc>
          <w:tcPr>
            <w:tcW w:w="821"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服务评价</w:t>
            </w:r>
          </w:p>
        </w:tc>
        <w:tc>
          <w:tcPr>
            <w:tcW w:w="1311"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京东自营商品</w:t>
            </w:r>
          </w:p>
        </w:tc>
        <w:tc>
          <w:tcPr>
            <w:tcW w:w="18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商品包装满意度</w:t>
            </w:r>
          </w:p>
        </w:tc>
        <w:tc>
          <w:tcPr>
            <w:tcW w:w="2127" w:type="dxa"/>
            <w:vMerge w:val="restart"/>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买家做出，1-</w:t>
            </w:r>
            <w:r w:rsidRPr="00E145C4">
              <w:rPr>
                <w:rFonts w:asciiTheme="minorEastAsia" w:eastAsiaTheme="minorEastAsia" w:hAnsiTheme="minorEastAsia"/>
                <w:sz w:val="18"/>
                <w:szCs w:val="18"/>
              </w:rPr>
              <w:t>5星</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不可修改</w:t>
            </w:r>
          </w:p>
        </w:tc>
        <w:tc>
          <w:tcPr>
            <w:tcW w:w="2064" w:type="dxa"/>
            <w:vMerge w:val="restart"/>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87"/>
        </w:trPr>
        <w:tc>
          <w:tcPr>
            <w:tcW w:w="82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131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18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送货速度满意度</w:t>
            </w:r>
          </w:p>
        </w:tc>
        <w:tc>
          <w:tcPr>
            <w:tcW w:w="2127" w:type="dxa"/>
            <w:vMerge/>
            <w:vAlign w:val="center"/>
          </w:tcPr>
          <w:p w:rsidR="00CF422B" w:rsidRPr="00E145C4" w:rsidRDefault="00CF422B" w:rsidP="006D73CF">
            <w:pPr>
              <w:rPr>
                <w:rFonts w:asciiTheme="minorEastAsia" w:eastAsiaTheme="minorEastAsia" w:hAnsiTheme="minorEastAsia"/>
                <w:sz w:val="18"/>
                <w:szCs w:val="18"/>
              </w:rPr>
            </w:pPr>
          </w:p>
        </w:tc>
        <w:tc>
          <w:tcPr>
            <w:tcW w:w="2064"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87"/>
        </w:trPr>
        <w:tc>
          <w:tcPr>
            <w:tcW w:w="82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131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18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配送人员服务满意度</w:t>
            </w:r>
          </w:p>
        </w:tc>
        <w:tc>
          <w:tcPr>
            <w:tcW w:w="2127" w:type="dxa"/>
            <w:vMerge/>
            <w:vAlign w:val="center"/>
          </w:tcPr>
          <w:p w:rsidR="00CF422B" w:rsidRPr="00E145C4" w:rsidRDefault="00CF422B" w:rsidP="006D73CF">
            <w:pPr>
              <w:rPr>
                <w:rFonts w:asciiTheme="minorEastAsia" w:eastAsiaTheme="minorEastAsia" w:hAnsiTheme="minorEastAsia"/>
                <w:sz w:val="18"/>
                <w:szCs w:val="18"/>
              </w:rPr>
            </w:pPr>
          </w:p>
        </w:tc>
        <w:tc>
          <w:tcPr>
            <w:tcW w:w="2064"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133"/>
        </w:trPr>
        <w:tc>
          <w:tcPr>
            <w:tcW w:w="821" w:type="dxa"/>
            <w:vMerge/>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p>
        </w:tc>
        <w:tc>
          <w:tcPr>
            <w:tcW w:w="1311"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京东开放平台商品（非自营）</w:t>
            </w:r>
          </w:p>
        </w:tc>
        <w:tc>
          <w:tcPr>
            <w:tcW w:w="18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商品描述相符</w:t>
            </w:r>
          </w:p>
        </w:tc>
        <w:tc>
          <w:tcPr>
            <w:tcW w:w="2127" w:type="dxa"/>
            <w:vMerge w:val="restart"/>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买家</w:t>
            </w:r>
            <w:r w:rsidRPr="00E145C4">
              <w:rPr>
                <w:rFonts w:asciiTheme="minorEastAsia" w:eastAsiaTheme="minorEastAsia" w:hAnsiTheme="minorEastAsia" w:hint="eastAsia"/>
                <w:sz w:val="18"/>
                <w:szCs w:val="18"/>
              </w:rPr>
              <w:t>做</w:t>
            </w:r>
            <w:r w:rsidRPr="00E145C4">
              <w:rPr>
                <w:rFonts w:asciiTheme="minorEastAsia" w:eastAsiaTheme="minorEastAsia" w:hAnsiTheme="minorEastAsia"/>
                <w:sz w:val="18"/>
                <w:szCs w:val="18"/>
              </w:rPr>
              <w:t>出</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1</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5型</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不可修改</w:t>
            </w:r>
          </w:p>
        </w:tc>
        <w:tc>
          <w:tcPr>
            <w:tcW w:w="2064" w:type="dxa"/>
            <w:vMerge w:val="restart"/>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动态计算6个月内所有评分的算术平均值，作为店铺评分</w:t>
            </w:r>
          </w:p>
        </w:tc>
      </w:tr>
      <w:tr w:rsidR="00CF422B" w:rsidRPr="00E145C4" w:rsidTr="006D73CF">
        <w:trPr>
          <w:trHeight w:val="131"/>
        </w:trPr>
        <w:tc>
          <w:tcPr>
            <w:tcW w:w="821" w:type="dxa"/>
            <w:vMerge/>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p>
        </w:tc>
        <w:tc>
          <w:tcPr>
            <w:tcW w:w="131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18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卖家服务态度</w:t>
            </w:r>
          </w:p>
        </w:tc>
        <w:tc>
          <w:tcPr>
            <w:tcW w:w="2127" w:type="dxa"/>
            <w:vMerge/>
            <w:vAlign w:val="center"/>
          </w:tcPr>
          <w:p w:rsidR="00CF422B" w:rsidRPr="00E145C4" w:rsidRDefault="00CF422B" w:rsidP="006D73CF">
            <w:pPr>
              <w:rPr>
                <w:rFonts w:asciiTheme="minorEastAsia" w:eastAsiaTheme="minorEastAsia" w:hAnsiTheme="minorEastAsia"/>
                <w:sz w:val="18"/>
                <w:szCs w:val="18"/>
              </w:rPr>
            </w:pPr>
          </w:p>
        </w:tc>
        <w:tc>
          <w:tcPr>
            <w:tcW w:w="2064"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131"/>
        </w:trPr>
        <w:tc>
          <w:tcPr>
            <w:tcW w:w="821" w:type="dxa"/>
            <w:vMerge/>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p>
        </w:tc>
        <w:tc>
          <w:tcPr>
            <w:tcW w:w="131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18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物流发货速度</w:t>
            </w:r>
          </w:p>
        </w:tc>
        <w:tc>
          <w:tcPr>
            <w:tcW w:w="2127" w:type="dxa"/>
            <w:vMerge/>
            <w:vAlign w:val="center"/>
          </w:tcPr>
          <w:p w:rsidR="00CF422B" w:rsidRPr="00E145C4" w:rsidRDefault="00CF422B" w:rsidP="006D73CF">
            <w:pPr>
              <w:rPr>
                <w:rFonts w:asciiTheme="minorEastAsia" w:eastAsiaTheme="minorEastAsia" w:hAnsiTheme="minorEastAsia"/>
                <w:sz w:val="18"/>
                <w:szCs w:val="18"/>
              </w:rPr>
            </w:pPr>
          </w:p>
        </w:tc>
        <w:tc>
          <w:tcPr>
            <w:tcW w:w="2064"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131"/>
        </w:trPr>
        <w:tc>
          <w:tcPr>
            <w:tcW w:w="821" w:type="dxa"/>
            <w:vMerge/>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p>
        </w:tc>
        <w:tc>
          <w:tcPr>
            <w:tcW w:w="131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18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配送人员态度</w:t>
            </w:r>
          </w:p>
        </w:tc>
        <w:tc>
          <w:tcPr>
            <w:tcW w:w="2127" w:type="dxa"/>
            <w:vMerge/>
            <w:vAlign w:val="center"/>
          </w:tcPr>
          <w:p w:rsidR="00CF422B" w:rsidRPr="00E145C4" w:rsidRDefault="00CF422B" w:rsidP="006D73CF">
            <w:pPr>
              <w:rPr>
                <w:rFonts w:asciiTheme="minorEastAsia" w:eastAsiaTheme="minorEastAsia" w:hAnsiTheme="minorEastAsia"/>
                <w:sz w:val="18"/>
                <w:szCs w:val="18"/>
              </w:rPr>
            </w:pPr>
          </w:p>
        </w:tc>
        <w:tc>
          <w:tcPr>
            <w:tcW w:w="2064"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387"/>
        </w:trPr>
        <w:tc>
          <w:tcPr>
            <w:tcW w:w="821"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商品评价</w:t>
            </w:r>
          </w:p>
        </w:tc>
        <w:tc>
          <w:tcPr>
            <w:tcW w:w="1311"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非虚拟类商品</w:t>
            </w:r>
          </w:p>
        </w:tc>
        <w:tc>
          <w:tcPr>
            <w:tcW w:w="18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评分</w:t>
            </w:r>
            <w:r w:rsidRPr="00E145C4">
              <w:rPr>
                <w:rFonts w:asciiTheme="minorEastAsia" w:eastAsiaTheme="minorEastAsia" w:hAnsiTheme="minorEastAsia" w:hint="eastAsia"/>
                <w:sz w:val="18"/>
                <w:szCs w:val="18"/>
              </w:rPr>
              <w:t>（1-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w:t>
            </w:r>
          </w:p>
        </w:tc>
        <w:tc>
          <w:tcPr>
            <w:tcW w:w="2127" w:type="dxa"/>
            <w:vMerge w:val="restart"/>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买家</w:t>
            </w:r>
            <w:r w:rsidRPr="00E145C4">
              <w:rPr>
                <w:rFonts w:asciiTheme="minorEastAsia" w:eastAsiaTheme="minorEastAsia" w:hAnsiTheme="minorEastAsia" w:hint="eastAsia"/>
                <w:sz w:val="18"/>
                <w:szCs w:val="18"/>
              </w:rPr>
              <w:t>做</w:t>
            </w:r>
            <w:r w:rsidRPr="00E145C4">
              <w:rPr>
                <w:rFonts w:asciiTheme="minorEastAsia" w:eastAsiaTheme="minorEastAsia" w:hAnsiTheme="minorEastAsia"/>
                <w:sz w:val="18"/>
                <w:szCs w:val="18"/>
              </w:rPr>
              <w:t>出</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心得</w:t>
            </w:r>
            <w:r w:rsidRPr="00E145C4">
              <w:rPr>
                <w:rFonts w:asciiTheme="minorEastAsia" w:eastAsiaTheme="minorEastAsia" w:hAnsiTheme="minorEastAsia" w:hint="eastAsia"/>
                <w:sz w:val="18"/>
                <w:szCs w:val="18"/>
              </w:rPr>
              <w:t>10个字以上，可追加评论</w:t>
            </w:r>
          </w:p>
        </w:tc>
        <w:tc>
          <w:tcPr>
            <w:tcW w:w="2064" w:type="dxa"/>
            <w:vMerge w:val="restart"/>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用户无法自主删除晒单</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需联系人工客服</w:t>
            </w:r>
          </w:p>
        </w:tc>
      </w:tr>
      <w:tr w:rsidR="00CF422B" w:rsidRPr="00E145C4" w:rsidTr="006D73CF">
        <w:trPr>
          <w:trHeight w:val="407"/>
        </w:trPr>
        <w:tc>
          <w:tcPr>
            <w:tcW w:w="821" w:type="dxa"/>
            <w:vMerge/>
            <w:tcMar>
              <w:top w:w="0" w:type="dxa"/>
              <w:left w:w="0" w:type="dxa"/>
              <w:bottom w:w="0" w:type="dxa"/>
              <w:right w:w="0" w:type="dxa"/>
            </w:tcMar>
          </w:tcPr>
          <w:p w:rsidR="00CF422B" w:rsidRPr="00E145C4" w:rsidRDefault="00CF422B" w:rsidP="006D73CF">
            <w:pPr>
              <w:rPr>
                <w:rFonts w:asciiTheme="minorEastAsia" w:eastAsiaTheme="minorEastAsia" w:hAnsiTheme="minorEastAsia"/>
                <w:sz w:val="18"/>
                <w:szCs w:val="18"/>
              </w:rPr>
            </w:pPr>
          </w:p>
        </w:tc>
        <w:tc>
          <w:tcPr>
            <w:tcW w:w="1311" w:type="dxa"/>
            <w:vMerge/>
            <w:tcMar>
              <w:top w:w="0" w:type="dxa"/>
              <w:left w:w="0" w:type="dxa"/>
              <w:bottom w:w="0" w:type="dxa"/>
              <w:right w:w="0" w:type="dxa"/>
            </w:tcMar>
          </w:tcPr>
          <w:p w:rsidR="00CF422B" w:rsidRPr="00E145C4" w:rsidRDefault="00CF422B" w:rsidP="006D73CF">
            <w:pPr>
              <w:jc w:val="center"/>
              <w:rPr>
                <w:rFonts w:asciiTheme="minorEastAsia" w:eastAsiaTheme="minorEastAsia" w:hAnsiTheme="minorEastAsia"/>
                <w:sz w:val="18"/>
                <w:szCs w:val="18"/>
              </w:rPr>
            </w:pPr>
          </w:p>
        </w:tc>
        <w:tc>
          <w:tcPr>
            <w:tcW w:w="18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心得、晒单</w:t>
            </w:r>
          </w:p>
        </w:tc>
        <w:tc>
          <w:tcPr>
            <w:tcW w:w="2127" w:type="dxa"/>
            <w:vMerge/>
            <w:vAlign w:val="center"/>
          </w:tcPr>
          <w:p w:rsidR="00CF422B" w:rsidRPr="00E145C4" w:rsidRDefault="00CF422B" w:rsidP="006D73CF">
            <w:pPr>
              <w:rPr>
                <w:rFonts w:asciiTheme="minorEastAsia" w:eastAsiaTheme="minorEastAsia" w:hAnsiTheme="minorEastAsia"/>
                <w:sz w:val="18"/>
                <w:szCs w:val="18"/>
              </w:rPr>
            </w:pPr>
          </w:p>
        </w:tc>
        <w:tc>
          <w:tcPr>
            <w:tcW w:w="2064" w:type="dxa"/>
            <w:vMerge/>
            <w:vAlign w:val="center"/>
          </w:tcPr>
          <w:p w:rsidR="00CF422B" w:rsidRPr="00E145C4" w:rsidRDefault="00CF422B" w:rsidP="006D73CF">
            <w:pPr>
              <w:rPr>
                <w:rFonts w:asciiTheme="minorEastAsia" w:eastAsiaTheme="minorEastAsia" w:hAnsiTheme="minorEastAsia"/>
                <w:sz w:val="18"/>
                <w:szCs w:val="18"/>
              </w:rPr>
            </w:pPr>
          </w:p>
        </w:tc>
      </w:tr>
    </w:tbl>
    <w:p w:rsidR="00CF422B" w:rsidRDefault="00CF422B" w:rsidP="00CF422B">
      <w:pPr>
        <w:widowControl/>
        <w:spacing w:line="360" w:lineRule="auto"/>
        <w:ind w:firstLineChars="200" w:firstLine="480"/>
        <w:jc w:val="left"/>
        <w:rPr>
          <w:rFonts w:ascii="楷体_GB2312" w:eastAsia="楷体_GB2312" w:hAnsi="Times New Roman" w:cs="Times New Roman"/>
          <w:sz w:val="24"/>
        </w:rPr>
      </w:pP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在评价过程中</w:t>
      </w:r>
      <w:r w:rsidRPr="00633827">
        <w:rPr>
          <w:rFonts w:ascii="楷体_GB2312" w:eastAsia="楷体_GB2312" w:hAnsi="Times New Roman" w:cs="Times New Roman"/>
          <w:sz w:val="24"/>
        </w:rPr>
        <w:t>，平台会根据用户评价数据和监控数据，对店铺各项服务得分及售后服务处理时长、交易纠纷等内容进行评价和披露，对商家实行积分管理。店铺综合评分可以帮助用户判断出更优质的店铺，同时也会影响店铺/商品的搜索排序、活动提报、钻石服务认证及店铺续签等方面。考虑时限要求和尽量避免刷单，平台规定用户只能对在90天内购买的商品进行评价，同一订单中的相同商品或者下单时间相隔15日内不同订单中的相同商品只能评价一次。</w:t>
      </w:r>
    </w:p>
    <w:p w:rsidR="00CF422B" w:rsidRDefault="00CF422B" w:rsidP="008500FE">
      <w:pPr>
        <w:widowControl/>
        <w:spacing w:line="360" w:lineRule="auto"/>
        <w:ind w:firstLineChars="200" w:firstLine="480"/>
        <w:jc w:val="left"/>
        <w:rPr>
          <w:rFonts w:ascii="楷体_GB2312" w:eastAsia="楷体_GB2312" w:hAnsi="Times New Roman" w:cs="Times New Roman"/>
          <w:sz w:val="24"/>
        </w:rPr>
      </w:pPr>
      <w:r w:rsidRPr="00633827">
        <w:rPr>
          <w:rFonts w:ascii="楷体_GB2312" w:eastAsia="楷体_GB2312" w:hAnsi="Times New Roman" w:cs="Times New Roman"/>
          <w:sz w:val="24"/>
        </w:rPr>
        <w:t>此外，平台在商品信息页面披露店铺</w:t>
      </w:r>
      <w:r w:rsidRPr="00633827">
        <w:rPr>
          <w:rFonts w:ascii="楷体_GB2312" w:eastAsia="楷体_GB2312" w:hAnsi="Times New Roman" w:cs="Times New Roman"/>
          <w:sz w:val="24"/>
        </w:rPr>
        <w:t>“</w:t>
      </w:r>
      <w:r w:rsidRPr="00633827">
        <w:rPr>
          <w:rFonts w:ascii="楷体_GB2312" w:eastAsia="楷体_GB2312" w:hAnsi="Times New Roman" w:cs="Times New Roman"/>
          <w:sz w:val="24"/>
        </w:rPr>
        <w:t>正品保障、七天退换</w:t>
      </w:r>
      <w:r w:rsidRPr="00633827">
        <w:rPr>
          <w:rFonts w:ascii="楷体_GB2312" w:eastAsia="楷体_GB2312" w:hAnsi="Times New Roman" w:cs="Times New Roman"/>
          <w:sz w:val="24"/>
        </w:rPr>
        <w:t>”</w:t>
      </w:r>
      <w:r w:rsidRPr="00633827">
        <w:rPr>
          <w:rFonts w:ascii="楷体_GB2312" w:eastAsia="楷体_GB2312" w:hAnsi="Times New Roman" w:cs="Times New Roman"/>
          <w:sz w:val="24"/>
        </w:rPr>
        <w:t>等向消费者提供的服务承诺，以及在卖家信息页面披露商家所在地和联系方式。</w:t>
      </w:r>
    </w:p>
    <w:p w:rsidR="0088777A" w:rsidRPr="008500FE" w:rsidRDefault="008500FE" w:rsidP="00345DCF">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lastRenderedPageBreak/>
        <w:t>最终通过结果汇总、加权计算等方式，京东对商家的评价结果以表7-</w:t>
      </w:r>
      <w:r>
        <w:rPr>
          <w:rFonts w:ascii="楷体_GB2312" w:eastAsia="楷体_GB2312" w:hAnsi="Times New Roman" w:cs="Times New Roman"/>
          <w:sz w:val="24"/>
        </w:rPr>
        <w:t>4所示的项目来呈现</w:t>
      </w:r>
      <w:r>
        <w:rPr>
          <w:rFonts w:ascii="楷体_GB2312" w:eastAsia="楷体_GB2312" w:hAnsi="Times New Roman" w:cs="Times New Roman" w:hint="eastAsia"/>
          <w:sz w:val="24"/>
        </w:rPr>
        <w:t>。</w:t>
      </w:r>
    </w:p>
    <w:p w:rsidR="00CF422B" w:rsidRPr="00AE5409" w:rsidRDefault="00CF422B" w:rsidP="00CF422B">
      <w:pPr>
        <w:pStyle w:val="af1"/>
        <w:spacing w:beforeAutospacing="0" w:afterAutospacing="0"/>
        <w:jc w:val="center"/>
        <w:rPr>
          <w:b/>
          <w:sz w:val="18"/>
          <w:szCs w:val="20"/>
        </w:rPr>
      </w:pPr>
      <w:r w:rsidRPr="00AE5409">
        <w:rPr>
          <w:b/>
          <w:sz w:val="18"/>
          <w:szCs w:val="20"/>
        </w:rPr>
        <w:t>表</w:t>
      </w:r>
      <w:r>
        <w:rPr>
          <w:b/>
          <w:sz w:val="18"/>
          <w:szCs w:val="20"/>
        </w:rPr>
        <w:t>7</w:t>
      </w:r>
      <w:r w:rsidRPr="00AE5409">
        <w:rPr>
          <w:b/>
          <w:sz w:val="18"/>
          <w:szCs w:val="20"/>
        </w:rPr>
        <w:t>-4</w:t>
      </w:r>
      <w:r w:rsidR="008500FE">
        <w:rPr>
          <w:b/>
          <w:sz w:val="18"/>
          <w:szCs w:val="20"/>
        </w:rPr>
        <w:t xml:space="preserve">  京东评价结果呈现</w:t>
      </w:r>
    </w:p>
    <w:tbl>
      <w:tblPr>
        <w:tblStyle w:val="afff7"/>
        <w:tblW w:w="8165" w:type="dxa"/>
        <w:tblLayout w:type="fixed"/>
        <w:tblLook w:val="04A0" w:firstRow="1" w:lastRow="0" w:firstColumn="1" w:lastColumn="0" w:noHBand="0" w:noVBand="1"/>
      </w:tblPr>
      <w:tblGrid>
        <w:gridCol w:w="1963"/>
        <w:gridCol w:w="3101"/>
        <w:gridCol w:w="3101"/>
      </w:tblGrid>
      <w:tr w:rsidR="00CF422B" w:rsidRPr="00E145C4" w:rsidTr="006D73CF">
        <w:tc>
          <w:tcPr>
            <w:tcW w:w="1963"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20"/>
              </w:rPr>
            </w:pPr>
            <w:r w:rsidRPr="00E145C4">
              <w:rPr>
                <w:rFonts w:asciiTheme="minorEastAsia" w:eastAsiaTheme="minorEastAsia" w:hAnsiTheme="minorEastAsia" w:hint="eastAsia"/>
                <w:b/>
                <w:sz w:val="18"/>
                <w:szCs w:val="20"/>
              </w:rPr>
              <w:t>类别</w:t>
            </w:r>
          </w:p>
        </w:tc>
        <w:tc>
          <w:tcPr>
            <w:tcW w:w="3101"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20"/>
              </w:rPr>
            </w:pPr>
            <w:r w:rsidRPr="00E145C4">
              <w:rPr>
                <w:rFonts w:asciiTheme="minorEastAsia" w:eastAsiaTheme="minorEastAsia" w:hAnsiTheme="minorEastAsia"/>
                <w:b/>
                <w:sz w:val="18"/>
                <w:szCs w:val="20"/>
              </w:rPr>
              <w:t>内容</w:t>
            </w:r>
          </w:p>
        </w:tc>
        <w:tc>
          <w:tcPr>
            <w:tcW w:w="3101" w:type="dxa"/>
            <w:vAlign w:val="center"/>
          </w:tcPr>
          <w:p w:rsidR="00CF422B" w:rsidRPr="00E145C4" w:rsidRDefault="008500FE" w:rsidP="006D73CF">
            <w:pPr>
              <w:jc w:val="center"/>
              <w:rPr>
                <w:rFonts w:asciiTheme="minorEastAsia" w:eastAsiaTheme="minorEastAsia" w:hAnsiTheme="minorEastAsia"/>
                <w:b/>
                <w:sz w:val="18"/>
                <w:szCs w:val="20"/>
              </w:rPr>
            </w:pPr>
            <w:r>
              <w:rPr>
                <w:rFonts w:asciiTheme="minorEastAsia" w:eastAsiaTheme="minorEastAsia" w:hAnsiTheme="minorEastAsia" w:hint="eastAsia"/>
                <w:b/>
                <w:sz w:val="18"/>
                <w:szCs w:val="20"/>
              </w:rPr>
              <w:t>具体项目</w:t>
            </w:r>
          </w:p>
        </w:tc>
      </w:tr>
      <w:tr w:rsidR="00CF422B" w:rsidRPr="00E145C4" w:rsidTr="006D73CF">
        <w:trPr>
          <w:trHeight w:val="388"/>
        </w:trPr>
        <w:tc>
          <w:tcPr>
            <w:tcW w:w="1963"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京东开放平台店铺</w:t>
            </w:r>
          </w:p>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（非自营，商家入驻）</w:t>
            </w:r>
          </w:p>
        </w:tc>
        <w:tc>
          <w:tcPr>
            <w:tcW w:w="3101"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180天店铺动态评分</w:t>
            </w:r>
          </w:p>
        </w:tc>
        <w:tc>
          <w:tcPr>
            <w:tcW w:w="3101" w:type="dxa"/>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商品质量满意度（1-</w:t>
            </w:r>
            <w:r w:rsidRPr="00E145C4">
              <w:rPr>
                <w:rFonts w:asciiTheme="minorEastAsia" w:eastAsiaTheme="minorEastAsia" w:hAnsiTheme="minorEastAsia"/>
                <w:sz w:val="18"/>
                <w:szCs w:val="20"/>
              </w:rPr>
              <w:t>10分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服务态度满意度（1-</w:t>
            </w:r>
            <w:r w:rsidRPr="00E145C4">
              <w:rPr>
                <w:rFonts w:asciiTheme="minorEastAsia" w:eastAsiaTheme="minorEastAsia" w:hAnsiTheme="minorEastAsia"/>
                <w:sz w:val="18"/>
                <w:szCs w:val="20"/>
              </w:rPr>
              <w:t>10分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物流速度满意度（1-</w:t>
            </w:r>
            <w:r w:rsidRPr="00E145C4">
              <w:rPr>
                <w:rFonts w:asciiTheme="minorEastAsia" w:eastAsiaTheme="minorEastAsia" w:hAnsiTheme="minorEastAsia"/>
                <w:sz w:val="18"/>
                <w:szCs w:val="20"/>
              </w:rPr>
              <w:t>10分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商品描述满意度</w:t>
            </w:r>
            <w:r w:rsidRPr="00E145C4">
              <w:rPr>
                <w:rFonts w:asciiTheme="minorEastAsia" w:eastAsiaTheme="minorEastAsia" w:hAnsiTheme="minorEastAsia" w:hint="eastAsia"/>
                <w:sz w:val="18"/>
                <w:szCs w:val="20"/>
              </w:rPr>
              <w:t>（1-</w:t>
            </w:r>
            <w:r w:rsidRPr="00E145C4">
              <w:rPr>
                <w:rFonts w:asciiTheme="minorEastAsia" w:eastAsiaTheme="minorEastAsia" w:hAnsiTheme="minorEastAsia"/>
                <w:sz w:val="18"/>
                <w:szCs w:val="20"/>
              </w:rPr>
              <w:t>10分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退换货处理满意度</w:t>
            </w:r>
            <w:r w:rsidRPr="00E145C4">
              <w:rPr>
                <w:rFonts w:asciiTheme="minorEastAsia" w:eastAsiaTheme="minorEastAsia" w:hAnsiTheme="minorEastAsia" w:hint="eastAsia"/>
                <w:sz w:val="18"/>
                <w:szCs w:val="20"/>
              </w:rPr>
              <w:t>（1-</w:t>
            </w:r>
            <w:r w:rsidRPr="00E145C4">
              <w:rPr>
                <w:rFonts w:asciiTheme="minorEastAsia" w:eastAsiaTheme="minorEastAsia" w:hAnsiTheme="minorEastAsia"/>
                <w:sz w:val="18"/>
                <w:szCs w:val="20"/>
              </w:rPr>
              <w:t>10分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以及各项指标与行业均值对比</w:t>
            </w:r>
          </w:p>
        </w:tc>
      </w:tr>
      <w:tr w:rsidR="00CF422B" w:rsidRPr="00E145C4" w:rsidTr="006D73CF">
        <w:trPr>
          <w:trHeight w:val="388"/>
        </w:trPr>
        <w:tc>
          <w:tcPr>
            <w:tcW w:w="1963"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p>
        </w:tc>
        <w:tc>
          <w:tcPr>
            <w:tcW w:w="3101"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90天内平台监控店铺服务情况</w:t>
            </w:r>
          </w:p>
        </w:tc>
        <w:tc>
          <w:tcPr>
            <w:tcW w:w="3101" w:type="dxa"/>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售后处理时长</w:t>
            </w:r>
            <w:r w:rsidRPr="00E145C4">
              <w:rPr>
                <w:rFonts w:asciiTheme="minorEastAsia" w:eastAsiaTheme="minorEastAsia" w:hAnsiTheme="minorEastAsia" w:hint="eastAsia"/>
                <w:sz w:val="18"/>
                <w:szCs w:val="20"/>
              </w:rPr>
              <w:t>（小时）</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交易纠纷率</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退换货返修率</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以及各项指标与行业均值对比</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店铺违法违规信息</w:t>
            </w:r>
          </w:p>
        </w:tc>
      </w:tr>
      <w:tr w:rsidR="00CF422B" w:rsidRPr="00E145C4" w:rsidTr="006D73CF">
        <w:tc>
          <w:tcPr>
            <w:tcW w:w="1963"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商品</w:t>
            </w:r>
          </w:p>
        </w:tc>
        <w:tc>
          <w:tcPr>
            <w:tcW w:w="3101"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商品评价</w:t>
            </w:r>
          </w:p>
        </w:tc>
        <w:tc>
          <w:tcPr>
            <w:tcW w:w="3101" w:type="dxa"/>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商品总体好评度（百分比）</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好评数</w:t>
            </w:r>
            <w:r w:rsidRPr="00E145C4">
              <w:rPr>
                <w:rFonts w:asciiTheme="minorEastAsia" w:eastAsiaTheme="minorEastAsia" w:hAnsiTheme="minorEastAsia" w:hint="eastAsia"/>
                <w:sz w:val="18"/>
                <w:szCs w:val="20"/>
              </w:rPr>
              <w:t>、</w:t>
            </w:r>
            <w:r w:rsidRPr="00E145C4">
              <w:rPr>
                <w:rFonts w:asciiTheme="minorEastAsia" w:eastAsiaTheme="minorEastAsia" w:hAnsiTheme="minorEastAsia"/>
                <w:sz w:val="18"/>
                <w:szCs w:val="20"/>
              </w:rPr>
              <w:t>中评数</w:t>
            </w:r>
            <w:r w:rsidRPr="00E145C4">
              <w:rPr>
                <w:rFonts w:asciiTheme="minorEastAsia" w:eastAsiaTheme="minorEastAsia" w:hAnsiTheme="minorEastAsia" w:hint="eastAsia"/>
                <w:sz w:val="18"/>
                <w:szCs w:val="20"/>
              </w:rPr>
              <w:t>、</w:t>
            </w:r>
            <w:r w:rsidRPr="00E145C4">
              <w:rPr>
                <w:rFonts w:asciiTheme="minorEastAsia" w:eastAsiaTheme="minorEastAsia" w:hAnsiTheme="minorEastAsia"/>
                <w:sz w:val="18"/>
                <w:szCs w:val="20"/>
              </w:rPr>
              <w:t>差评数</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顾客评分</w:t>
            </w:r>
            <w:r w:rsidRPr="00E145C4">
              <w:rPr>
                <w:rFonts w:asciiTheme="minorEastAsia" w:eastAsiaTheme="minorEastAsia" w:hAnsiTheme="minorEastAsia" w:hint="eastAsia"/>
                <w:sz w:val="18"/>
                <w:szCs w:val="20"/>
              </w:rPr>
              <w:t>、评语、晒图</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评价时间及顾客会员等级</w:t>
            </w:r>
          </w:p>
        </w:tc>
      </w:tr>
    </w:tbl>
    <w:p w:rsidR="00CF422B" w:rsidRPr="00633827" w:rsidRDefault="00CF422B" w:rsidP="00CF422B">
      <w:pPr>
        <w:widowControl/>
        <w:spacing w:line="360" w:lineRule="auto"/>
        <w:ind w:firstLineChars="200" w:firstLine="480"/>
        <w:jc w:val="left"/>
        <w:rPr>
          <w:rFonts w:ascii="楷体_GB2312" w:eastAsia="楷体_GB2312" w:hAnsi="Times New Roman" w:cs="Times New Roman"/>
          <w:sz w:val="24"/>
        </w:rPr>
      </w:pPr>
      <w:r w:rsidRPr="00633827">
        <w:rPr>
          <w:rFonts w:ascii="楷体_GB2312" w:eastAsia="楷体_GB2312" w:hAnsi="Times New Roman" w:cs="Times New Roman"/>
          <w:sz w:val="24"/>
        </w:rPr>
        <w:t>其中，商品好评=好评数量/全部评价数量=所得百分数+1%。</w:t>
      </w:r>
    </w:p>
    <w:p w:rsidR="00CF422B" w:rsidRPr="00633827" w:rsidRDefault="00CF422B" w:rsidP="00CF422B">
      <w:pPr>
        <w:widowControl/>
        <w:spacing w:line="360" w:lineRule="auto"/>
        <w:ind w:firstLineChars="200" w:firstLine="480"/>
        <w:jc w:val="left"/>
        <w:rPr>
          <w:rFonts w:ascii="楷体_GB2312" w:eastAsia="楷体_GB2312" w:hAnsi="Times New Roman" w:cs="Times New Roman"/>
          <w:sz w:val="24"/>
        </w:rPr>
      </w:pPr>
    </w:p>
    <w:p w:rsidR="00CF422B" w:rsidRPr="00402F25" w:rsidRDefault="00CF422B" w:rsidP="00CF422B">
      <w:pPr>
        <w:pStyle w:val="4"/>
        <w:spacing w:before="240"/>
        <w:rPr>
          <w:b w:val="0"/>
        </w:rPr>
      </w:pPr>
      <w:bookmarkStart w:id="309" w:name="_Toc492405565"/>
      <w:bookmarkStart w:id="310" w:name="_Toc492543061"/>
      <w:bookmarkStart w:id="311" w:name="_Toc492745577"/>
      <w:bookmarkStart w:id="312" w:name="_Toc492749786"/>
      <w:r>
        <w:rPr>
          <w:rFonts w:hint="eastAsia"/>
          <w:b w:val="0"/>
        </w:rPr>
        <w:t>三</w:t>
      </w:r>
      <w:r w:rsidRPr="00402F25">
        <w:rPr>
          <w:b w:val="0"/>
        </w:rPr>
        <w:t>、苏宁易购</w:t>
      </w:r>
      <w:bookmarkEnd w:id="309"/>
      <w:bookmarkEnd w:id="310"/>
      <w:bookmarkEnd w:id="311"/>
      <w:bookmarkEnd w:id="312"/>
    </w:p>
    <w:p w:rsidR="00CF422B" w:rsidRPr="008500FE" w:rsidRDefault="00CF422B" w:rsidP="008500FE">
      <w:pPr>
        <w:widowControl/>
        <w:spacing w:line="360" w:lineRule="auto"/>
        <w:ind w:firstLineChars="200" w:firstLine="480"/>
        <w:jc w:val="left"/>
        <w:rPr>
          <w:rFonts w:ascii="楷体_GB2312" w:eastAsia="楷体_GB2312" w:hAnsi="Times New Roman" w:cs="Times New Roman"/>
          <w:sz w:val="24"/>
        </w:rPr>
      </w:pPr>
      <w:r w:rsidRPr="00633827">
        <w:rPr>
          <w:rFonts w:ascii="楷体_GB2312" w:eastAsia="楷体_GB2312" w:hAnsi="Times New Roman" w:cs="Times New Roman"/>
          <w:sz w:val="24"/>
        </w:rPr>
        <w:t>苏宁易购，是苏宁云商集团股份有限公司旗下B2C购物平台，2005年以苏宁电器网上商城涉足电子商务领域，在2009年全新改版升级并更名为苏宁易购，为全品类网络零售电商平台，2016年在B2C网络零售类电商中占据3.3%的市场份额。</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sidRPr="00633827">
        <w:rPr>
          <w:rFonts w:ascii="楷体_GB2312" w:eastAsia="楷体_GB2312" w:hAnsi="Times New Roman" w:cs="Times New Roman"/>
          <w:sz w:val="24"/>
        </w:rPr>
        <w:t>苏宁易购的</w:t>
      </w:r>
      <w:r>
        <w:rPr>
          <w:rFonts w:ascii="楷体_GB2312" w:eastAsia="楷体_GB2312" w:hAnsi="Times New Roman" w:cs="Times New Roman" w:hint="eastAsia"/>
          <w:sz w:val="24"/>
        </w:rPr>
        <w:t>商家</w:t>
      </w:r>
      <w:r w:rsidRPr="00633827">
        <w:rPr>
          <w:rFonts w:ascii="楷体_GB2312" w:eastAsia="楷体_GB2312" w:hAnsi="Times New Roman" w:cs="Times New Roman"/>
          <w:sz w:val="24"/>
        </w:rPr>
        <w:t>评价包括商品评价和服务评价两块内容，商品评价是指用户针对订单商品给出的评分、心得、晒单等内容，服务评价是用户针对店铺及商品等服务内容给出的评价，用户只能对收货45天内的订单中的商品和店铺进行商品评价和服务评价。用户在下单90天内，在评价完成后可以进行一次追加评价。具体内容及方式如下表</w:t>
      </w:r>
      <w:r w:rsidR="008500FE">
        <w:rPr>
          <w:rFonts w:ascii="楷体_GB2312" w:eastAsia="楷体_GB2312" w:hAnsi="Times New Roman" w:cs="Times New Roman" w:hint="eastAsia"/>
          <w:sz w:val="24"/>
        </w:rPr>
        <w:t>7-</w:t>
      </w:r>
      <w:r w:rsidR="008500FE">
        <w:rPr>
          <w:rFonts w:ascii="楷体_GB2312" w:eastAsia="楷体_GB2312" w:hAnsi="Times New Roman" w:cs="Times New Roman"/>
          <w:sz w:val="24"/>
        </w:rPr>
        <w:t>5所示</w:t>
      </w:r>
      <w:r w:rsidRPr="00633827">
        <w:rPr>
          <w:rFonts w:ascii="楷体_GB2312" w:eastAsia="楷体_GB2312" w:hAnsi="Times New Roman" w:cs="Times New Roman"/>
          <w:sz w:val="24"/>
        </w:rPr>
        <w:t>。</w:t>
      </w:r>
    </w:p>
    <w:p w:rsidR="00345DCF" w:rsidRDefault="00345DCF" w:rsidP="00CF422B">
      <w:pPr>
        <w:widowControl/>
        <w:spacing w:line="360" w:lineRule="auto"/>
        <w:ind w:firstLineChars="200" w:firstLine="480"/>
        <w:jc w:val="left"/>
        <w:rPr>
          <w:rFonts w:ascii="楷体_GB2312" w:eastAsia="楷体_GB2312" w:hAnsi="Times New Roman" w:cs="Times New Roman"/>
          <w:sz w:val="24"/>
        </w:rPr>
      </w:pPr>
    </w:p>
    <w:p w:rsidR="00345DCF" w:rsidRPr="00633827" w:rsidRDefault="00345DCF" w:rsidP="00CF422B">
      <w:pPr>
        <w:widowControl/>
        <w:spacing w:line="360" w:lineRule="auto"/>
        <w:ind w:firstLineChars="200" w:firstLine="480"/>
        <w:jc w:val="left"/>
        <w:rPr>
          <w:rFonts w:ascii="楷体_GB2312" w:eastAsia="楷体_GB2312" w:hAnsi="Times New Roman" w:cs="Times New Roman"/>
          <w:sz w:val="24"/>
        </w:rPr>
      </w:pPr>
    </w:p>
    <w:p w:rsidR="00CF422B" w:rsidRPr="00AE5409" w:rsidRDefault="00CF422B" w:rsidP="00CF422B">
      <w:pPr>
        <w:pStyle w:val="af1"/>
        <w:spacing w:beforeAutospacing="0" w:afterAutospacing="0"/>
        <w:jc w:val="center"/>
        <w:rPr>
          <w:b/>
          <w:sz w:val="18"/>
          <w:szCs w:val="20"/>
        </w:rPr>
      </w:pPr>
      <w:r w:rsidRPr="00AE5409">
        <w:rPr>
          <w:b/>
          <w:sz w:val="18"/>
          <w:szCs w:val="20"/>
        </w:rPr>
        <w:lastRenderedPageBreak/>
        <w:t>表</w:t>
      </w:r>
      <w:r>
        <w:rPr>
          <w:b/>
          <w:sz w:val="18"/>
          <w:szCs w:val="20"/>
        </w:rPr>
        <w:t>7</w:t>
      </w:r>
      <w:r w:rsidRPr="00AE5409">
        <w:rPr>
          <w:b/>
          <w:sz w:val="18"/>
          <w:szCs w:val="20"/>
        </w:rPr>
        <w:t>-5</w:t>
      </w:r>
      <w:r w:rsidR="008500FE">
        <w:rPr>
          <w:b/>
          <w:sz w:val="18"/>
          <w:szCs w:val="20"/>
        </w:rPr>
        <w:t xml:space="preserve">  </w:t>
      </w:r>
      <w:r w:rsidRPr="00AE5409">
        <w:rPr>
          <w:b/>
          <w:sz w:val="18"/>
          <w:szCs w:val="20"/>
        </w:rPr>
        <w:t>苏宁易购评价内容及评价方式</w:t>
      </w:r>
    </w:p>
    <w:tbl>
      <w:tblPr>
        <w:tblStyle w:val="afff7"/>
        <w:tblW w:w="8165" w:type="dxa"/>
        <w:tblLayout w:type="fixed"/>
        <w:tblLook w:val="04A0" w:firstRow="1" w:lastRow="0" w:firstColumn="1" w:lastColumn="0" w:noHBand="0" w:noVBand="1"/>
      </w:tblPr>
      <w:tblGrid>
        <w:gridCol w:w="1098"/>
        <w:gridCol w:w="1755"/>
        <w:gridCol w:w="2465"/>
        <w:gridCol w:w="2847"/>
      </w:tblGrid>
      <w:tr w:rsidR="00CF422B" w:rsidRPr="00E145C4" w:rsidTr="006D73CF">
        <w:tc>
          <w:tcPr>
            <w:tcW w:w="1098"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20"/>
              </w:rPr>
            </w:pPr>
            <w:r w:rsidRPr="00E145C4">
              <w:rPr>
                <w:rFonts w:asciiTheme="minorEastAsia" w:eastAsiaTheme="minorEastAsia" w:hAnsiTheme="minorEastAsia" w:hint="eastAsia"/>
                <w:b/>
                <w:sz w:val="18"/>
                <w:szCs w:val="20"/>
              </w:rPr>
              <w:t>评价内容</w:t>
            </w:r>
          </w:p>
        </w:tc>
        <w:tc>
          <w:tcPr>
            <w:tcW w:w="1755"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20"/>
              </w:rPr>
            </w:pPr>
            <w:r w:rsidRPr="00E145C4">
              <w:rPr>
                <w:rFonts w:asciiTheme="minorEastAsia" w:eastAsiaTheme="minorEastAsia" w:hAnsiTheme="minorEastAsia" w:hint="eastAsia"/>
                <w:b/>
                <w:sz w:val="18"/>
                <w:szCs w:val="20"/>
              </w:rPr>
              <w:t>分类</w:t>
            </w:r>
          </w:p>
        </w:tc>
        <w:tc>
          <w:tcPr>
            <w:tcW w:w="2465"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20"/>
              </w:rPr>
            </w:pPr>
            <w:r w:rsidRPr="00E145C4">
              <w:rPr>
                <w:rFonts w:asciiTheme="minorEastAsia" w:eastAsiaTheme="minorEastAsia" w:hAnsiTheme="minorEastAsia"/>
                <w:b/>
                <w:sz w:val="18"/>
                <w:szCs w:val="20"/>
              </w:rPr>
              <w:t>评分指标</w:t>
            </w:r>
          </w:p>
        </w:tc>
        <w:tc>
          <w:tcPr>
            <w:tcW w:w="2847" w:type="dxa"/>
            <w:vAlign w:val="center"/>
          </w:tcPr>
          <w:p w:rsidR="00CF422B" w:rsidRPr="00E145C4" w:rsidRDefault="00CF422B" w:rsidP="006D73CF">
            <w:pPr>
              <w:jc w:val="center"/>
              <w:rPr>
                <w:rFonts w:asciiTheme="minorEastAsia" w:eastAsiaTheme="minorEastAsia" w:hAnsiTheme="minorEastAsia"/>
                <w:b/>
                <w:sz w:val="18"/>
                <w:szCs w:val="20"/>
              </w:rPr>
            </w:pPr>
            <w:r w:rsidRPr="00E145C4">
              <w:rPr>
                <w:rFonts w:asciiTheme="minorEastAsia" w:eastAsiaTheme="minorEastAsia" w:hAnsiTheme="minorEastAsia"/>
                <w:b/>
                <w:sz w:val="18"/>
                <w:szCs w:val="20"/>
              </w:rPr>
              <w:t>评价方式</w:t>
            </w:r>
          </w:p>
        </w:tc>
      </w:tr>
      <w:tr w:rsidR="00CF422B" w:rsidRPr="00E145C4" w:rsidTr="006D73CF">
        <w:trPr>
          <w:trHeight w:val="409"/>
        </w:trPr>
        <w:tc>
          <w:tcPr>
            <w:tcW w:w="1098"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sz w:val="18"/>
                <w:szCs w:val="20"/>
              </w:rPr>
              <w:t>店铺评价</w:t>
            </w:r>
          </w:p>
        </w:tc>
        <w:tc>
          <w:tcPr>
            <w:tcW w:w="1755"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sz w:val="18"/>
                <w:szCs w:val="20"/>
              </w:rPr>
              <w:t>苏宁自营店铺</w:t>
            </w:r>
            <w:r w:rsidRPr="00E145C4">
              <w:rPr>
                <w:rFonts w:asciiTheme="minorEastAsia" w:eastAsiaTheme="minorEastAsia" w:hAnsiTheme="minorEastAsia" w:hint="eastAsia"/>
                <w:sz w:val="18"/>
                <w:szCs w:val="20"/>
              </w:rPr>
              <w:t>、</w:t>
            </w:r>
          </w:p>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苏宁商家</w:t>
            </w:r>
          </w:p>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（非自营）</w:t>
            </w:r>
          </w:p>
        </w:tc>
        <w:tc>
          <w:tcPr>
            <w:tcW w:w="2465"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商品评分</w:t>
            </w:r>
          </w:p>
        </w:tc>
        <w:tc>
          <w:tcPr>
            <w:tcW w:w="2847" w:type="dxa"/>
            <w:vMerge w:val="restart"/>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买家做出，1-</w:t>
            </w:r>
            <w:r w:rsidRPr="00E145C4">
              <w:rPr>
                <w:rFonts w:asciiTheme="minorEastAsia" w:eastAsiaTheme="minorEastAsia" w:hAnsiTheme="minorEastAsia"/>
                <w:sz w:val="18"/>
                <w:szCs w:val="20"/>
              </w:rPr>
              <w:t>5星</w:t>
            </w:r>
          </w:p>
        </w:tc>
      </w:tr>
      <w:tr w:rsidR="00CF422B" w:rsidRPr="00E145C4" w:rsidTr="006D73CF">
        <w:trPr>
          <w:trHeight w:val="409"/>
        </w:trPr>
        <w:tc>
          <w:tcPr>
            <w:tcW w:w="1098"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p>
        </w:tc>
        <w:tc>
          <w:tcPr>
            <w:tcW w:w="1755"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p>
        </w:tc>
        <w:tc>
          <w:tcPr>
            <w:tcW w:w="2465"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服务评分</w:t>
            </w:r>
          </w:p>
        </w:tc>
        <w:tc>
          <w:tcPr>
            <w:tcW w:w="2847" w:type="dxa"/>
            <w:vMerge/>
            <w:vAlign w:val="center"/>
          </w:tcPr>
          <w:p w:rsidR="00CF422B" w:rsidRPr="00E145C4" w:rsidRDefault="00CF422B" w:rsidP="006D73CF">
            <w:pPr>
              <w:rPr>
                <w:rFonts w:asciiTheme="minorEastAsia" w:eastAsiaTheme="minorEastAsia" w:hAnsiTheme="minorEastAsia"/>
                <w:sz w:val="18"/>
                <w:szCs w:val="20"/>
              </w:rPr>
            </w:pPr>
          </w:p>
        </w:tc>
      </w:tr>
      <w:tr w:rsidR="00CF422B" w:rsidRPr="00E145C4" w:rsidTr="006D73CF">
        <w:trPr>
          <w:trHeight w:val="409"/>
        </w:trPr>
        <w:tc>
          <w:tcPr>
            <w:tcW w:w="1098" w:type="dxa"/>
            <w:vMerge/>
            <w:tcBorders>
              <w:bottom w:val="single" w:sz="4" w:space="0" w:color="auto"/>
            </w:tcBorders>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p>
        </w:tc>
        <w:tc>
          <w:tcPr>
            <w:tcW w:w="1755"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p>
        </w:tc>
        <w:tc>
          <w:tcPr>
            <w:tcW w:w="2465"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物流评分</w:t>
            </w:r>
          </w:p>
        </w:tc>
        <w:tc>
          <w:tcPr>
            <w:tcW w:w="2847" w:type="dxa"/>
            <w:vMerge/>
            <w:vAlign w:val="center"/>
          </w:tcPr>
          <w:p w:rsidR="00CF422B" w:rsidRPr="00E145C4" w:rsidRDefault="00CF422B" w:rsidP="006D73CF">
            <w:pPr>
              <w:rPr>
                <w:rFonts w:asciiTheme="minorEastAsia" w:eastAsiaTheme="minorEastAsia" w:hAnsiTheme="minorEastAsia"/>
                <w:sz w:val="18"/>
                <w:szCs w:val="20"/>
              </w:rPr>
            </w:pPr>
          </w:p>
        </w:tc>
      </w:tr>
      <w:tr w:rsidR="00CF422B" w:rsidRPr="00E145C4" w:rsidTr="006D73CF">
        <w:trPr>
          <w:trHeight w:val="387"/>
        </w:trPr>
        <w:tc>
          <w:tcPr>
            <w:tcW w:w="1098"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商品评价</w:t>
            </w:r>
          </w:p>
        </w:tc>
        <w:tc>
          <w:tcPr>
            <w:tcW w:w="1755"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非二手特卖商品</w:t>
            </w:r>
          </w:p>
        </w:tc>
        <w:tc>
          <w:tcPr>
            <w:tcW w:w="2465"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评分</w:t>
            </w:r>
            <w:r w:rsidRPr="00E145C4">
              <w:rPr>
                <w:rFonts w:asciiTheme="minorEastAsia" w:eastAsiaTheme="minorEastAsia" w:hAnsiTheme="minorEastAsia" w:hint="eastAsia"/>
                <w:sz w:val="18"/>
                <w:szCs w:val="20"/>
              </w:rPr>
              <w:t>（1-</w:t>
            </w:r>
            <w:r w:rsidRPr="00E145C4">
              <w:rPr>
                <w:rFonts w:asciiTheme="minorEastAsia" w:eastAsiaTheme="minorEastAsia" w:hAnsiTheme="minorEastAsia"/>
                <w:sz w:val="18"/>
                <w:szCs w:val="20"/>
              </w:rPr>
              <w:t>5星</w:t>
            </w:r>
            <w:r w:rsidRPr="00E145C4">
              <w:rPr>
                <w:rFonts w:asciiTheme="minorEastAsia" w:eastAsiaTheme="minorEastAsia" w:hAnsiTheme="minorEastAsia" w:hint="eastAsia"/>
                <w:sz w:val="18"/>
                <w:szCs w:val="20"/>
              </w:rPr>
              <w:t>）</w:t>
            </w:r>
          </w:p>
        </w:tc>
        <w:tc>
          <w:tcPr>
            <w:tcW w:w="2847" w:type="dxa"/>
            <w:vMerge w:val="restart"/>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买家做出，可追加评论</w:t>
            </w:r>
          </w:p>
        </w:tc>
      </w:tr>
      <w:tr w:rsidR="00CF422B" w:rsidRPr="00E145C4" w:rsidTr="006D73CF">
        <w:trPr>
          <w:trHeight w:val="407"/>
        </w:trPr>
        <w:tc>
          <w:tcPr>
            <w:tcW w:w="1098" w:type="dxa"/>
            <w:vMerge/>
            <w:tcMar>
              <w:top w:w="0" w:type="dxa"/>
              <w:left w:w="0" w:type="dxa"/>
              <w:bottom w:w="0" w:type="dxa"/>
              <w:right w:w="0" w:type="dxa"/>
            </w:tcMar>
          </w:tcPr>
          <w:p w:rsidR="00CF422B" w:rsidRPr="00E145C4" w:rsidRDefault="00CF422B" w:rsidP="006D73CF">
            <w:pPr>
              <w:rPr>
                <w:rFonts w:asciiTheme="minorEastAsia" w:eastAsiaTheme="minorEastAsia" w:hAnsiTheme="minorEastAsia"/>
                <w:sz w:val="18"/>
                <w:szCs w:val="20"/>
              </w:rPr>
            </w:pPr>
          </w:p>
        </w:tc>
        <w:tc>
          <w:tcPr>
            <w:tcW w:w="1755" w:type="dxa"/>
            <w:vMerge/>
            <w:tcMar>
              <w:top w:w="0" w:type="dxa"/>
              <w:left w:w="0" w:type="dxa"/>
              <w:bottom w:w="0" w:type="dxa"/>
              <w:right w:w="0" w:type="dxa"/>
            </w:tcMar>
          </w:tcPr>
          <w:p w:rsidR="00CF422B" w:rsidRPr="00E145C4" w:rsidRDefault="00CF422B" w:rsidP="006D73CF">
            <w:pPr>
              <w:jc w:val="center"/>
              <w:rPr>
                <w:rFonts w:asciiTheme="minorEastAsia" w:eastAsiaTheme="minorEastAsia" w:hAnsiTheme="minorEastAsia"/>
                <w:sz w:val="18"/>
                <w:szCs w:val="20"/>
              </w:rPr>
            </w:pPr>
          </w:p>
        </w:tc>
        <w:tc>
          <w:tcPr>
            <w:tcW w:w="2465"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心得、晒单</w:t>
            </w:r>
          </w:p>
        </w:tc>
        <w:tc>
          <w:tcPr>
            <w:tcW w:w="2847" w:type="dxa"/>
            <w:vMerge/>
            <w:vAlign w:val="center"/>
          </w:tcPr>
          <w:p w:rsidR="00CF422B" w:rsidRPr="00E145C4" w:rsidRDefault="00CF422B" w:rsidP="006D73CF">
            <w:pPr>
              <w:rPr>
                <w:rFonts w:asciiTheme="minorEastAsia" w:eastAsiaTheme="minorEastAsia" w:hAnsiTheme="minorEastAsia"/>
                <w:sz w:val="18"/>
                <w:szCs w:val="20"/>
              </w:rPr>
            </w:pPr>
          </w:p>
        </w:tc>
      </w:tr>
    </w:tbl>
    <w:p w:rsidR="00CF422B" w:rsidRPr="00633827" w:rsidRDefault="00CF422B" w:rsidP="00CF422B">
      <w:pPr>
        <w:widowControl/>
        <w:spacing w:line="360" w:lineRule="auto"/>
        <w:ind w:firstLineChars="200" w:firstLine="480"/>
        <w:jc w:val="left"/>
        <w:rPr>
          <w:rFonts w:ascii="楷体_GB2312" w:eastAsia="楷体_GB2312" w:hAnsi="Times New Roman" w:cs="Times New Roman"/>
          <w:sz w:val="24"/>
        </w:rPr>
      </w:pPr>
      <w:r w:rsidRPr="00633827">
        <w:rPr>
          <w:rFonts w:ascii="楷体_GB2312" w:eastAsia="楷体_GB2312" w:hAnsi="Times New Roman" w:cs="Times New Roman"/>
          <w:sz w:val="24"/>
        </w:rPr>
        <w:t>为提升商家服务质量和有效监控商家合法经营，苏宁易购规定，对于买家的中差评，商家应当在72小时内予以回复，未回复则对该单品进行下架处理。平台将一些严重影响页面友好、会给消费者带来不良购物体验的评价进行重点监控和管理，并根据买家评价的内容及其危害程度进行了分级，如买家投诉商品假冒、二手货等为风险一级。平台规定对高危评价，商家应当在24小时内进行回复且72小时内与消费者达成一致意见（如消费者同意追为好评或者同意删除该评价）。</w:t>
      </w:r>
    </w:p>
    <w:p w:rsidR="00CF422B" w:rsidRPr="00633827" w:rsidRDefault="00CF422B" w:rsidP="00CF422B">
      <w:pPr>
        <w:widowControl/>
        <w:spacing w:line="360" w:lineRule="auto"/>
        <w:ind w:firstLineChars="200" w:firstLine="480"/>
        <w:jc w:val="left"/>
        <w:rPr>
          <w:rFonts w:ascii="楷体_GB2312" w:eastAsia="楷体_GB2312" w:hAnsi="Times New Roman" w:cs="Times New Roman"/>
          <w:sz w:val="24"/>
        </w:rPr>
      </w:pPr>
      <w:r w:rsidRPr="00633827">
        <w:rPr>
          <w:rFonts w:ascii="楷体_GB2312" w:eastAsia="楷体_GB2312" w:hAnsi="Times New Roman" w:cs="Times New Roman"/>
          <w:sz w:val="24"/>
        </w:rPr>
        <w:t>此外，平台在店铺信息页面披露店铺</w:t>
      </w:r>
      <w:r w:rsidRPr="00633827">
        <w:rPr>
          <w:rFonts w:ascii="楷体_GB2312" w:eastAsia="楷体_GB2312" w:hAnsi="Times New Roman" w:cs="Times New Roman"/>
          <w:sz w:val="24"/>
        </w:rPr>
        <w:t>“</w:t>
      </w:r>
      <w:r w:rsidRPr="00633827">
        <w:rPr>
          <w:rFonts w:ascii="楷体_GB2312" w:eastAsia="楷体_GB2312" w:hAnsi="Times New Roman" w:cs="Times New Roman"/>
          <w:sz w:val="24"/>
        </w:rPr>
        <w:t>正品保障、七天退换</w:t>
      </w:r>
      <w:r w:rsidRPr="00633827">
        <w:rPr>
          <w:rFonts w:ascii="楷体_GB2312" w:eastAsia="楷体_GB2312" w:hAnsi="Times New Roman" w:cs="Times New Roman"/>
          <w:sz w:val="24"/>
        </w:rPr>
        <w:t>”</w:t>
      </w:r>
      <w:r w:rsidRPr="00633827">
        <w:rPr>
          <w:rFonts w:ascii="楷体_GB2312" w:eastAsia="楷体_GB2312" w:hAnsi="Times New Roman" w:cs="Times New Roman"/>
          <w:sz w:val="24"/>
        </w:rPr>
        <w:t>等向消费者提供的服务承诺，以及商家所在地、联系方式、营业执照信息、资质等。</w:t>
      </w:r>
    </w:p>
    <w:p w:rsidR="00CF422B" w:rsidRPr="008500FE" w:rsidRDefault="008500FE" w:rsidP="008500FE">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最终通过结果汇总、加权计算等方式，苏宁易购对商家的评价结果以表7-</w:t>
      </w:r>
      <w:r>
        <w:rPr>
          <w:rFonts w:ascii="楷体_GB2312" w:eastAsia="楷体_GB2312" w:hAnsi="Times New Roman" w:cs="Times New Roman"/>
          <w:sz w:val="24"/>
        </w:rPr>
        <w:t>6所示的项目来呈现</w:t>
      </w:r>
      <w:r>
        <w:rPr>
          <w:rFonts w:ascii="楷体_GB2312" w:eastAsia="楷体_GB2312" w:hAnsi="Times New Roman" w:cs="Times New Roman" w:hint="eastAsia"/>
          <w:sz w:val="24"/>
        </w:rPr>
        <w:t>。</w:t>
      </w:r>
    </w:p>
    <w:p w:rsidR="00CF422B" w:rsidRPr="00AE5409" w:rsidRDefault="00CF422B" w:rsidP="00CF422B">
      <w:pPr>
        <w:pStyle w:val="af1"/>
        <w:spacing w:beforeAutospacing="0" w:afterAutospacing="0"/>
        <w:jc w:val="center"/>
        <w:rPr>
          <w:b/>
          <w:sz w:val="18"/>
          <w:szCs w:val="20"/>
        </w:rPr>
      </w:pPr>
      <w:r w:rsidRPr="00AE5409">
        <w:rPr>
          <w:b/>
          <w:sz w:val="18"/>
          <w:szCs w:val="20"/>
        </w:rPr>
        <w:t>表</w:t>
      </w:r>
      <w:r>
        <w:rPr>
          <w:b/>
          <w:sz w:val="18"/>
          <w:szCs w:val="20"/>
        </w:rPr>
        <w:t>7</w:t>
      </w:r>
      <w:r w:rsidRPr="00AE5409">
        <w:rPr>
          <w:b/>
          <w:sz w:val="18"/>
          <w:szCs w:val="20"/>
        </w:rPr>
        <w:t>-6</w:t>
      </w:r>
      <w:r w:rsidR="008500FE">
        <w:rPr>
          <w:b/>
          <w:sz w:val="18"/>
          <w:szCs w:val="20"/>
        </w:rPr>
        <w:t xml:space="preserve">  苏宁易购评价结果呈现</w:t>
      </w:r>
    </w:p>
    <w:tbl>
      <w:tblPr>
        <w:tblStyle w:val="afff7"/>
        <w:tblW w:w="8165" w:type="dxa"/>
        <w:tblLayout w:type="fixed"/>
        <w:tblLook w:val="04A0" w:firstRow="1" w:lastRow="0" w:firstColumn="1" w:lastColumn="0" w:noHBand="0" w:noVBand="1"/>
      </w:tblPr>
      <w:tblGrid>
        <w:gridCol w:w="1963"/>
        <w:gridCol w:w="3101"/>
        <w:gridCol w:w="3101"/>
      </w:tblGrid>
      <w:tr w:rsidR="00CF422B" w:rsidRPr="00E145C4" w:rsidTr="006D73CF">
        <w:tc>
          <w:tcPr>
            <w:tcW w:w="1963"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20"/>
              </w:rPr>
            </w:pPr>
            <w:r w:rsidRPr="00E145C4">
              <w:rPr>
                <w:rFonts w:asciiTheme="minorEastAsia" w:eastAsiaTheme="minorEastAsia" w:hAnsiTheme="minorEastAsia" w:hint="eastAsia"/>
                <w:b/>
                <w:sz w:val="18"/>
                <w:szCs w:val="20"/>
              </w:rPr>
              <w:t>类别</w:t>
            </w:r>
          </w:p>
        </w:tc>
        <w:tc>
          <w:tcPr>
            <w:tcW w:w="3101"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20"/>
              </w:rPr>
            </w:pPr>
            <w:r w:rsidRPr="00E145C4">
              <w:rPr>
                <w:rFonts w:asciiTheme="minorEastAsia" w:eastAsiaTheme="minorEastAsia" w:hAnsiTheme="minorEastAsia"/>
                <w:b/>
                <w:sz w:val="18"/>
                <w:szCs w:val="20"/>
              </w:rPr>
              <w:t>内容</w:t>
            </w:r>
          </w:p>
        </w:tc>
        <w:tc>
          <w:tcPr>
            <w:tcW w:w="3101" w:type="dxa"/>
            <w:vAlign w:val="center"/>
          </w:tcPr>
          <w:p w:rsidR="00CF422B" w:rsidRPr="00E145C4" w:rsidRDefault="008500FE" w:rsidP="006D73CF">
            <w:pPr>
              <w:jc w:val="center"/>
              <w:rPr>
                <w:rFonts w:asciiTheme="minorEastAsia" w:eastAsiaTheme="minorEastAsia" w:hAnsiTheme="minorEastAsia"/>
                <w:b/>
                <w:sz w:val="18"/>
                <w:szCs w:val="20"/>
              </w:rPr>
            </w:pPr>
            <w:r>
              <w:rPr>
                <w:rFonts w:asciiTheme="minorEastAsia" w:eastAsiaTheme="minorEastAsia" w:hAnsiTheme="minorEastAsia" w:hint="eastAsia"/>
                <w:b/>
                <w:sz w:val="18"/>
                <w:szCs w:val="20"/>
              </w:rPr>
              <w:t>具体项目</w:t>
            </w:r>
          </w:p>
        </w:tc>
      </w:tr>
      <w:tr w:rsidR="00CF422B" w:rsidRPr="00E145C4" w:rsidTr="006D73CF">
        <w:trPr>
          <w:trHeight w:val="388"/>
        </w:trPr>
        <w:tc>
          <w:tcPr>
            <w:tcW w:w="1963"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苏宁自营店铺、</w:t>
            </w:r>
          </w:p>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sz w:val="18"/>
                <w:szCs w:val="20"/>
              </w:rPr>
              <w:t>非自营店铺</w:t>
            </w:r>
          </w:p>
        </w:tc>
        <w:tc>
          <w:tcPr>
            <w:tcW w:w="3101"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店铺评分</w:t>
            </w:r>
          </w:p>
        </w:tc>
        <w:tc>
          <w:tcPr>
            <w:tcW w:w="3101" w:type="dxa"/>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商品（1-</w:t>
            </w:r>
            <w:r w:rsidRPr="00E145C4">
              <w:rPr>
                <w:rFonts w:asciiTheme="minorEastAsia" w:eastAsiaTheme="minorEastAsia" w:hAnsiTheme="minorEastAsia"/>
                <w:sz w:val="18"/>
                <w:szCs w:val="20"/>
              </w:rPr>
              <w:t>5分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服务（1-</w:t>
            </w:r>
            <w:r w:rsidRPr="00E145C4">
              <w:rPr>
                <w:rFonts w:asciiTheme="minorEastAsia" w:eastAsiaTheme="minorEastAsia" w:hAnsiTheme="minorEastAsia"/>
                <w:sz w:val="18"/>
                <w:szCs w:val="20"/>
              </w:rPr>
              <w:t>5分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物流（1-</w:t>
            </w:r>
            <w:r w:rsidRPr="00E145C4">
              <w:rPr>
                <w:rFonts w:asciiTheme="minorEastAsia" w:eastAsiaTheme="minorEastAsia" w:hAnsiTheme="minorEastAsia"/>
                <w:sz w:val="18"/>
                <w:szCs w:val="20"/>
              </w:rPr>
              <w:t>5分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以及各项指标与行业均值对比</w:t>
            </w:r>
          </w:p>
        </w:tc>
      </w:tr>
      <w:tr w:rsidR="00CF422B" w:rsidRPr="00E145C4" w:rsidTr="006D73CF">
        <w:tc>
          <w:tcPr>
            <w:tcW w:w="1963"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商品</w:t>
            </w:r>
          </w:p>
        </w:tc>
        <w:tc>
          <w:tcPr>
            <w:tcW w:w="3101"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sz w:val="18"/>
                <w:szCs w:val="20"/>
              </w:rPr>
              <w:t>商品评价</w:t>
            </w:r>
          </w:p>
        </w:tc>
        <w:tc>
          <w:tcPr>
            <w:tcW w:w="3101" w:type="dxa"/>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商品总体好评度（百分比）</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好评数</w:t>
            </w:r>
            <w:r w:rsidRPr="00E145C4">
              <w:rPr>
                <w:rFonts w:asciiTheme="minorEastAsia" w:eastAsiaTheme="minorEastAsia" w:hAnsiTheme="minorEastAsia" w:hint="eastAsia"/>
                <w:sz w:val="18"/>
                <w:szCs w:val="20"/>
              </w:rPr>
              <w:t>、</w:t>
            </w:r>
            <w:r w:rsidRPr="00E145C4">
              <w:rPr>
                <w:rFonts w:asciiTheme="minorEastAsia" w:eastAsiaTheme="minorEastAsia" w:hAnsiTheme="minorEastAsia"/>
                <w:sz w:val="18"/>
                <w:szCs w:val="20"/>
              </w:rPr>
              <w:t>中评数</w:t>
            </w:r>
            <w:r w:rsidRPr="00E145C4">
              <w:rPr>
                <w:rFonts w:asciiTheme="minorEastAsia" w:eastAsiaTheme="minorEastAsia" w:hAnsiTheme="minorEastAsia" w:hint="eastAsia"/>
                <w:sz w:val="18"/>
                <w:szCs w:val="20"/>
              </w:rPr>
              <w:t>、</w:t>
            </w:r>
            <w:r w:rsidRPr="00E145C4">
              <w:rPr>
                <w:rFonts w:asciiTheme="minorEastAsia" w:eastAsiaTheme="minorEastAsia" w:hAnsiTheme="minorEastAsia"/>
                <w:sz w:val="18"/>
                <w:szCs w:val="20"/>
              </w:rPr>
              <w:t>差评数</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顾客评分</w:t>
            </w:r>
            <w:r w:rsidRPr="00E145C4">
              <w:rPr>
                <w:rFonts w:asciiTheme="minorEastAsia" w:eastAsiaTheme="minorEastAsia" w:hAnsiTheme="minorEastAsia" w:hint="eastAsia"/>
                <w:sz w:val="18"/>
                <w:szCs w:val="20"/>
              </w:rPr>
              <w:t>、评语、晒图</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评价时间及顾客会员等级</w:t>
            </w:r>
          </w:p>
        </w:tc>
      </w:tr>
    </w:tbl>
    <w:p w:rsidR="00CF422B" w:rsidRPr="00402F25" w:rsidRDefault="00CF422B" w:rsidP="00CF422B">
      <w:pPr>
        <w:pStyle w:val="4"/>
        <w:spacing w:before="240"/>
        <w:rPr>
          <w:b w:val="0"/>
        </w:rPr>
      </w:pPr>
      <w:bookmarkStart w:id="313" w:name="_Toc492405568"/>
      <w:bookmarkStart w:id="314" w:name="_Toc492543064"/>
      <w:bookmarkStart w:id="315" w:name="_Toc492745578"/>
      <w:bookmarkStart w:id="316" w:name="_Toc492749787"/>
      <w:r>
        <w:rPr>
          <w:rFonts w:hint="eastAsia"/>
          <w:b w:val="0"/>
        </w:rPr>
        <w:t>四</w:t>
      </w:r>
      <w:r w:rsidRPr="00402F25">
        <w:rPr>
          <w:b w:val="0"/>
        </w:rPr>
        <w:t>、唯品会</w:t>
      </w:r>
      <w:bookmarkEnd w:id="313"/>
      <w:bookmarkEnd w:id="314"/>
      <w:bookmarkEnd w:id="315"/>
      <w:bookmarkEnd w:id="316"/>
    </w:p>
    <w:p w:rsidR="00CF422B" w:rsidRPr="00633827" w:rsidRDefault="00CF422B" w:rsidP="00CF422B">
      <w:pPr>
        <w:widowControl/>
        <w:spacing w:line="360" w:lineRule="auto"/>
        <w:ind w:firstLineChars="200" w:firstLine="480"/>
        <w:jc w:val="left"/>
        <w:rPr>
          <w:rFonts w:ascii="楷体_GB2312" w:eastAsia="楷体_GB2312" w:hAnsi="Times New Roman" w:cs="Times New Roman"/>
          <w:sz w:val="24"/>
        </w:rPr>
      </w:pPr>
      <w:r w:rsidRPr="00633827">
        <w:rPr>
          <w:rFonts w:ascii="楷体_GB2312" w:eastAsia="楷体_GB2312" w:hAnsi="Times New Roman" w:cs="Times New Roman"/>
          <w:sz w:val="24"/>
        </w:rPr>
        <w:t>唯品会信息科技有限公司成立于2008年8月，总部设在</w:t>
      </w:r>
      <w:hyperlink r:id="rId75" w:tgtFrame="_blank" w:history="1">
        <w:r w:rsidRPr="00633827">
          <w:rPr>
            <w:rFonts w:ascii="楷体_GB2312" w:eastAsia="楷体_GB2312" w:hAnsi="Times New Roman" w:cs="Times New Roman"/>
            <w:sz w:val="24"/>
          </w:rPr>
          <w:t>广州</w:t>
        </w:r>
      </w:hyperlink>
      <w:r w:rsidRPr="00633827">
        <w:rPr>
          <w:rFonts w:ascii="楷体_GB2312" w:eastAsia="楷体_GB2312" w:hAnsi="Times New Roman" w:cs="Times New Roman"/>
          <w:sz w:val="24"/>
        </w:rPr>
        <w:t>，旗下网站于同年12月8日上线。唯品会主营业务为</w:t>
      </w:r>
      <w:hyperlink r:id="rId76" w:tgtFrame="_blank" w:history="1">
        <w:r w:rsidRPr="00633827">
          <w:rPr>
            <w:rFonts w:ascii="楷体_GB2312" w:eastAsia="楷体_GB2312" w:hAnsi="Times New Roman" w:cs="Times New Roman"/>
            <w:sz w:val="24"/>
          </w:rPr>
          <w:t>互联网</w:t>
        </w:r>
      </w:hyperlink>
      <w:hyperlink r:id="rId77" w:tgtFrame="_blank" w:history="1">
        <w:r w:rsidRPr="00633827">
          <w:rPr>
            <w:rFonts w:ascii="楷体_GB2312" w:eastAsia="楷体_GB2312" w:hAnsi="Times New Roman" w:cs="Times New Roman"/>
            <w:sz w:val="24"/>
          </w:rPr>
          <w:t>在线销售</w:t>
        </w:r>
      </w:hyperlink>
      <w:r w:rsidRPr="00633827">
        <w:rPr>
          <w:rFonts w:ascii="楷体_GB2312" w:eastAsia="楷体_GB2312" w:hAnsi="Times New Roman" w:cs="Times New Roman"/>
          <w:sz w:val="24"/>
        </w:rPr>
        <w:t>品牌折扣商品，涵盖名品服饰鞋包、美妆、母婴、居家等各大品类</w:t>
      </w:r>
      <w:r w:rsidRPr="00633827">
        <w:rPr>
          <w:rFonts w:ascii="楷体_GB2312" w:eastAsia="楷体_GB2312" w:hAnsi="Times New Roman" w:cs="Times New Roman" w:hint="eastAsia"/>
          <w:sz w:val="24"/>
        </w:rPr>
        <w:t>。</w:t>
      </w:r>
      <w:r w:rsidRPr="00633827">
        <w:rPr>
          <w:rFonts w:ascii="楷体_GB2312" w:eastAsia="楷体_GB2312" w:hAnsi="Times New Roman" w:cs="Times New Roman"/>
          <w:sz w:val="24"/>
        </w:rPr>
        <w:t>唯品会在国内开创了</w:t>
      </w:r>
      <w:r w:rsidRPr="00633827">
        <w:rPr>
          <w:rFonts w:ascii="楷体_GB2312" w:eastAsia="楷体_GB2312" w:hAnsi="Times New Roman" w:cs="Times New Roman"/>
          <w:sz w:val="24"/>
        </w:rPr>
        <w:t>“</w:t>
      </w:r>
      <w:hyperlink r:id="rId78" w:tgtFrame="_blank" w:history="1">
        <w:r w:rsidRPr="00633827">
          <w:rPr>
            <w:rFonts w:ascii="楷体_GB2312" w:eastAsia="楷体_GB2312" w:hAnsi="Times New Roman" w:cs="Times New Roman"/>
            <w:sz w:val="24"/>
          </w:rPr>
          <w:t>名牌</w:t>
        </w:r>
      </w:hyperlink>
      <w:r w:rsidRPr="00633827">
        <w:rPr>
          <w:rFonts w:ascii="楷体_GB2312" w:eastAsia="楷体_GB2312" w:hAnsi="Times New Roman" w:cs="Times New Roman"/>
          <w:sz w:val="24"/>
        </w:rPr>
        <w:t>折扣+限时抢购+正品保障</w:t>
      </w:r>
      <w:r w:rsidRPr="00633827">
        <w:rPr>
          <w:rFonts w:ascii="楷体_GB2312" w:eastAsia="楷体_GB2312" w:hAnsi="Times New Roman" w:cs="Times New Roman"/>
          <w:sz w:val="24"/>
        </w:rPr>
        <w:t>”</w:t>
      </w:r>
      <w:r w:rsidRPr="00633827">
        <w:rPr>
          <w:rFonts w:ascii="楷体_GB2312" w:eastAsia="楷体_GB2312" w:hAnsi="Times New Roman" w:cs="Times New Roman"/>
          <w:sz w:val="24"/>
        </w:rPr>
        <w:t>的创新电商模式，并持续深化为</w:t>
      </w:r>
      <w:r w:rsidRPr="00633827">
        <w:rPr>
          <w:rFonts w:ascii="楷体_GB2312" w:eastAsia="楷体_GB2312" w:hAnsi="Times New Roman" w:cs="Times New Roman"/>
          <w:sz w:val="24"/>
        </w:rPr>
        <w:t>“</w:t>
      </w:r>
      <w:r w:rsidRPr="00633827">
        <w:rPr>
          <w:rFonts w:ascii="楷体_GB2312" w:eastAsia="楷体_GB2312" w:hAnsi="Times New Roman" w:cs="Times New Roman"/>
          <w:sz w:val="24"/>
        </w:rPr>
        <w:t>精选品牌+深度折扣+限时</w:t>
      </w:r>
      <w:r w:rsidRPr="00633827">
        <w:rPr>
          <w:rFonts w:ascii="楷体_GB2312" w:eastAsia="楷体_GB2312" w:hAnsi="Times New Roman" w:cs="Times New Roman"/>
          <w:sz w:val="24"/>
        </w:rPr>
        <w:lastRenderedPageBreak/>
        <w:t>抢购</w:t>
      </w:r>
      <w:r w:rsidRPr="00633827">
        <w:rPr>
          <w:rFonts w:ascii="楷体_GB2312" w:eastAsia="楷体_GB2312" w:hAnsi="Times New Roman" w:cs="Times New Roman"/>
          <w:sz w:val="24"/>
        </w:rPr>
        <w:t>”</w:t>
      </w:r>
      <w:r w:rsidRPr="00633827">
        <w:rPr>
          <w:rFonts w:ascii="楷体_GB2312" w:eastAsia="楷体_GB2312" w:hAnsi="Times New Roman" w:cs="Times New Roman"/>
          <w:sz w:val="24"/>
        </w:rPr>
        <w:t>的正品特卖模式。唯品会采用线上销售模式，通过唯品会自营的网络平台直接销售厂商商品</w:t>
      </w:r>
      <w:r w:rsidRPr="00633827">
        <w:rPr>
          <w:rFonts w:ascii="楷体_GB2312" w:eastAsia="楷体_GB2312" w:hAnsi="Times New Roman" w:cs="Times New Roman" w:hint="eastAsia"/>
          <w:sz w:val="24"/>
        </w:rPr>
        <w:t>，</w:t>
      </w:r>
      <w:r w:rsidRPr="00633827">
        <w:rPr>
          <w:rFonts w:ascii="楷体_GB2312" w:eastAsia="楷体_GB2312" w:hAnsi="Times New Roman" w:cs="Times New Roman"/>
          <w:sz w:val="24"/>
        </w:rPr>
        <w:t>与品牌方、厂商之间经过长期合作建立了信任关系</w:t>
      </w:r>
      <w:r w:rsidRPr="00633827">
        <w:rPr>
          <w:rFonts w:ascii="楷体_GB2312" w:eastAsia="楷体_GB2312" w:hAnsi="Times New Roman" w:cs="Times New Roman" w:hint="eastAsia"/>
          <w:sz w:val="24"/>
        </w:rPr>
        <w:t>，</w:t>
      </w:r>
      <w:r w:rsidRPr="00633827">
        <w:rPr>
          <w:rFonts w:ascii="楷体_GB2312" w:eastAsia="楷体_GB2312" w:hAnsi="Times New Roman" w:cs="Times New Roman"/>
          <w:sz w:val="24"/>
        </w:rPr>
        <w:t>迅速占领市场</w:t>
      </w:r>
      <w:r w:rsidRPr="00633827">
        <w:rPr>
          <w:rFonts w:ascii="楷体_GB2312" w:eastAsia="楷体_GB2312" w:hAnsi="Times New Roman" w:cs="Times New Roman" w:hint="eastAsia"/>
          <w:sz w:val="24"/>
        </w:rPr>
        <w:t>，</w:t>
      </w:r>
      <w:r w:rsidRPr="00633827">
        <w:rPr>
          <w:rFonts w:ascii="楷体_GB2312" w:eastAsia="楷体_GB2312" w:hAnsi="Times New Roman" w:cs="Times New Roman"/>
          <w:sz w:val="24"/>
        </w:rPr>
        <w:t>2016年在B2C网络零售类电商中占据3.7%的市场份额。</w:t>
      </w:r>
    </w:p>
    <w:p w:rsidR="00CF422B" w:rsidRPr="00633827" w:rsidRDefault="00CF422B" w:rsidP="00CF422B">
      <w:pPr>
        <w:widowControl/>
        <w:spacing w:line="360" w:lineRule="auto"/>
        <w:ind w:firstLineChars="200" w:firstLine="480"/>
        <w:jc w:val="left"/>
        <w:rPr>
          <w:rFonts w:ascii="楷体_GB2312" w:eastAsia="楷体_GB2312" w:hAnsi="Times New Roman" w:cs="Times New Roman"/>
          <w:sz w:val="24"/>
        </w:rPr>
      </w:pPr>
      <w:r w:rsidRPr="00633827">
        <w:rPr>
          <w:rFonts w:ascii="楷体_GB2312" w:eastAsia="楷体_GB2312" w:hAnsi="Times New Roman" w:cs="Times New Roman"/>
          <w:sz w:val="24"/>
        </w:rPr>
        <w:t>由于唯品会采取的是限时抢购的特卖模式，商品的上架下架更新较快，相比其他电商平台，唯品会提供的评价功能和评价的效用并不是很强大，没有其他平台提供的鼓励评价（如京东评价送京豆）相关活动。多数上架商品的的评价数为零或数量较少，评价信息展示页面，提供有商品整体评价得分、评价总数、顾客评分、评语和评价时间等内容，通过其他买家的的购买经验分享来辅助购买决策的参考意义有待考量。</w:t>
      </w:r>
    </w:p>
    <w:p w:rsidR="00CF422B" w:rsidRPr="00633827" w:rsidRDefault="00CF422B" w:rsidP="00CF422B">
      <w:pPr>
        <w:widowControl/>
        <w:spacing w:line="360" w:lineRule="auto"/>
        <w:ind w:firstLineChars="200" w:firstLine="480"/>
        <w:jc w:val="left"/>
        <w:rPr>
          <w:rFonts w:ascii="楷体_GB2312" w:eastAsia="楷体_GB2312" w:hAnsi="Times New Roman" w:cs="Times New Roman"/>
          <w:sz w:val="24"/>
        </w:rPr>
      </w:pPr>
      <w:r w:rsidRPr="00633827">
        <w:rPr>
          <w:rFonts w:ascii="楷体_GB2312" w:eastAsia="楷体_GB2312" w:hAnsi="Times New Roman" w:cs="Times New Roman"/>
          <w:sz w:val="24"/>
        </w:rPr>
        <w:t>平台在商品信息页面会披露合作商家联系电话，以及提供的</w:t>
      </w:r>
      <w:r w:rsidRPr="00633827">
        <w:rPr>
          <w:rFonts w:ascii="楷体_GB2312" w:eastAsia="楷体_GB2312" w:hAnsi="Times New Roman" w:cs="Times New Roman"/>
          <w:sz w:val="24"/>
        </w:rPr>
        <w:t>“</w:t>
      </w:r>
      <w:r w:rsidRPr="00633827">
        <w:rPr>
          <w:rFonts w:ascii="楷体_GB2312" w:eastAsia="楷体_GB2312" w:hAnsi="Times New Roman" w:cs="Times New Roman"/>
          <w:sz w:val="24"/>
        </w:rPr>
        <w:t>七天无理由退换</w:t>
      </w:r>
      <w:r w:rsidRPr="00633827">
        <w:rPr>
          <w:rFonts w:ascii="楷体_GB2312" w:eastAsia="楷体_GB2312" w:hAnsi="Times New Roman" w:cs="Times New Roman"/>
          <w:sz w:val="24"/>
        </w:rPr>
        <w:t>”</w:t>
      </w:r>
      <w:r w:rsidRPr="00633827">
        <w:rPr>
          <w:rFonts w:ascii="楷体_GB2312" w:eastAsia="楷体_GB2312" w:hAnsi="Times New Roman" w:cs="Times New Roman"/>
          <w:sz w:val="24"/>
        </w:rPr>
        <w:t>等向消费者提供的服务承诺。平台以自身宣传的品牌官方授权、一手货源、自营物流、售后联保、自身信誉以及中国人民保险提供的正品保险为所售商品提供正品保障背书。</w:t>
      </w:r>
    </w:p>
    <w:p w:rsidR="00CF422B" w:rsidRPr="00402F25" w:rsidRDefault="00CF422B" w:rsidP="00CF422B">
      <w:pPr>
        <w:pStyle w:val="4"/>
        <w:spacing w:before="240"/>
        <w:rPr>
          <w:b w:val="0"/>
        </w:rPr>
      </w:pPr>
      <w:bookmarkStart w:id="317" w:name="_Toc492405569"/>
      <w:bookmarkStart w:id="318" w:name="_Toc492543065"/>
      <w:bookmarkStart w:id="319" w:name="_Toc492745579"/>
      <w:bookmarkStart w:id="320" w:name="_Toc492749788"/>
      <w:r>
        <w:rPr>
          <w:rFonts w:hint="eastAsia"/>
          <w:b w:val="0"/>
        </w:rPr>
        <w:t>五</w:t>
      </w:r>
      <w:r w:rsidRPr="00402F25">
        <w:rPr>
          <w:b w:val="0"/>
        </w:rPr>
        <w:t>、阿里巴巴（</w:t>
      </w:r>
      <w:r w:rsidRPr="00402F25">
        <w:rPr>
          <w:b w:val="0"/>
        </w:rPr>
        <w:t>1688</w:t>
      </w:r>
      <w:r w:rsidRPr="00402F25">
        <w:rPr>
          <w:b w:val="0"/>
        </w:rPr>
        <w:t>）</w:t>
      </w:r>
      <w:bookmarkEnd w:id="317"/>
      <w:bookmarkEnd w:id="318"/>
      <w:bookmarkEnd w:id="319"/>
      <w:bookmarkEnd w:id="320"/>
    </w:p>
    <w:p w:rsidR="00CF422B" w:rsidRPr="008500FE" w:rsidRDefault="00CF422B" w:rsidP="008500FE">
      <w:pPr>
        <w:widowControl/>
        <w:spacing w:line="360" w:lineRule="auto"/>
        <w:ind w:firstLineChars="200" w:firstLine="480"/>
        <w:jc w:val="left"/>
        <w:rPr>
          <w:rFonts w:ascii="楷体_GB2312" w:eastAsia="楷体_GB2312" w:hAnsi="Times New Roman" w:cs="Times New Roman"/>
          <w:sz w:val="24"/>
        </w:rPr>
      </w:pPr>
      <w:r w:rsidRPr="00256855">
        <w:rPr>
          <w:rFonts w:ascii="楷体_GB2312" w:eastAsia="楷体_GB2312" w:hAnsi="Times New Roman" w:cs="Times New Roman"/>
          <w:sz w:val="24"/>
        </w:rPr>
        <w:t>阿里巴巴定位</w:t>
      </w:r>
      <w:r w:rsidRPr="00256855">
        <w:rPr>
          <w:rFonts w:ascii="楷体_GB2312" w:eastAsia="楷体_GB2312" w:hAnsi="Times New Roman" w:cs="Times New Roman"/>
          <w:sz w:val="24"/>
        </w:rPr>
        <w:t>“</w:t>
      </w:r>
      <w:r w:rsidRPr="00256855">
        <w:rPr>
          <w:rFonts w:ascii="楷体_GB2312" w:eastAsia="楷体_GB2312" w:hAnsi="Times New Roman" w:cs="Times New Roman"/>
          <w:sz w:val="24"/>
        </w:rPr>
        <w:t>网上采购批发大市场</w:t>
      </w:r>
      <w:r w:rsidRPr="00256855">
        <w:rPr>
          <w:rFonts w:ascii="楷体_GB2312" w:eastAsia="楷体_GB2312" w:hAnsi="Times New Roman" w:cs="Times New Roman"/>
          <w:sz w:val="24"/>
        </w:rPr>
        <w:t>”</w:t>
      </w:r>
      <w:r w:rsidRPr="00256855">
        <w:rPr>
          <w:rFonts w:ascii="楷体_GB2312" w:eastAsia="楷体_GB2312" w:hAnsi="Times New Roman" w:cs="Times New Roman"/>
          <w:sz w:val="24"/>
        </w:rPr>
        <w:t>，旨在面向小企业推出全球最大的采购批发市场，聚焦解决小企业采购批发难问题，帮助工厂、品牌商、一级批发商等引进大量的买。2016年我国B2B电子商务市场交易额16.7万亿元，B2B类电商平台阿里巴巴市场份额占比43%。</w:t>
      </w:r>
    </w:p>
    <w:p w:rsidR="00CF422B" w:rsidRPr="00256855" w:rsidRDefault="00CF422B" w:rsidP="00CF422B">
      <w:pPr>
        <w:widowControl/>
        <w:spacing w:line="360" w:lineRule="auto"/>
        <w:ind w:firstLineChars="200" w:firstLine="480"/>
        <w:jc w:val="left"/>
        <w:rPr>
          <w:rFonts w:ascii="楷体_GB2312" w:eastAsia="楷体_GB2312" w:hAnsi="Times New Roman" w:cs="Times New Roman"/>
          <w:sz w:val="24"/>
        </w:rPr>
      </w:pPr>
      <w:r w:rsidRPr="00256855">
        <w:rPr>
          <w:rFonts w:ascii="楷体_GB2312" w:eastAsia="楷体_GB2312" w:hAnsi="Times New Roman" w:cs="Times New Roman"/>
          <w:sz w:val="24"/>
        </w:rPr>
        <w:t>阿里巴巴的评价包括货品评价和供应商考评两块内容，在订单在线交易成功后的30天由买家和卖家进行互评。具体内容及方式如下表</w:t>
      </w:r>
      <w:r w:rsidR="008500FE">
        <w:rPr>
          <w:rFonts w:ascii="楷体_GB2312" w:eastAsia="楷体_GB2312" w:hAnsi="Times New Roman" w:cs="Times New Roman" w:hint="eastAsia"/>
          <w:sz w:val="24"/>
        </w:rPr>
        <w:t>7-</w:t>
      </w:r>
      <w:r w:rsidR="008500FE">
        <w:rPr>
          <w:rFonts w:ascii="楷体_GB2312" w:eastAsia="楷体_GB2312" w:hAnsi="Times New Roman" w:cs="Times New Roman"/>
          <w:sz w:val="24"/>
        </w:rPr>
        <w:t>7所示</w:t>
      </w:r>
      <w:r w:rsidRPr="00256855">
        <w:rPr>
          <w:rFonts w:ascii="楷体_GB2312" w:eastAsia="楷体_GB2312" w:hAnsi="Times New Roman" w:cs="Times New Roman"/>
          <w:sz w:val="24"/>
        </w:rPr>
        <w:t>。</w:t>
      </w:r>
    </w:p>
    <w:p w:rsidR="00CF422B" w:rsidRPr="00AE5409" w:rsidRDefault="00CF422B" w:rsidP="00CF422B">
      <w:pPr>
        <w:pStyle w:val="af1"/>
        <w:spacing w:beforeAutospacing="0" w:afterAutospacing="0"/>
        <w:jc w:val="center"/>
        <w:rPr>
          <w:b/>
          <w:sz w:val="18"/>
          <w:szCs w:val="20"/>
        </w:rPr>
      </w:pPr>
      <w:r w:rsidRPr="00AE5409">
        <w:rPr>
          <w:b/>
          <w:sz w:val="18"/>
          <w:szCs w:val="20"/>
        </w:rPr>
        <w:t>表</w:t>
      </w:r>
      <w:r>
        <w:rPr>
          <w:b/>
          <w:sz w:val="18"/>
          <w:szCs w:val="20"/>
        </w:rPr>
        <w:t>7</w:t>
      </w:r>
      <w:r w:rsidRPr="00AE5409">
        <w:rPr>
          <w:b/>
          <w:sz w:val="18"/>
          <w:szCs w:val="20"/>
        </w:rPr>
        <w:t>-7</w:t>
      </w:r>
      <w:r w:rsidR="008500FE">
        <w:rPr>
          <w:b/>
          <w:sz w:val="18"/>
          <w:szCs w:val="20"/>
        </w:rPr>
        <w:t xml:space="preserve">  </w:t>
      </w:r>
      <w:r w:rsidRPr="00AE5409">
        <w:rPr>
          <w:b/>
          <w:sz w:val="18"/>
          <w:szCs w:val="20"/>
        </w:rPr>
        <w:t>阿里巴巴评价内容及评价方式</w:t>
      </w:r>
    </w:p>
    <w:tbl>
      <w:tblPr>
        <w:tblStyle w:val="afff7"/>
        <w:tblW w:w="8165" w:type="dxa"/>
        <w:jc w:val="center"/>
        <w:tblLayout w:type="fixed"/>
        <w:tblLook w:val="04A0" w:firstRow="1" w:lastRow="0" w:firstColumn="1" w:lastColumn="0" w:noHBand="0" w:noVBand="1"/>
      </w:tblPr>
      <w:tblGrid>
        <w:gridCol w:w="1159"/>
        <w:gridCol w:w="2139"/>
        <w:gridCol w:w="2470"/>
        <w:gridCol w:w="2397"/>
      </w:tblGrid>
      <w:tr w:rsidR="00CF422B" w:rsidRPr="00E145C4" w:rsidTr="006D73CF">
        <w:trPr>
          <w:jc w:val="center"/>
        </w:trPr>
        <w:tc>
          <w:tcPr>
            <w:tcW w:w="1159"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20"/>
              </w:rPr>
            </w:pPr>
            <w:r w:rsidRPr="00E145C4">
              <w:rPr>
                <w:rFonts w:asciiTheme="minorEastAsia" w:eastAsiaTheme="minorEastAsia" w:hAnsiTheme="minorEastAsia" w:hint="eastAsia"/>
                <w:b/>
                <w:sz w:val="18"/>
                <w:szCs w:val="20"/>
              </w:rPr>
              <w:t>评价内容</w:t>
            </w:r>
          </w:p>
        </w:tc>
        <w:tc>
          <w:tcPr>
            <w:tcW w:w="2139"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20"/>
              </w:rPr>
            </w:pPr>
            <w:r w:rsidRPr="00E145C4">
              <w:rPr>
                <w:rFonts w:asciiTheme="minorEastAsia" w:eastAsiaTheme="minorEastAsia" w:hAnsiTheme="minorEastAsia"/>
                <w:b/>
                <w:sz w:val="18"/>
                <w:szCs w:val="20"/>
              </w:rPr>
              <w:t>评分指标</w:t>
            </w:r>
          </w:p>
        </w:tc>
        <w:tc>
          <w:tcPr>
            <w:tcW w:w="2470" w:type="dxa"/>
            <w:vAlign w:val="center"/>
          </w:tcPr>
          <w:p w:rsidR="00CF422B" w:rsidRPr="00E145C4" w:rsidRDefault="00CF422B" w:rsidP="006D73CF">
            <w:pPr>
              <w:jc w:val="center"/>
              <w:rPr>
                <w:rFonts w:asciiTheme="minorEastAsia" w:eastAsiaTheme="minorEastAsia" w:hAnsiTheme="minorEastAsia"/>
                <w:b/>
                <w:sz w:val="18"/>
                <w:szCs w:val="20"/>
              </w:rPr>
            </w:pPr>
            <w:r w:rsidRPr="00E145C4">
              <w:rPr>
                <w:rFonts w:asciiTheme="minorEastAsia" w:eastAsiaTheme="minorEastAsia" w:hAnsiTheme="minorEastAsia"/>
                <w:b/>
                <w:sz w:val="18"/>
                <w:szCs w:val="20"/>
              </w:rPr>
              <w:t>评价方式</w:t>
            </w:r>
          </w:p>
        </w:tc>
        <w:tc>
          <w:tcPr>
            <w:tcW w:w="2397" w:type="dxa"/>
            <w:vAlign w:val="center"/>
          </w:tcPr>
          <w:p w:rsidR="00CF422B" w:rsidRPr="00E145C4" w:rsidRDefault="00CF422B" w:rsidP="006D73CF">
            <w:pPr>
              <w:jc w:val="center"/>
              <w:rPr>
                <w:rFonts w:asciiTheme="minorEastAsia" w:eastAsiaTheme="minorEastAsia" w:hAnsiTheme="minorEastAsia"/>
                <w:b/>
                <w:sz w:val="18"/>
                <w:szCs w:val="20"/>
              </w:rPr>
            </w:pPr>
            <w:r w:rsidRPr="00E145C4">
              <w:rPr>
                <w:rFonts w:asciiTheme="minorEastAsia" w:eastAsiaTheme="minorEastAsia" w:hAnsiTheme="minorEastAsia"/>
                <w:b/>
                <w:sz w:val="18"/>
                <w:szCs w:val="20"/>
              </w:rPr>
              <w:t>备注</w:t>
            </w:r>
          </w:p>
        </w:tc>
      </w:tr>
      <w:tr w:rsidR="00CF422B" w:rsidRPr="00E145C4" w:rsidTr="006D73CF">
        <w:trPr>
          <w:trHeight w:val="89"/>
          <w:jc w:val="center"/>
        </w:trPr>
        <w:tc>
          <w:tcPr>
            <w:tcW w:w="1159"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sz w:val="18"/>
                <w:szCs w:val="20"/>
              </w:rPr>
              <w:t>货品评价</w:t>
            </w:r>
          </w:p>
        </w:tc>
        <w:tc>
          <w:tcPr>
            <w:tcW w:w="2139"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货品满意度</w:t>
            </w:r>
          </w:p>
        </w:tc>
        <w:tc>
          <w:tcPr>
            <w:tcW w:w="2470" w:type="dxa"/>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采购商作出，1-</w:t>
            </w:r>
            <w:r w:rsidRPr="00E145C4">
              <w:rPr>
                <w:rFonts w:asciiTheme="minorEastAsia" w:eastAsiaTheme="minorEastAsia" w:hAnsiTheme="minorEastAsia"/>
                <w:sz w:val="18"/>
                <w:szCs w:val="20"/>
              </w:rPr>
              <w:t>5星</w:t>
            </w:r>
            <w:r w:rsidRPr="00E145C4">
              <w:rPr>
                <w:rFonts w:asciiTheme="minorEastAsia" w:eastAsiaTheme="minorEastAsia" w:hAnsiTheme="minorEastAsia" w:hint="eastAsia"/>
                <w:sz w:val="18"/>
                <w:szCs w:val="20"/>
              </w:rPr>
              <w:t>，</w:t>
            </w:r>
          </w:p>
        </w:tc>
        <w:tc>
          <w:tcPr>
            <w:tcW w:w="2397" w:type="dxa"/>
            <w:vMerge w:val="restart"/>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4星及以上评价</w:t>
            </w:r>
            <w:r w:rsidRPr="00E145C4">
              <w:rPr>
                <w:rFonts w:asciiTheme="minorEastAsia" w:eastAsiaTheme="minorEastAsia" w:hAnsiTheme="minorEastAsia" w:hint="eastAsia"/>
                <w:sz w:val="18"/>
                <w:szCs w:val="20"/>
              </w:rPr>
              <w:t>，</w:t>
            </w:r>
            <w:r w:rsidRPr="00E145C4">
              <w:rPr>
                <w:rFonts w:asciiTheme="minorEastAsia" w:eastAsiaTheme="minorEastAsia" w:hAnsiTheme="minorEastAsia"/>
                <w:sz w:val="18"/>
                <w:szCs w:val="20"/>
              </w:rPr>
              <w:t>不能修改</w:t>
            </w:r>
            <w:r w:rsidRPr="00E145C4">
              <w:rPr>
                <w:rFonts w:asciiTheme="minorEastAsia" w:eastAsiaTheme="minorEastAsia" w:hAnsiTheme="minorEastAsia" w:hint="eastAsia"/>
                <w:sz w:val="18"/>
                <w:szCs w:val="20"/>
              </w:rPr>
              <w:t>，</w:t>
            </w:r>
            <w:r w:rsidRPr="00E145C4">
              <w:rPr>
                <w:rFonts w:asciiTheme="minorEastAsia" w:eastAsiaTheme="minorEastAsia" w:hAnsiTheme="minorEastAsia"/>
                <w:sz w:val="18"/>
                <w:szCs w:val="20"/>
              </w:rPr>
              <w:t>即时显示</w:t>
            </w:r>
            <w:r w:rsidRPr="00E145C4">
              <w:rPr>
                <w:rFonts w:asciiTheme="minorEastAsia" w:eastAsiaTheme="minorEastAsia" w:hAnsiTheme="minorEastAsia" w:hint="eastAsia"/>
                <w:sz w:val="18"/>
                <w:szCs w:val="20"/>
              </w:rPr>
              <w:t>；</w:t>
            </w:r>
            <w:r w:rsidRPr="00E145C4">
              <w:rPr>
                <w:rFonts w:asciiTheme="minorEastAsia" w:eastAsiaTheme="minorEastAsia" w:hAnsiTheme="minorEastAsia"/>
                <w:sz w:val="18"/>
                <w:szCs w:val="20"/>
              </w:rPr>
              <w:t>3星及以下评价</w:t>
            </w:r>
            <w:r w:rsidRPr="00E145C4">
              <w:rPr>
                <w:rFonts w:asciiTheme="minorEastAsia" w:eastAsiaTheme="minorEastAsia" w:hAnsiTheme="minorEastAsia" w:hint="eastAsia"/>
                <w:sz w:val="18"/>
                <w:szCs w:val="20"/>
              </w:rPr>
              <w:t>，15天后显示（用户在15天内有且仅有一次修改机会，不能降星）</w:t>
            </w:r>
          </w:p>
        </w:tc>
      </w:tr>
      <w:tr w:rsidR="00CF422B" w:rsidRPr="00E145C4" w:rsidTr="006D73CF">
        <w:trPr>
          <w:trHeight w:val="87"/>
          <w:jc w:val="center"/>
        </w:trPr>
        <w:tc>
          <w:tcPr>
            <w:tcW w:w="1159"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p>
        </w:tc>
        <w:tc>
          <w:tcPr>
            <w:tcW w:w="2139"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采购商印象</w:t>
            </w:r>
          </w:p>
        </w:tc>
        <w:tc>
          <w:tcPr>
            <w:tcW w:w="2470" w:type="dxa"/>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采购商根据系统提供的评价属性和指标值进行选择</w:t>
            </w:r>
          </w:p>
        </w:tc>
        <w:tc>
          <w:tcPr>
            <w:tcW w:w="2397" w:type="dxa"/>
            <w:vMerge/>
            <w:vAlign w:val="center"/>
          </w:tcPr>
          <w:p w:rsidR="00CF422B" w:rsidRPr="00E145C4" w:rsidRDefault="00CF422B" w:rsidP="006D73CF">
            <w:pPr>
              <w:rPr>
                <w:rFonts w:asciiTheme="minorEastAsia" w:eastAsiaTheme="minorEastAsia" w:hAnsiTheme="minorEastAsia"/>
                <w:sz w:val="18"/>
                <w:szCs w:val="20"/>
              </w:rPr>
            </w:pPr>
          </w:p>
        </w:tc>
      </w:tr>
      <w:tr w:rsidR="00CF422B" w:rsidRPr="00E145C4" w:rsidTr="006D73CF">
        <w:trPr>
          <w:trHeight w:val="131"/>
          <w:jc w:val="center"/>
        </w:trPr>
        <w:tc>
          <w:tcPr>
            <w:tcW w:w="1159" w:type="dxa"/>
            <w:vMerge/>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p>
        </w:tc>
        <w:tc>
          <w:tcPr>
            <w:tcW w:w="2139"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文字评论</w:t>
            </w:r>
          </w:p>
        </w:tc>
        <w:tc>
          <w:tcPr>
            <w:tcW w:w="2470" w:type="dxa"/>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买家作出</w:t>
            </w:r>
            <w:r w:rsidRPr="00E145C4">
              <w:rPr>
                <w:rFonts w:asciiTheme="minorEastAsia" w:eastAsiaTheme="minorEastAsia" w:hAnsiTheme="minorEastAsia" w:hint="eastAsia"/>
                <w:sz w:val="18"/>
                <w:szCs w:val="20"/>
              </w:rPr>
              <w:t>，</w:t>
            </w:r>
            <w:r w:rsidRPr="00E145C4">
              <w:rPr>
                <w:rFonts w:asciiTheme="minorEastAsia" w:eastAsiaTheme="minorEastAsia" w:hAnsiTheme="minorEastAsia"/>
                <w:sz w:val="18"/>
                <w:szCs w:val="20"/>
              </w:rPr>
              <w:t>卖家可在</w:t>
            </w:r>
            <w:r w:rsidRPr="00E145C4">
              <w:rPr>
                <w:rFonts w:asciiTheme="minorEastAsia" w:eastAsiaTheme="minorEastAsia" w:hAnsiTheme="minorEastAsia" w:hint="eastAsia"/>
                <w:sz w:val="18"/>
                <w:szCs w:val="20"/>
              </w:rPr>
              <w:t>15天内</w:t>
            </w:r>
            <w:r w:rsidRPr="00E145C4">
              <w:rPr>
                <w:rFonts w:asciiTheme="minorEastAsia" w:eastAsiaTheme="minorEastAsia" w:hAnsiTheme="minorEastAsia"/>
                <w:sz w:val="18"/>
                <w:szCs w:val="20"/>
              </w:rPr>
              <w:t>对买家评语作出解释</w:t>
            </w:r>
          </w:p>
        </w:tc>
        <w:tc>
          <w:tcPr>
            <w:tcW w:w="2397" w:type="dxa"/>
            <w:vMerge/>
            <w:vAlign w:val="center"/>
          </w:tcPr>
          <w:p w:rsidR="00CF422B" w:rsidRPr="00E145C4" w:rsidRDefault="00CF422B" w:rsidP="006D73CF">
            <w:pPr>
              <w:rPr>
                <w:rFonts w:asciiTheme="minorEastAsia" w:eastAsiaTheme="minorEastAsia" w:hAnsiTheme="minorEastAsia"/>
                <w:sz w:val="18"/>
                <w:szCs w:val="20"/>
              </w:rPr>
            </w:pPr>
          </w:p>
        </w:tc>
      </w:tr>
      <w:tr w:rsidR="00CF422B" w:rsidRPr="00E145C4" w:rsidTr="006D73CF">
        <w:trPr>
          <w:trHeight w:val="387"/>
          <w:jc w:val="center"/>
        </w:trPr>
        <w:tc>
          <w:tcPr>
            <w:tcW w:w="1159"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供应商考评</w:t>
            </w:r>
          </w:p>
        </w:tc>
        <w:tc>
          <w:tcPr>
            <w:tcW w:w="2139"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到货速度</w:t>
            </w:r>
          </w:p>
        </w:tc>
        <w:tc>
          <w:tcPr>
            <w:tcW w:w="2470" w:type="dxa"/>
            <w:vMerge w:val="restart"/>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买家作出</w:t>
            </w:r>
            <w:r w:rsidRPr="00E145C4">
              <w:rPr>
                <w:rFonts w:asciiTheme="minorEastAsia" w:eastAsiaTheme="minorEastAsia" w:hAnsiTheme="minorEastAsia" w:hint="eastAsia"/>
                <w:sz w:val="18"/>
                <w:szCs w:val="20"/>
              </w:rPr>
              <w:t>，1-</w:t>
            </w:r>
            <w:r w:rsidRPr="00E145C4">
              <w:rPr>
                <w:rFonts w:asciiTheme="minorEastAsia" w:eastAsiaTheme="minorEastAsia" w:hAnsiTheme="minorEastAsia"/>
                <w:sz w:val="18"/>
                <w:szCs w:val="20"/>
              </w:rPr>
              <w:t>5分</w:t>
            </w:r>
            <w:r w:rsidRPr="00E145C4">
              <w:rPr>
                <w:rFonts w:asciiTheme="minorEastAsia" w:eastAsiaTheme="minorEastAsia" w:hAnsiTheme="minorEastAsia" w:hint="eastAsia"/>
                <w:sz w:val="18"/>
                <w:szCs w:val="20"/>
              </w:rPr>
              <w:t>，</w:t>
            </w:r>
          </w:p>
        </w:tc>
        <w:tc>
          <w:tcPr>
            <w:tcW w:w="2397" w:type="dxa"/>
            <w:vMerge w:val="restart"/>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动态计算前</w:t>
            </w:r>
            <w:r w:rsidRPr="00E145C4">
              <w:rPr>
                <w:rFonts w:asciiTheme="minorEastAsia" w:eastAsiaTheme="minorEastAsia" w:hAnsiTheme="minorEastAsia" w:hint="eastAsia"/>
                <w:sz w:val="18"/>
                <w:szCs w:val="20"/>
              </w:rPr>
              <w:t>180天内所有评分加权平均值</w:t>
            </w:r>
          </w:p>
        </w:tc>
      </w:tr>
      <w:tr w:rsidR="00CF422B" w:rsidRPr="00E145C4" w:rsidTr="006D73CF">
        <w:trPr>
          <w:trHeight w:val="407"/>
          <w:jc w:val="center"/>
        </w:trPr>
        <w:tc>
          <w:tcPr>
            <w:tcW w:w="1159" w:type="dxa"/>
            <w:vMerge/>
            <w:tcMar>
              <w:top w:w="0" w:type="dxa"/>
              <w:left w:w="0" w:type="dxa"/>
              <w:bottom w:w="0" w:type="dxa"/>
              <w:right w:w="0" w:type="dxa"/>
            </w:tcMar>
          </w:tcPr>
          <w:p w:rsidR="00CF422B" w:rsidRPr="00E145C4" w:rsidRDefault="00CF422B" w:rsidP="006D73CF">
            <w:pPr>
              <w:rPr>
                <w:rFonts w:asciiTheme="minorEastAsia" w:eastAsiaTheme="minorEastAsia" w:hAnsiTheme="minorEastAsia"/>
                <w:sz w:val="18"/>
                <w:szCs w:val="20"/>
              </w:rPr>
            </w:pPr>
          </w:p>
        </w:tc>
        <w:tc>
          <w:tcPr>
            <w:tcW w:w="2139"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服务态度</w:t>
            </w:r>
          </w:p>
        </w:tc>
        <w:tc>
          <w:tcPr>
            <w:tcW w:w="2470" w:type="dxa"/>
            <w:vMerge/>
            <w:vAlign w:val="center"/>
          </w:tcPr>
          <w:p w:rsidR="00CF422B" w:rsidRPr="00E145C4" w:rsidRDefault="00CF422B" w:rsidP="006D73CF">
            <w:pPr>
              <w:rPr>
                <w:rFonts w:asciiTheme="minorEastAsia" w:eastAsiaTheme="minorEastAsia" w:hAnsiTheme="minorEastAsia"/>
                <w:sz w:val="18"/>
                <w:szCs w:val="20"/>
              </w:rPr>
            </w:pPr>
          </w:p>
        </w:tc>
        <w:tc>
          <w:tcPr>
            <w:tcW w:w="2397" w:type="dxa"/>
            <w:vMerge/>
            <w:vAlign w:val="center"/>
          </w:tcPr>
          <w:p w:rsidR="00CF422B" w:rsidRPr="00E145C4" w:rsidRDefault="00CF422B" w:rsidP="006D73CF">
            <w:pPr>
              <w:rPr>
                <w:rFonts w:asciiTheme="minorEastAsia" w:eastAsiaTheme="minorEastAsia" w:hAnsiTheme="minorEastAsia"/>
                <w:sz w:val="18"/>
                <w:szCs w:val="20"/>
              </w:rPr>
            </w:pPr>
          </w:p>
        </w:tc>
      </w:tr>
      <w:tr w:rsidR="00CF422B" w:rsidRPr="00E145C4" w:rsidTr="006D73CF">
        <w:trPr>
          <w:trHeight w:val="407"/>
          <w:jc w:val="center"/>
        </w:trPr>
        <w:tc>
          <w:tcPr>
            <w:tcW w:w="1159" w:type="dxa"/>
            <w:vMerge/>
            <w:tcMar>
              <w:top w:w="0" w:type="dxa"/>
              <w:left w:w="0" w:type="dxa"/>
              <w:bottom w:w="0" w:type="dxa"/>
              <w:right w:w="0" w:type="dxa"/>
            </w:tcMar>
          </w:tcPr>
          <w:p w:rsidR="00CF422B" w:rsidRPr="00E145C4" w:rsidRDefault="00CF422B" w:rsidP="006D73CF">
            <w:pPr>
              <w:rPr>
                <w:rFonts w:asciiTheme="minorEastAsia" w:eastAsiaTheme="minorEastAsia" w:hAnsiTheme="minorEastAsia"/>
                <w:sz w:val="18"/>
                <w:szCs w:val="20"/>
              </w:rPr>
            </w:pPr>
          </w:p>
        </w:tc>
        <w:tc>
          <w:tcPr>
            <w:tcW w:w="2139"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其他监控指标</w:t>
            </w:r>
          </w:p>
        </w:tc>
        <w:tc>
          <w:tcPr>
            <w:tcW w:w="2470" w:type="dxa"/>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系统监控</w:t>
            </w:r>
            <w:r w:rsidRPr="00E145C4">
              <w:rPr>
                <w:rFonts w:asciiTheme="minorEastAsia" w:eastAsiaTheme="minorEastAsia" w:hAnsiTheme="minorEastAsia" w:hint="eastAsia"/>
                <w:sz w:val="18"/>
                <w:szCs w:val="20"/>
              </w:rPr>
              <w:t>、</w:t>
            </w:r>
            <w:r w:rsidRPr="00E145C4">
              <w:rPr>
                <w:rFonts w:asciiTheme="minorEastAsia" w:eastAsiaTheme="minorEastAsia" w:hAnsiTheme="minorEastAsia"/>
                <w:sz w:val="18"/>
                <w:szCs w:val="20"/>
              </w:rPr>
              <w:t>计算</w:t>
            </w:r>
          </w:p>
        </w:tc>
        <w:tc>
          <w:tcPr>
            <w:tcW w:w="2397" w:type="dxa"/>
            <w:vMerge/>
            <w:vAlign w:val="center"/>
          </w:tcPr>
          <w:p w:rsidR="00CF422B" w:rsidRPr="00E145C4" w:rsidRDefault="00CF422B" w:rsidP="006D73CF">
            <w:pPr>
              <w:rPr>
                <w:rFonts w:asciiTheme="minorEastAsia" w:eastAsiaTheme="minorEastAsia" w:hAnsiTheme="minorEastAsia"/>
                <w:sz w:val="18"/>
                <w:szCs w:val="20"/>
              </w:rPr>
            </w:pPr>
          </w:p>
        </w:tc>
      </w:tr>
    </w:tbl>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sidRPr="00914EAD">
        <w:rPr>
          <w:rFonts w:ascii="楷体_GB2312" w:eastAsia="楷体_GB2312" w:hAnsi="Times New Roman" w:cs="Times New Roman"/>
          <w:sz w:val="24"/>
        </w:rPr>
        <w:lastRenderedPageBreak/>
        <w:t>平台采取买家卖家双方互评的评价模式，根据评价规则，如果一方给另一方作出四星及以上的评价，而另一方未在评价期限内作出评价，则评价期限过后，系统将会自动给未被评价方默认五星的评价</w:t>
      </w:r>
      <w:r w:rsidRPr="00914EAD">
        <w:rPr>
          <w:rFonts w:ascii="楷体_GB2312" w:eastAsia="楷体_GB2312" w:hAnsi="Times New Roman" w:cs="Times New Roman" w:hint="eastAsia"/>
          <w:sz w:val="24"/>
        </w:rPr>
        <w:t>；</w:t>
      </w:r>
      <w:r w:rsidRPr="00914EAD">
        <w:rPr>
          <w:rFonts w:ascii="楷体_GB2312" w:eastAsia="楷体_GB2312" w:hAnsi="Times New Roman" w:cs="Times New Roman"/>
          <w:sz w:val="24"/>
        </w:rPr>
        <w:t>如果一方给另一方作出三星及以下的评价，而另一方未在评价期限内作出评价，则评价期限过后，系统将不会自动给未被评价方默认评价</w:t>
      </w:r>
      <w:r w:rsidRPr="00914EAD">
        <w:rPr>
          <w:rFonts w:ascii="楷体_GB2312" w:eastAsia="楷体_GB2312" w:hAnsi="Times New Roman" w:cs="Times New Roman" w:hint="eastAsia"/>
          <w:sz w:val="24"/>
        </w:rPr>
        <w:t>；</w:t>
      </w:r>
      <w:r w:rsidRPr="00914EAD">
        <w:rPr>
          <w:rFonts w:ascii="楷体_GB2312" w:eastAsia="楷体_GB2312" w:hAnsi="Times New Roman" w:cs="Times New Roman"/>
          <w:sz w:val="24"/>
        </w:rPr>
        <w:t>如果在评价期限内，交易双方都未作出评价，则评价期限过后，系统不会自动给交易双方默认评价，该交易无评价。</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sidRPr="00914EAD">
        <w:rPr>
          <w:rFonts w:ascii="楷体_GB2312" w:eastAsia="楷体_GB2312" w:hAnsi="Times New Roman" w:cs="Times New Roman"/>
          <w:sz w:val="24"/>
        </w:rPr>
        <w:t>此外，平台在供应商信息页面详细披露了供应商工商信息、诚信档案、资质信息，以及</w:t>
      </w:r>
      <w:r w:rsidRPr="00914EAD">
        <w:rPr>
          <w:rFonts w:ascii="楷体_GB2312" w:eastAsia="楷体_GB2312" w:hAnsi="Times New Roman" w:cs="Times New Roman"/>
          <w:sz w:val="24"/>
        </w:rPr>
        <w:t>“</w:t>
      </w:r>
      <w:r w:rsidRPr="00914EAD">
        <w:rPr>
          <w:rFonts w:ascii="楷体_GB2312" w:eastAsia="楷体_GB2312" w:hAnsi="Times New Roman" w:cs="Times New Roman"/>
          <w:sz w:val="24"/>
        </w:rPr>
        <w:t>发货保障、换货保障</w:t>
      </w:r>
      <w:r w:rsidRPr="00914EAD">
        <w:rPr>
          <w:rFonts w:ascii="楷体_GB2312" w:eastAsia="楷体_GB2312" w:hAnsi="Times New Roman" w:cs="Times New Roman"/>
          <w:sz w:val="24"/>
        </w:rPr>
        <w:t>”</w:t>
      </w:r>
      <w:r w:rsidRPr="00914EAD">
        <w:rPr>
          <w:rFonts w:ascii="楷体_GB2312" w:eastAsia="楷体_GB2312" w:hAnsi="Times New Roman" w:cs="Times New Roman"/>
          <w:sz w:val="24"/>
        </w:rPr>
        <w:t>等向消费者提供的服务承诺和第三方的深度验商报告。</w:t>
      </w:r>
    </w:p>
    <w:p w:rsidR="00CF422B" w:rsidRPr="008500FE" w:rsidRDefault="008500FE" w:rsidP="008500FE">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最终通过结果汇总、加权计算等方式，阿里巴巴对商家的评价结果以表7-</w:t>
      </w:r>
      <w:r>
        <w:rPr>
          <w:rFonts w:ascii="楷体_GB2312" w:eastAsia="楷体_GB2312" w:hAnsi="Times New Roman" w:cs="Times New Roman"/>
          <w:sz w:val="24"/>
        </w:rPr>
        <w:t>8所示的项目来呈现</w:t>
      </w:r>
      <w:r>
        <w:rPr>
          <w:rFonts w:ascii="楷体_GB2312" w:eastAsia="楷体_GB2312" w:hAnsi="Times New Roman" w:cs="Times New Roman" w:hint="eastAsia"/>
          <w:sz w:val="24"/>
        </w:rPr>
        <w:t>。</w:t>
      </w:r>
    </w:p>
    <w:p w:rsidR="00CF422B" w:rsidRPr="00AE5409" w:rsidRDefault="00CF422B" w:rsidP="00CF422B">
      <w:pPr>
        <w:pStyle w:val="af1"/>
        <w:spacing w:beforeAutospacing="0" w:afterAutospacing="0"/>
        <w:jc w:val="center"/>
        <w:rPr>
          <w:b/>
          <w:sz w:val="18"/>
          <w:szCs w:val="20"/>
        </w:rPr>
      </w:pPr>
      <w:r w:rsidRPr="00AE5409">
        <w:rPr>
          <w:b/>
          <w:sz w:val="18"/>
          <w:szCs w:val="20"/>
        </w:rPr>
        <w:t>表</w:t>
      </w:r>
      <w:r>
        <w:rPr>
          <w:b/>
          <w:sz w:val="18"/>
          <w:szCs w:val="20"/>
        </w:rPr>
        <w:t>7</w:t>
      </w:r>
      <w:r w:rsidRPr="00AE5409">
        <w:rPr>
          <w:b/>
          <w:sz w:val="18"/>
          <w:szCs w:val="20"/>
        </w:rPr>
        <w:t>-8</w:t>
      </w:r>
      <w:r w:rsidR="008500FE">
        <w:rPr>
          <w:b/>
          <w:sz w:val="18"/>
          <w:szCs w:val="20"/>
        </w:rPr>
        <w:t xml:space="preserve">  阿里巴巴评价结果呈现</w:t>
      </w:r>
    </w:p>
    <w:tbl>
      <w:tblPr>
        <w:tblStyle w:val="afff7"/>
        <w:tblW w:w="8165" w:type="dxa"/>
        <w:jc w:val="center"/>
        <w:tblLayout w:type="fixed"/>
        <w:tblLook w:val="04A0" w:firstRow="1" w:lastRow="0" w:firstColumn="1" w:lastColumn="0" w:noHBand="0" w:noVBand="1"/>
      </w:tblPr>
      <w:tblGrid>
        <w:gridCol w:w="1963"/>
        <w:gridCol w:w="3101"/>
        <w:gridCol w:w="3101"/>
      </w:tblGrid>
      <w:tr w:rsidR="00CF422B" w:rsidRPr="00E145C4" w:rsidTr="006D73CF">
        <w:trPr>
          <w:jc w:val="center"/>
        </w:trPr>
        <w:tc>
          <w:tcPr>
            <w:tcW w:w="1963"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20"/>
              </w:rPr>
            </w:pPr>
            <w:r w:rsidRPr="00E145C4">
              <w:rPr>
                <w:rFonts w:asciiTheme="minorEastAsia" w:eastAsiaTheme="minorEastAsia" w:hAnsiTheme="minorEastAsia" w:hint="eastAsia"/>
                <w:b/>
                <w:sz w:val="18"/>
                <w:szCs w:val="20"/>
              </w:rPr>
              <w:t>类别</w:t>
            </w:r>
          </w:p>
        </w:tc>
        <w:tc>
          <w:tcPr>
            <w:tcW w:w="3101"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20"/>
              </w:rPr>
            </w:pPr>
            <w:r w:rsidRPr="00E145C4">
              <w:rPr>
                <w:rFonts w:asciiTheme="minorEastAsia" w:eastAsiaTheme="minorEastAsia" w:hAnsiTheme="minorEastAsia"/>
                <w:b/>
                <w:sz w:val="18"/>
                <w:szCs w:val="20"/>
              </w:rPr>
              <w:t>内容</w:t>
            </w:r>
          </w:p>
        </w:tc>
        <w:tc>
          <w:tcPr>
            <w:tcW w:w="3101" w:type="dxa"/>
            <w:vAlign w:val="center"/>
          </w:tcPr>
          <w:p w:rsidR="00CF422B" w:rsidRPr="00E145C4" w:rsidRDefault="008500FE" w:rsidP="006D73CF">
            <w:pPr>
              <w:jc w:val="center"/>
              <w:rPr>
                <w:rFonts w:asciiTheme="minorEastAsia" w:eastAsiaTheme="minorEastAsia" w:hAnsiTheme="minorEastAsia"/>
                <w:b/>
                <w:sz w:val="18"/>
                <w:szCs w:val="20"/>
              </w:rPr>
            </w:pPr>
            <w:r>
              <w:rPr>
                <w:rFonts w:asciiTheme="minorEastAsia" w:eastAsiaTheme="minorEastAsia" w:hAnsiTheme="minorEastAsia" w:hint="eastAsia"/>
                <w:b/>
                <w:sz w:val="18"/>
                <w:szCs w:val="20"/>
              </w:rPr>
              <w:t>具体项目</w:t>
            </w:r>
          </w:p>
        </w:tc>
      </w:tr>
      <w:tr w:rsidR="00CF422B" w:rsidRPr="00E145C4" w:rsidTr="006D73CF">
        <w:trPr>
          <w:trHeight w:val="388"/>
          <w:jc w:val="center"/>
        </w:trPr>
        <w:tc>
          <w:tcPr>
            <w:tcW w:w="1963"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供货商</w:t>
            </w:r>
          </w:p>
        </w:tc>
        <w:tc>
          <w:tcPr>
            <w:tcW w:w="3101"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店铺动态评分</w:t>
            </w:r>
          </w:p>
        </w:tc>
        <w:tc>
          <w:tcPr>
            <w:tcW w:w="3101" w:type="dxa"/>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货品与描述相符（1-</w:t>
            </w:r>
            <w:r w:rsidRPr="00E145C4">
              <w:rPr>
                <w:rFonts w:asciiTheme="minorEastAsia" w:eastAsiaTheme="minorEastAsia" w:hAnsiTheme="minorEastAsia"/>
                <w:sz w:val="18"/>
                <w:szCs w:val="20"/>
              </w:rPr>
              <w:t>5分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卖家的服务态度（1-</w:t>
            </w:r>
            <w:r w:rsidRPr="00E145C4">
              <w:rPr>
                <w:rFonts w:asciiTheme="minorEastAsia" w:eastAsiaTheme="minorEastAsia" w:hAnsiTheme="minorEastAsia"/>
                <w:sz w:val="18"/>
                <w:szCs w:val="20"/>
              </w:rPr>
              <w:t>5分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卖家到货的速度（1-</w:t>
            </w:r>
            <w:r w:rsidRPr="00E145C4">
              <w:rPr>
                <w:rFonts w:asciiTheme="minorEastAsia" w:eastAsiaTheme="minorEastAsia" w:hAnsiTheme="minorEastAsia"/>
                <w:sz w:val="18"/>
                <w:szCs w:val="20"/>
              </w:rPr>
              <w:t>5分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继续购买（1-</w:t>
            </w:r>
            <w:r w:rsidRPr="00E145C4">
              <w:rPr>
                <w:rFonts w:asciiTheme="minorEastAsia" w:eastAsiaTheme="minorEastAsia" w:hAnsiTheme="minorEastAsia"/>
                <w:sz w:val="18"/>
                <w:szCs w:val="20"/>
              </w:rPr>
              <w:t>5分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以及各项指标与行业均值对比</w:t>
            </w:r>
          </w:p>
        </w:tc>
      </w:tr>
      <w:tr w:rsidR="00CF422B" w:rsidRPr="00E145C4" w:rsidTr="006D73CF">
        <w:trPr>
          <w:trHeight w:val="388"/>
          <w:jc w:val="center"/>
        </w:trPr>
        <w:tc>
          <w:tcPr>
            <w:tcW w:w="1963"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p>
        </w:tc>
        <w:tc>
          <w:tcPr>
            <w:tcW w:w="3101"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店铺近90天内服务情况</w:t>
            </w:r>
          </w:p>
        </w:tc>
        <w:tc>
          <w:tcPr>
            <w:tcW w:w="3101" w:type="dxa"/>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平均发货速度</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平均退款速度</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退款率</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投诉率</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纠纷率</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以及各项指标与行业均值对比</w:t>
            </w:r>
          </w:p>
        </w:tc>
      </w:tr>
      <w:tr w:rsidR="00CF422B" w:rsidRPr="00E145C4" w:rsidTr="006D73CF">
        <w:trPr>
          <w:trHeight w:val="388"/>
          <w:jc w:val="center"/>
        </w:trPr>
        <w:tc>
          <w:tcPr>
            <w:tcW w:w="1963"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p>
        </w:tc>
        <w:tc>
          <w:tcPr>
            <w:tcW w:w="3101"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店铺近90天交易情况</w:t>
            </w:r>
          </w:p>
        </w:tc>
        <w:tc>
          <w:tcPr>
            <w:tcW w:w="3101" w:type="dxa"/>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累计成交数</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累计买家数</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重复采购率</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以及各项指标与行业均值对比</w:t>
            </w:r>
          </w:p>
        </w:tc>
      </w:tr>
      <w:tr w:rsidR="00CF422B" w:rsidRPr="00E145C4" w:rsidTr="006D73CF">
        <w:trPr>
          <w:trHeight w:val="388"/>
          <w:jc w:val="center"/>
        </w:trPr>
        <w:tc>
          <w:tcPr>
            <w:tcW w:w="1963"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p>
        </w:tc>
        <w:tc>
          <w:tcPr>
            <w:tcW w:w="3101"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店铺总体满意度</w:t>
            </w:r>
          </w:p>
        </w:tc>
        <w:tc>
          <w:tcPr>
            <w:tcW w:w="3101" w:type="dxa"/>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店铺所有已成交货品满意度评价加权平均值</w:t>
            </w:r>
          </w:p>
        </w:tc>
      </w:tr>
      <w:tr w:rsidR="00CF422B" w:rsidRPr="00E145C4" w:rsidTr="006D73CF">
        <w:trPr>
          <w:trHeight w:val="260"/>
          <w:jc w:val="center"/>
        </w:trPr>
        <w:tc>
          <w:tcPr>
            <w:tcW w:w="1963"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货品</w:t>
            </w:r>
          </w:p>
        </w:tc>
        <w:tc>
          <w:tcPr>
            <w:tcW w:w="3101"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商品满意度</w:t>
            </w:r>
          </w:p>
        </w:tc>
        <w:tc>
          <w:tcPr>
            <w:tcW w:w="3101" w:type="dxa"/>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总体满意度（1-</w:t>
            </w:r>
            <w:r w:rsidRPr="00E145C4">
              <w:rPr>
                <w:rFonts w:asciiTheme="minorEastAsia" w:eastAsiaTheme="minorEastAsia" w:hAnsiTheme="minorEastAsia"/>
                <w:sz w:val="18"/>
                <w:szCs w:val="20"/>
              </w:rPr>
              <w:t>5分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各星级评价人数及占比</w:t>
            </w:r>
          </w:p>
        </w:tc>
      </w:tr>
      <w:tr w:rsidR="00CF422B" w:rsidRPr="00E145C4" w:rsidTr="006D73CF">
        <w:trPr>
          <w:trHeight w:val="258"/>
          <w:jc w:val="center"/>
        </w:trPr>
        <w:tc>
          <w:tcPr>
            <w:tcW w:w="1963"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p>
        </w:tc>
        <w:tc>
          <w:tcPr>
            <w:tcW w:w="3101"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采购商印象</w:t>
            </w:r>
          </w:p>
        </w:tc>
        <w:tc>
          <w:tcPr>
            <w:tcW w:w="3101" w:type="dxa"/>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属性值及占比</w:t>
            </w:r>
          </w:p>
        </w:tc>
      </w:tr>
      <w:tr w:rsidR="00CF422B" w:rsidRPr="00E145C4" w:rsidTr="006D73CF">
        <w:trPr>
          <w:trHeight w:val="258"/>
          <w:jc w:val="center"/>
        </w:trPr>
        <w:tc>
          <w:tcPr>
            <w:tcW w:w="1963"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p>
        </w:tc>
        <w:tc>
          <w:tcPr>
            <w:tcW w:w="3101"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评语</w:t>
            </w:r>
          </w:p>
        </w:tc>
        <w:tc>
          <w:tcPr>
            <w:tcW w:w="3101" w:type="dxa"/>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买家</w:t>
            </w:r>
            <w:r w:rsidRPr="00E145C4">
              <w:rPr>
                <w:rFonts w:asciiTheme="minorEastAsia" w:eastAsiaTheme="minorEastAsia" w:hAnsiTheme="minorEastAsia" w:hint="eastAsia"/>
                <w:sz w:val="18"/>
                <w:szCs w:val="20"/>
              </w:rPr>
              <w:t>评语、评价时间、买家等级</w:t>
            </w:r>
          </w:p>
        </w:tc>
      </w:tr>
    </w:tbl>
    <w:p w:rsidR="00CF422B" w:rsidRPr="00402F25" w:rsidRDefault="00CF422B" w:rsidP="00CF422B">
      <w:pPr>
        <w:pStyle w:val="4"/>
        <w:spacing w:before="240"/>
        <w:rPr>
          <w:b w:val="0"/>
        </w:rPr>
      </w:pPr>
      <w:bookmarkStart w:id="321" w:name="_Toc492405572"/>
      <w:bookmarkStart w:id="322" w:name="_Toc492543068"/>
      <w:bookmarkStart w:id="323" w:name="_Toc492745580"/>
      <w:bookmarkStart w:id="324" w:name="_Toc492749789"/>
      <w:r>
        <w:rPr>
          <w:rFonts w:hint="eastAsia"/>
          <w:b w:val="0"/>
        </w:rPr>
        <w:lastRenderedPageBreak/>
        <w:t>六</w:t>
      </w:r>
      <w:r w:rsidRPr="00402F25">
        <w:rPr>
          <w:b w:val="0"/>
        </w:rPr>
        <w:t>、慧聪网</w:t>
      </w:r>
      <w:bookmarkEnd w:id="321"/>
      <w:bookmarkEnd w:id="322"/>
      <w:bookmarkEnd w:id="323"/>
      <w:bookmarkEnd w:id="324"/>
    </w:p>
    <w:p w:rsidR="00CF422B" w:rsidRPr="00914EAD" w:rsidRDefault="00CF422B" w:rsidP="00CF422B">
      <w:pPr>
        <w:widowControl/>
        <w:spacing w:line="360" w:lineRule="auto"/>
        <w:ind w:firstLineChars="200" w:firstLine="480"/>
        <w:jc w:val="left"/>
        <w:rPr>
          <w:rFonts w:ascii="楷体_GB2312" w:eastAsia="楷体_GB2312" w:hAnsi="Times New Roman" w:cs="Times New Roman"/>
          <w:sz w:val="24"/>
        </w:rPr>
      </w:pPr>
      <w:r w:rsidRPr="00914EAD">
        <w:rPr>
          <w:rFonts w:ascii="楷体_GB2312" w:eastAsia="楷体_GB2312" w:hAnsi="Times New Roman" w:cs="Times New Roman"/>
          <w:sz w:val="24"/>
        </w:rPr>
        <w:t>慧聪网是国内领先的B2B电子商务服务提供商之一，2015年收购中关村在线，目前包括家电、汽车产业、化工、酒店用品、工程机械、安防、电子产业等八大垂直电子商务公司，涉及多品类货品的网上批发，2016年慧聪网在B2B电子商务平台类市场份额占比7.5%。</w:t>
      </w:r>
    </w:p>
    <w:p w:rsidR="00CF422B" w:rsidRPr="00914EAD" w:rsidRDefault="00CF422B" w:rsidP="00CF422B">
      <w:pPr>
        <w:widowControl/>
        <w:spacing w:line="360" w:lineRule="auto"/>
        <w:ind w:firstLineChars="200" w:firstLine="480"/>
        <w:jc w:val="left"/>
        <w:rPr>
          <w:rFonts w:ascii="楷体_GB2312" w:eastAsia="楷体_GB2312" w:hAnsi="Times New Roman" w:cs="Times New Roman"/>
          <w:sz w:val="24"/>
        </w:rPr>
      </w:pPr>
      <w:r w:rsidRPr="00914EAD">
        <w:rPr>
          <w:rFonts w:ascii="楷体_GB2312" w:eastAsia="楷体_GB2312" w:hAnsi="Times New Roman" w:cs="Times New Roman"/>
          <w:sz w:val="24"/>
        </w:rPr>
        <w:t>平台向采购商提供供货商评价功能</w:t>
      </w:r>
      <w:r w:rsidRPr="00914EAD">
        <w:rPr>
          <w:rFonts w:ascii="楷体_GB2312" w:eastAsia="楷体_GB2312" w:hAnsi="Times New Roman" w:cs="Times New Roman" w:hint="eastAsia"/>
          <w:sz w:val="24"/>
        </w:rPr>
        <w:t>（</w:t>
      </w:r>
      <w:r w:rsidRPr="00914EAD">
        <w:rPr>
          <w:rFonts w:ascii="楷体_GB2312" w:eastAsia="楷体_GB2312" w:hAnsi="Times New Roman" w:cs="Times New Roman"/>
          <w:sz w:val="24"/>
        </w:rPr>
        <w:t>仅好评、中评或差评</w:t>
      </w:r>
      <w:r w:rsidRPr="00914EAD">
        <w:rPr>
          <w:rFonts w:ascii="楷体_GB2312" w:eastAsia="楷体_GB2312" w:hAnsi="Times New Roman" w:cs="Times New Roman" w:hint="eastAsia"/>
          <w:sz w:val="24"/>
        </w:rPr>
        <w:t>）</w:t>
      </w:r>
      <w:r w:rsidRPr="00914EAD">
        <w:rPr>
          <w:rFonts w:ascii="楷体_GB2312" w:eastAsia="楷体_GB2312" w:hAnsi="Times New Roman" w:cs="Times New Roman"/>
          <w:sz w:val="24"/>
        </w:rPr>
        <w:t>，通过平台提供的买卖通后台可查看已评价订单。平台提供了货品供应商的工商信息、公司档案、第三方实地认证报告、供应商等级、联系方式、货品详细信息等内容。在此基础上</w:t>
      </w:r>
      <w:r w:rsidRPr="00914EAD">
        <w:rPr>
          <w:rFonts w:ascii="楷体_GB2312" w:eastAsia="楷体_GB2312" w:hAnsi="Times New Roman" w:cs="Times New Roman" w:hint="eastAsia"/>
          <w:sz w:val="24"/>
        </w:rPr>
        <w:t>，</w:t>
      </w:r>
      <w:r w:rsidRPr="00914EAD">
        <w:rPr>
          <w:rFonts w:ascii="楷体_GB2312" w:eastAsia="楷体_GB2312" w:hAnsi="Times New Roman" w:cs="Times New Roman"/>
          <w:sz w:val="24"/>
        </w:rPr>
        <w:t>平台给出供货商买卖通指数作为供货商信誉度</w:t>
      </w:r>
      <w:r w:rsidRPr="00914EAD">
        <w:rPr>
          <w:rFonts w:ascii="楷体_GB2312" w:eastAsia="楷体_GB2312" w:hAnsi="Times New Roman" w:cs="Times New Roman" w:hint="eastAsia"/>
          <w:sz w:val="24"/>
        </w:rPr>
        <w:t>。</w:t>
      </w:r>
    </w:p>
    <w:p w:rsidR="00CF422B" w:rsidRPr="00914EAD" w:rsidRDefault="00CF422B" w:rsidP="00CF422B">
      <w:pPr>
        <w:widowControl/>
        <w:spacing w:line="360" w:lineRule="auto"/>
        <w:ind w:firstLineChars="200" w:firstLine="480"/>
        <w:jc w:val="left"/>
        <w:rPr>
          <w:rFonts w:ascii="楷体_GB2312" w:eastAsia="楷体_GB2312" w:hAnsi="Times New Roman" w:cs="Times New Roman"/>
          <w:sz w:val="24"/>
        </w:rPr>
      </w:pPr>
      <w:r w:rsidRPr="00914EAD">
        <w:rPr>
          <w:rFonts w:ascii="楷体_GB2312" w:eastAsia="楷体_GB2312" w:hAnsi="Times New Roman" w:cs="Times New Roman"/>
          <w:sz w:val="24"/>
        </w:rPr>
        <w:t>平台对网商能力评定的具体内容为</w:t>
      </w:r>
      <w:r w:rsidRPr="00914EAD">
        <w:rPr>
          <w:rFonts w:ascii="楷体_GB2312" w:eastAsia="楷体_GB2312" w:hAnsi="Times New Roman" w:cs="Times New Roman" w:hint="eastAsia"/>
          <w:sz w:val="24"/>
        </w:rPr>
        <w:t>：</w:t>
      </w:r>
    </w:p>
    <w:p w:rsidR="00CF422B" w:rsidRPr="00914EAD" w:rsidRDefault="00CF422B" w:rsidP="00CF422B">
      <w:pPr>
        <w:widowControl/>
        <w:spacing w:line="360" w:lineRule="auto"/>
        <w:ind w:firstLineChars="200" w:firstLine="480"/>
        <w:jc w:val="left"/>
        <w:rPr>
          <w:rFonts w:ascii="楷体_GB2312" w:eastAsia="楷体_GB2312" w:hAnsi="Times New Roman" w:cs="Times New Roman"/>
          <w:sz w:val="24"/>
        </w:rPr>
      </w:pPr>
      <w:r w:rsidRPr="00914EAD">
        <w:rPr>
          <w:rFonts w:ascii="楷体_GB2312" w:eastAsia="楷体_GB2312" w:hAnsi="Times New Roman" w:cs="Times New Roman" w:hint="eastAsia"/>
          <w:sz w:val="24"/>
        </w:rPr>
        <w:t>（</w:t>
      </w:r>
      <w:r w:rsidRPr="00914EAD">
        <w:rPr>
          <w:rFonts w:ascii="楷体_GB2312" w:eastAsia="楷体_GB2312" w:hAnsi="Times New Roman" w:cs="Times New Roman"/>
          <w:sz w:val="24"/>
        </w:rPr>
        <w:t>1）卖家自身竞争力</w:t>
      </w:r>
      <w:r w:rsidRPr="00914EAD">
        <w:rPr>
          <w:rFonts w:ascii="楷体_GB2312" w:eastAsia="楷体_GB2312" w:hAnsi="Times New Roman" w:cs="Times New Roman" w:hint="eastAsia"/>
          <w:sz w:val="24"/>
        </w:rPr>
        <w:t>。</w:t>
      </w:r>
      <w:r w:rsidRPr="00914EAD">
        <w:rPr>
          <w:rFonts w:ascii="楷体_GB2312" w:eastAsia="楷体_GB2312" w:hAnsi="Times New Roman" w:cs="Times New Roman"/>
          <w:sz w:val="24"/>
        </w:rPr>
        <w:t>从买家视角评估卖家供应产品信息</w:t>
      </w:r>
      <w:r w:rsidRPr="00914EAD">
        <w:rPr>
          <w:rFonts w:ascii="楷体_GB2312" w:eastAsia="楷体_GB2312" w:hAnsi="Times New Roman" w:cs="Times New Roman" w:hint="eastAsia"/>
          <w:sz w:val="24"/>
        </w:rPr>
        <w:t>、企业网站吸引买家关注的能力，信用建设等影响交易成功的环节，评测卖家自身对买家的吸引力。评定内容包括供应信息质量、公司信息完整度、信用建设完整度、商铺功能应用完整度。</w:t>
      </w:r>
    </w:p>
    <w:p w:rsidR="00CF422B" w:rsidRPr="00914EAD" w:rsidRDefault="00CF422B" w:rsidP="00CF422B">
      <w:pPr>
        <w:widowControl/>
        <w:spacing w:line="360" w:lineRule="auto"/>
        <w:ind w:firstLineChars="200" w:firstLine="480"/>
        <w:jc w:val="left"/>
        <w:rPr>
          <w:rFonts w:ascii="楷体_GB2312" w:eastAsia="楷体_GB2312" w:hAnsi="Times New Roman" w:cs="Times New Roman"/>
          <w:sz w:val="24"/>
        </w:rPr>
      </w:pPr>
      <w:r w:rsidRPr="00914EAD">
        <w:rPr>
          <w:rFonts w:ascii="楷体_GB2312" w:eastAsia="楷体_GB2312" w:hAnsi="Times New Roman" w:cs="Times New Roman" w:hint="eastAsia"/>
          <w:sz w:val="24"/>
        </w:rPr>
        <w:t>（2）产品排名竞争力。从买家访问角度评估用户重点产品的供应信息在搜索结果中的平均排名，评测卖家产品吸引买家关注的能力。</w:t>
      </w:r>
    </w:p>
    <w:p w:rsidR="00CF422B" w:rsidRPr="00914EAD" w:rsidRDefault="00CF422B" w:rsidP="00CF422B">
      <w:pPr>
        <w:widowControl/>
        <w:spacing w:line="360" w:lineRule="auto"/>
        <w:ind w:firstLineChars="200" w:firstLine="480"/>
        <w:jc w:val="left"/>
        <w:rPr>
          <w:rFonts w:ascii="楷体_GB2312" w:eastAsia="楷体_GB2312" w:hAnsi="Times New Roman" w:cs="Times New Roman"/>
          <w:sz w:val="24"/>
        </w:rPr>
      </w:pPr>
      <w:r w:rsidRPr="00914EAD">
        <w:rPr>
          <w:rFonts w:ascii="楷体_GB2312" w:eastAsia="楷体_GB2312" w:hAnsi="Times New Roman" w:cs="Times New Roman" w:hint="eastAsia"/>
          <w:sz w:val="24"/>
        </w:rPr>
        <w:t>（3）可被联系的程度。从买家视角评估买家能够及时和卖家联系渠道和途径，评测卖家和买家建立合作机会的能力。</w:t>
      </w:r>
    </w:p>
    <w:p w:rsidR="00CF422B" w:rsidRPr="00402F25" w:rsidRDefault="00CF422B" w:rsidP="00CF422B">
      <w:pPr>
        <w:pStyle w:val="4"/>
        <w:spacing w:before="240"/>
        <w:rPr>
          <w:b w:val="0"/>
        </w:rPr>
      </w:pPr>
      <w:bookmarkStart w:id="325" w:name="_Toc492405573"/>
      <w:bookmarkStart w:id="326" w:name="_Toc492543069"/>
      <w:bookmarkStart w:id="327" w:name="_Toc492745581"/>
      <w:bookmarkStart w:id="328" w:name="_Toc492749790"/>
      <w:r>
        <w:rPr>
          <w:rFonts w:hint="eastAsia"/>
          <w:b w:val="0"/>
        </w:rPr>
        <w:t>七</w:t>
      </w:r>
      <w:r w:rsidRPr="00402F25">
        <w:rPr>
          <w:b w:val="0"/>
        </w:rPr>
        <w:t>、大众点评</w:t>
      </w:r>
      <w:bookmarkEnd w:id="325"/>
      <w:bookmarkEnd w:id="326"/>
      <w:bookmarkEnd w:id="327"/>
      <w:bookmarkEnd w:id="328"/>
    </w:p>
    <w:p w:rsidR="00CF422B" w:rsidRPr="008500FE" w:rsidRDefault="00CF422B" w:rsidP="008500FE">
      <w:pPr>
        <w:widowControl/>
        <w:spacing w:line="360" w:lineRule="auto"/>
        <w:ind w:firstLineChars="200" w:firstLine="480"/>
        <w:jc w:val="left"/>
        <w:rPr>
          <w:rFonts w:ascii="楷体_GB2312" w:eastAsia="楷体_GB2312" w:hAnsi="Times New Roman" w:cs="Times New Roman"/>
          <w:sz w:val="24"/>
        </w:rPr>
      </w:pPr>
      <w:r w:rsidRPr="00914EAD">
        <w:rPr>
          <w:rFonts w:ascii="楷体_GB2312" w:eastAsia="楷体_GB2312" w:hAnsi="Times New Roman" w:cs="Times New Roman"/>
          <w:sz w:val="24"/>
        </w:rPr>
        <w:t>大众点评是2003年成立的城市生活消费平台和独立第三方消费点评网站，为消费者提供值得信赖的本地商家、消费评价和优惠信息，及团购、预约预订、外送、电子会员卡等O2O闭环交易服务，覆盖了餐饮、电影、酒店、休闲娱乐、丽人、结婚、亲子、家装等几乎所有本地生活服务行业。2015年10月与美团网宣布合并，战略合作成立新公司生活服务电商平台美团-大众点评（简称</w:t>
      </w:r>
      <w:r w:rsidRPr="00914EAD">
        <w:rPr>
          <w:rFonts w:ascii="楷体_GB2312" w:eastAsia="楷体_GB2312" w:hAnsi="Times New Roman" w:cs="Times New Roman"/>
          <w:sz w:val="24"/>
        </w:rPr>
        <w:t>“</w:t>
      </w:r>
      <w:r w:rsidRPr="00914EAD">
        <w:rPr>
          <w:rFonts w:ascii="楷体_GB2312" w:eastAsia="楷体_GB2312" w:hAnsi="Times New Roman" w:cs="Times New Roman"/>
          <w:sz w:val="24"/>
        </w:rPr>
        <w:t>新美大</w:t>
      </w:r>
      <w:r w:rsidRPr="00914EAD">
        <w:rPr>
          <w:rFonts w:ascii="楷体_GB2312" w:eastAsia="楷体_GB2312" w:hAnsi="Times New Roman" w:cs="Times New Roman"/>
          <w:sz w:val="24"/>
        </w:rPr>
        <w:t>”</w:t>
      </w:r>
      <w:r w:rsidRPr="00914EAD">
        <w:rPr>
          <w:rFonts w:ascii="楷体_GB2312" w:eastAsia="楷体_GB2312" w:hAnsi="Times New Roman" w:cs="Times New Roman"/>
          <w:sz w:val="24"/>
        </w:rPr>
        <w:t>），新美大双平台保留各自的品牌和业务独立运营，优势互补，在加强传统业务的同时，不断加码酒旅业务、民宿整租、打车服务等，扩展业务线。</w:t>
      </w:r>
    </w:p>
    <w:p w:rsidR="00CF422B" w:rsidRPr="00914EAD" w:rsidRDefault="00CF422B" w:rsidP="00CF422B">
      <w:pPr>
        <w:widowControl/>
        <w:spacing w:line="360" w:lineRule="auto"/>
        <w:ind w:firstLineChars="200" w:firstLine="480"/>
        <w:jc w:val="left"/>
        <w:rPr>
          <w:rFonts w:ascii="楷体_GB2312" w:eastAsia="楷体_GB2312" w:hAnsi="Times New Roman" w:cs="Times New Roman"/>
          <w:sz w:val="24"/>
        </w:rPr>
      </w:pPr>
      <w:r w:rsidRPr="00914EAD">
        <w:rPr>
          <w:rFonts w:ascii="楷体_GB2312" w:eastAsia="楷体_GB2312" w:hAnsi="Times New Roman" w:cs="Times New Roman"/>
          <w:sz w:val="24"/>
        </w:rPr>
        <w:lastRenderedPageBreak/>
        <w:t>大众点评的评价功能是其立身之本，评价内容主要涉及商品、服务和环境三大块，针对不同行业的商家，设置了不同的具体指标。无论消费与否，平台注册用户可对所有收录商家进行评价。具体内容及方式如下表</w:t>
      </w:r>
      <w:r w:rsidR="008500FE">
        <w:rPr>
          <w:rFonts w:ascii="楷体_GB2312" w:eastAsia="楷体_GB2312" w:hAnsi="Times New Roman" w:cs="Times New Roman" w:hint="eastAsia"/>
          <w:sz w:val="24"/>
        </w:rPr>
        <w:t>7-</w:t>
      </w:r>
      <w:r w:rsidR="008500FE">
        <w:rPr>
          <w:rFonts w:ascii="楷体_GB2312" w:eastAsia="楷体_GB2312" w:hAnsi="Times New Roman" w:cs="Times New Roman"/>
          <w:sz w:val="24"/>
        </w:rPr>
        <w:t>9所示</w:t>
      </w:r>
      <w:r w:rsidRPr="00914EAD">
        <w:rPr>
          <w:rFonts w:ascii="楷体_GB2312" w:eastAsia="楷体_GB2312" w:hAnsi="Times New Roman" w:cs="Times New Roman"/>
          <w:sz w:val="24"/>
        </w:rPr>
        <w:t>。</w:t>
      </w:r>
    </w:p>
    <w:p w:rsidR="00CF422B" w:rsidRPr="00AE5409" w:rsidRDefault="00CF422B" w:rsidP="00CF422B">
      <w:pPr>
        <w:pStyle w:val="af1"/>
        <w:spacing w:beforeAutospacing="0" w:afterAutospacing="0"/>
        <w:jc w:val="center"/>
        <w:rPr>
          <w:b/>
          <w:sz w:val="18"/>
          <w:szCs w:val="20"/>
        </w:rPr>
      </w:pPr>
      <w:r w:rsidRPr="00AE5409">
        <w:rPr>
          <w:b/>
          <w:sz w:val="18"/>
          <w:szCs w:val="20"/>
        </w:rPr>
        <w:t>表</w:t>
      </w:r>
      <w:r>
        <w:rPr>
          <w:b/>
          <w:sz w:val="18"/>
          <w:szCs w:val="20"/>
        </w:rPr>
        <w:t>7</w:t>
      </w:r>
      <w:r w:rsidRPr="00AE5409">
        <w:rPr>
          <w:b/>
          <w:sz w:val="18"/>
          <w:szCs w:val="20"/>
        </w:rPr>
        <w:t>-9</w:t>
      </w:r>
      <w:r w:rsidR="008500FE">
        <w:rPr>
          <w:b/>
          <w:sz w:val="18"/>
          <w:szCs w:val="20"/>
        </w:rPr>
        <w:t xml:space="preserve">  </w:t>
      </w:r>
      <w:r w:rsidRPr="00AE5409">
        <w:rPr>
          <w:b/>
          <w:sz w:val="18"/>
          <w:szCs w:val="20"/>
        </w:rPr>
        <w:t>大众点评</w:t>
      </w:r>
      <w:r w:rsidR="009E65C5">
        <w:rPr>
          <w:b/>
          <w:sz w:val="18"/>
          <w:szCs w:val="20"/>
        </w:rPr>
        <w:t>网</w:t>
      </w:r>
      <w:r w:rsidRPr="00AE5409">
        <w:rPr>
          <w:b/>
          <w:sz w:val="18"/>
          <w:szCs w:val="20"/>
        </w:rPr>
        <w:t>评价内容及评价方式</w:t>
      </w:r>
    </w:p>
    <w:tbl>
      <w:tblPr>
        <w:tblStyle w:val="afff7"/>
        <w:tblW w:w="8165" w:type="dxa"/>
        <w:jc w:val="center"/>
        <w:tblLayout w:type="fixed"/>
        <w:tblLook w:val="04A0" w:firstRow="1" w:lastRow="0" w:firstColumn="1" w:lastColumn="0" w:noHBand="0" w:noVBand="1"/>
      </w:tblPr>
      <w:tblGrid>
        <w:gridCol w:w="821"/>
        <w:gridCol w:w="1311"/>
        <w:gridCol w:w="2334"/>
        <w:gridCol w:w="1635"/>
        <w:gridCol w:w="2064"/>
      </w:tblGrid>
      <w:tr w:rsidR="00CF422B" w:rsidRPr="00E145C4" w:rsidTr="006D73CF">
        <w:trPr>
          <w:jc w:val="center"/>
        </w:trPr>
        <w:tc>
          <w:tcPr>
            <w:tcW w:w="821"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18"/>
              </w:rPr>
            </w:pPr>
          </w:p>
        </w:tc>
        <w:tc>
          <w:tcPr>
            <w:tcW w:w="1311"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18"/>
              </w:rPr>
            </w:pPr>
            <w:r w:rsidRPr="00E145C4">
              <w:rPr>
                <w:rFonts w:asciiTheme="minorEastAsia" w:eastAsiaTheme="minorEastAsia" w:hAnsiTheme="minorEastAsia" w:hint="eastAsia"/>
                <w:b/>
                <w:sz w:val="18"/>
                <w:szCs w:val="18"/>
              </w:rPr>
              <w:t>分类</w:t>
            </w:r>
          </w:p>
        </w:tc>
        <w:tc>
          <w:tcPr>
            <w:tcW w:w="2334"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评分指标</w:t>
            </w:r>
          </w:p>
        </w:tc>
        <w:tc>
          <w:tcPr>
            <w:tcW w:w="1635" w:type="dxa"/>
            <w:vAlign w:val="center"/>
          </w:tcPr>
          <w:p w:rsidR="00CF422B" w:rsidRPr="00E145C4" w:rsidRDefault="00CF422B" w:rsidP="006D73CF">
            <w:pPr>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评价方式</w:t>
            </w:r>
          </w:p>
        </w:tc>
        <w:tc>
          <w:tcPr>
            <w:tcW w:w="2064" w:type="dxa"/>
            <w:vAlign w:val="center"/>
          </w:tcPr>
          <w:p w:rsidR="00CF422B" w:rsidRPr="00E145C4" w:rsidRDefault="00CF422B" w:rsidP="006D73CF">
            <w:pPr>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备注</w:t>
            </w:r>
          </w:p>
        </w:tc>
      </w:tr>
      <w:tr w:rsidR="00CF422B" w:rsidRPr="00E145C4" w:rsidTr="006D73CF">
        <w:trPr>
          <w:trHeight w:val="132"/>
          <w:jc w:val="center"/>
        </w:trPr>
        <w:tc>
          <w:tcPr>
            <w:tcW w:w="821"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共同点</w:t>
            </w:r>
          </w:p>
        </w:tc>
        <w:tc>
          <w:tcPr>
            <w:tcW w:w="1311" w:type="dxa"/>
            <w:vMerge w:val="restart"/>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平台所有商家</w:t>
            </w:r>
          </w:p>
        </w:tc>
        <w:tc>
          <w:tcPr>
            <w:tcW w:w="2334"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总体评价</w:t>
            </w:r>
            <w:r w:rsidRPr="00E145C4">
              <w:rPr>
                <w:rFonts w:asciiTheme="minorEastAsia" w:eastAsiaTheme="minorEastAsia" w:hAnsiTheme="minorEastAsia" w:hint="eastAsia"/>
                <w:sz w:val="18"/>
                <w:szCs w:val="18"/>
              </w:rPr>
              <w:t>（1-</w:t>
            </w:r>
            <w:r w:rsidRPr="00E145C4">
              <w:rPr>
                <w:rFonts w:asciiTheme="minorEastAsia" w:eastAsiaTheme="minorEastAsia" w:hAnsiTheme="minorEastAsia"/>
                <w:sz w:val="18"/>
                <w:szCs w:val="18"/>
              </w:rPr>
              <w:t>5星</w:t>
            </w:r>
            <w:r w:rsidRPr="00E145C4">
              <w:rPr>
                <w:rFonts w:asciiTheme="minorEastAsia" w:eastAsiaTheme="minorEastAsia" w:hAnsiTheme="minorEastAsia" w:hint="eastAsia"/>
                <w:sz w:val="18"/>
                <w:szCs w:val="18"/>
              </w:rPr>
              <w:t>）</w:t>
            </w:r>
          </w:p>
        </w:tc>
        <w:tc>
          <w:tcPr>
            <w:tcW w:w="1635" w:type="dxa"/>
            <w:vMerge w:val="restart"/>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平台注册用户作出</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评语</w:t>
            </w:r>
            <w:r w:rsidRPr="00E145C4">
              <w:rPr>
                <w:rFonts w:asciiTheme="minorEastAsia" w:eastAsiaTheme="minorEastAsia" w:hAnsiTheme="minorEastAsia" w:hint="eastAsia"/>
                <w:sz w:val="18"/>
                <w:szCs w:val="18"/>
              </w:rPr>
              <w:t>15-</w:t>
            </w:r>
            <w:r w:rsidRPr="00E145C4">
              <w:rPr>
                <w:rFonts w:asciiTheme="minorEastAsia" w:eastAsiaTheme="minorEastAsia" w:hAnsiTheme="minorEastAsia"/>
                <w:sz w:val="18"/>
                <w:szCs w:val="18"/>
              </w:rPr>
              <w:t>2000字</w:t>
            </w:r>
          </w:p>
        </w:tc>
        <w:tc>
          <w:tcPr>
            <w:tcW w:w="2064" w:type="dxa"/>
            <w:vMerge w:val="restart"/>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用户可随时对评价内容进行编辑</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删除</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回应等</w:t>
            </w:r>
          </w:p>
        </w:tc>
      </w:tr>
      <w:tr w:rsidR="00CF422B" w:rsidRPr="00E145C4" w:rsidTr="006D73CF">
        <w:trPr>
          <w:trHeight w:val="131"/>
          <w:jc w:val="center"/>
        </w:trPr>
        <w:tc>
          <w:tcPr>
            <w:tcW w:w="82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131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334"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评语及晒图</w:t>
            </w:r>
          </w:p>
        </w:tc>
        <w:tc>
          <w:tcPr>
            <w:tcW w:w="1635" w:type="dxa"/>
            <w:vMerge/>
            <w:vAlign w:val="center"/>
          </w:tcPr>
          <w:p w:rsidR="00CF422B" w:rsidRPr="00E145C4" w:rsidRDefault="00CF422B" w:rsidP="006D73CF">
            <w:pPr>
              <w:rPr>
                <w:rFonts w:asciiTheme="minorEastAsia" w:eastAsiaTheme="minorEastAsia" w:hAnsiTheme="minorEastAsia"/>
                <w:sz w:val="18"/>
                <w:szCs w:val="18"/>
              </w:rPr>
            </w:pPr>
          </w:p>
        </w:tc>
        <w:tc>
          <w:tcPr>
            <w:tcW w:w="2064"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131"/>
          <w:jc w:val="center"/>
        </w:trPr>
        <w:tc>
          <w:tcPr>
            <w:tcW w:w="82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131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334"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人均消费（元）</w:t>
            </w:r>
          </w:p>
        </w:tc>
        <w:tc>
          <w:tcPr>
            <w:tcW w:w="1635" w:type="dxa"/>
            <w:vMerge/>
            <w:vAlign w:val="center"/>
          </w:tcPr>
          <w:p w:rsidR="00CF422B" w:rsidRPr="00E145C4" w:rsidRDefault="00CF422B" w:rsidP="006D73CF">
            <w:pPr>
              <w:rPr>
                <w:rFonts w:asciiTheme="minorEastAsia" w:eastAsiaTheme="minorEastAsia" w:hAnsiTheme="minorEastAsia"/>
                <w:sz w:val="18"/>
                <w:szCs w:val="18"/>
              </w:rPr>
            </w:pPr>
          </w:p>
        </w:tc>
        <w:tc>
          <w:tcPr>
            <w:tcW w:w="2064"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131"/>
          <w:jc w:val="center"/>
        </w:trPr>
        <w:tc>
          <w:tcPr>
            <w:tcW w:w="82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131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334"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商家标签及停车信息</w:t>
            </w:r>
          </w:p>
        </w:tc>
        <w:tc>
          <w:tcPr>
            <w:tcW w:w="1635" w:type="dxa"/>
            <w:vMerge/>
            <w:vAlign w:val="center"/>
          </w:tcPr>
          <w:p w:rsidR="00CF422B" w:rsidRPr="00E145C4" w:rsidRDefault="00CF422B" w:rsidP="006D73CF">
            <w:pPr>
              <w:rPr>
                <w:rFonts w:asciiTheme="minorEastAsia" w:eastAsiaTheme="minorEastAsia" w:hAnsiTheme="minorEastAsia"/>
                <w:sz w:val="18"/>
                <w:szCs w:val="18"/>
              </w:rPr>
            </w:pPr>
          </w:p>
        </w:tc>
        <w:tc>
          <w:tcPr>
            <w:tcW w:w="2064"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484"/>
          <w:jc w:val="center"/>
        </w:trPr>
        <w:tc>
          <w:tcPr>
            <w:tcW w:w="821"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个性点</w:t>
            </w:r>
          </w:p>
        </w:tc>
        <w:tc>
          <w:tcPr>
            <w:tcW w:w="1311"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餐饮类</w:t>
            </w:r>
            <w:r w:rsidRPr="00E145C4">
              <w:rPr>
                <w:rFonts w:asciiTheme="minorEastAsia" w:eastAsiaTheme="minorEastAsia" w:hAnsiTheme="minorEastAsia" w:hint="eastAsia"/>
                <w:sz w:val="18"/>
                <w:szCs w:val="18"/>
              </w:rPr>
              <w:t>、</w:t>
            </w:r>
          </w:p>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商品类</w:t>
            </w:r>
            <w:r w:rsidRPr="00E145C4">
              <w:rPr>
                <w:rFonts w:asciiTheme="minorEastAsia" w:eastAsiaTheme="minorEastAsia" w:hAnsiTheme="minorEastAsia" w:hint="eastAsia"/>
                <w:sz w:val="18"/>
                <w:szCs w:val="18"/>
              </w:rPr>
              <w:t>、</w:t>
            </w:r>
          </w:p>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服务类</w:t>
            </w:r>
            <w:r w:rsidRPr="00E145C4">
              <w:rPr>
                <w:rFonts w:asciiTheme="minorEastAsia" w:eastAsiaTheme="minorEastAsia" w:hAnsiTheme="minorEastAsia" w:hint="eastAsia"/>
                <w:sz w:val="18"/>
                <w:szCs w:val="18"/>
              </w:rPr>
              <w:t>、</w:t>
            </w:r>
          </w:p>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场馆类</w:t>
            </w:r>
            <w:r w:rsidRPr="00E145C4">
              <w:rPr>
                <w:rFonts w:asciiTheme="minorEastAsia" w:eastAsiaTheme="minorEastAsia" w:hAnsiTheme="minorEastAsia" w:hint="eastAsia"/>
                <w:sz w:val="18"/>
                <w:szCs w:val="18"/>
              </w:rPr>
              <w:t>等</w:t>
            </w:r>
          </w:p>
        </w:tc>
        <w:tc>
          <w:tcPr>
            <w:tcW w:w="2334"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口味\产品\效果\技术\设施</w:t>
            </w:r>
          </w:p>
        </w:tc>
        <w:tc>
          <w:tcPr>
            <w:tcW w:w="1635" w:type="dxa"/>
            <w:vMerge w:val="restart"/>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平台用户做出，评分0-</w:t>
            </w:r>
            <w:r w:rsidRPr="00E145C4">
              <w:rPr>
                <w:rFonts w:asciiTheme="minorEastAsia" w:eastAsiaTheme="minorEastAsia" w:hAnsiTheme="minorEastAsia"/>
                <w:sz w:val="18"/>
                <w:szCs w:val="18"/>
              </w:rPr>
              <w:t>4分</w:t>
            </w:r>
          </w:p>
        </w:tc>
        <w:tc>
          <w:tcPr>
            <w:tcW w:w="2064" w:type="dxa"/>
            <w:vMerge w:val="restart"/>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根据商家不同，用户可以推荐菜品、服务员、技师、教练等</w:t>
            </w:r>
          </w:p>
        </w:tc>
      </w:tr>
      <w:tr w:rsidR="00CF422B" w:rsidRPr="00E145C4" w:rsidTr="006D73CF">
        <w:trPr>
          <w:trHeight w:val="407"/>
          <w:jc w:val="center"/>
        </w:trPr>
        <w:tc>
          <w:tcPr>
            <w:tcW w:w="82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131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334"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环境</w:t>
            </w:r>
          </w:p>
        </w:tc>
        <w:tc>
          <w:tcPr>
            <w:tcW w:w="1635" w:type="dxa"/>
            <w:vMerge/>
            <w:vAlign w:val="center"/>
          </w:tcPr>
          <w:p w:rsidR="00CF422B" w:rsidRPr="00E145C4" w:rsidRDefault="00CF422B" w:rsidP="006D73CF">
            <w:pPr>
              <w:rPr>
                <w:rFonts w:asciiTheme="minorEastAsia" w:eastAsiaTheme="minorEastAsia" w:hAnsiTheme="minorEastAsia"/>
                <w:sz w:val="18"/>
                <w:szCs w:val="18"/>
              </w:rPr>
            </w:pPr>
          </w:p>
        </w:tc>
        <w:tc>
          <w:tcPr>
            <w:tcW w:w="2064"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87"/>
          <w:jc w:val="center"/>
        </w:trPr>
        <w:tc>
          <w:tcPr>
            <w:tcW w:w="82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131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334"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服务</w:t>
            </w:r>
          </w:p>
        </w:tc>
        <w:tc>
          <w:tcPr>
            <w:tcW w:w="1635" w:type="dxa"/>
            <w:vMerge/>
            <w:vAlign w:val="center"/>
          </w:tcPr>
          <w:p w:rsidR="00CF422B" w:rsidRPr="00E145C4" w:rsidRDefault="00CF422B" w:rsidP="006D73CF">
            <w:pPr>
              <w:rPr>
                <w:rFonts w:asciiTheme="minorEastAsia" w:eastAsiaTheme="minorEastAsia" w:hAnsiTheme="minorEastAsia"/>
                <w:sz w:val="18"/>
                <w:szCs w:val="18"/>
              </w:rPr>
            </w:pPr>
          </w:p>
        </w:tc>
        <w:tc>
          <w:tcPr>
            <w:tcW w:w="2064"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133"/>
          <w:jc w:val="center"/>
        </w:trPr>
        <w:tc>
          <w:tcPr>
            <w:tcW w:w="821" w:type="dxa"/>
            <w:vMerge/>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p>
        </w:tc>
        <w:tc>
          <w:tcPr>
            <w:tcW w:w="1311"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酒店类商家</w:t>
            </w:r>
          </w:p>
        </w:tc>
        <w:tc>
          <w:tcPr>
            <w:tcW w:w="2334"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位置</w:t>
            </w:r>
          </w:p>
        </w:tc>
        <w:tc>
          <w:tcPr>
            <w:tcW w:w="1635" w:type="dxa"/>
            <w:vMerge/>
            <w:vAlign w:val="center"/>
          </w:tcPr>
          <w:p w:rsidR="00CF422B" w:rsidRPr="00E145C4" w:rsidRDefault="00CF422B" w:rsidP="006D73CF">
            <w:pPr>
              <w:rPr>
                <w:rFonts w:asciiTheme="minorEastAsia" w:eastAsiaTheme="minorEastAsia" w:hAnsiTheme="minorEastAsia"/>
                <w:sz w:val="18"/>
                <w:szCs w:val="18"/>
              </w:rPr>
            </w:pPr>
          </w:p>
        </w:tc>
        <w:tc>
          <w:tcPr>
            <w:tcW w:w="2064"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131"/>
          <w:jc w:val="center"/>
        </w:trPr>
        <w:tc>
          <w:tcPr>
            <w:tcW w:w="821" w:type="dxa"/>
            <w:vMerge/>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p>
        </w:tc>
        <w:tc>
          <w:tcPr>
            <w:tcW w:w="131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334"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服务</w:t>
            </w:r>
          </w:p>
        </w:tc>
        <w:tc>
          <w:tcPr>
            <w:tcW w:w="1635" w:type="dxa"/>
            <w:vMerge/>
            <w:vAlign w:val="center"/>
          </w:tcPr>
          <w:p w:rsidR="00CF422B" w:rsidRPr="00E145C4" w:rsidRDefault="00CF422B" w:rsidP="006D73CF">
            <w:pPr>
              <w:rPr>
                <w:rFonts w:asciiTheme="minorEastAsia" w:eastAsiaTheme="minorEastAsia" w:hAnsiTheme="minorEastAsia"/>
                <w:sz w:val="18"/>
                <w:szCs w:val="18"/>
              </w:rPr>
            </w:pPr>
          </w:p>
        </w:tc>
        <w:tc>
          <w:tcPr>
            <w:tcW w:w="2064"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131"/>
          <w:jc w:val="center"/>
        </w:trPr>
        <w:tc>
          <w:tcPr>
            <w:tcW w:w="821" w:type="dxa"/>
            <w:vMerge/>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p>
        </w:tc>
        <w:tc>
          <w:tcPr>
            <w:tcW w:w="131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334"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卫生</w:t>
            </w:r>
          </w:p>
        </w:tc>
        <w:tc>
          <w:tcPr>
            <w:tcW w:w="1635" w:type="dxa"/>
            <w:vMerge/>
            <w:vAlign w:val="center"/>
          </w:tcPr>
          <w:p w:rsidR="00CF422B" w:rsidRPr="00E145C4" w:rsidRDefault="00CF422B" w:rsidP="006D73CF">
            <w:pPr>
              <w:rPr>
                <w:rFonts w:asciiTheme="minorEastAsia" w:eastAsiaTheme="minorEastAsia" w:hAnsiTheme="minorEastAsia"/>
                <w:sz w:val="18"/>
                <w:szCs w:val="18"/>
              </w:rPr>
            </w:pPr>
          </w:p>
        </w:tc>
        <w:tc>
          <w:tcPr>
            <w:tcW w:w="2064"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131"/>
          <w:jc w:val="center"/>
        </w:trPr>
        <w:tc>
          <w:tcPr>
            <w:tcW w:w="821" w:type="dxa"/>
            <w:vMerge/>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p>
        </w:tc>
        <w:tc>
          <w:tcPr>
            <w:tcW w:w="1311"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334"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设施</w:t>
            </w:r>
          </w:p>
        </w:tc>
        <w:tc>
          <w:tcPr>
            <w:tcW w:w="1635" w:type="dxa"/>
            <w:vMerge/>
            <w:vAlign w:val="center"/>
          </w:tcPr>
          <w:p w:rsidR="00CF422B" w:rsidRPr="00E145C4" w:rsidRDefault="00CF422B" w:rsidP="006D73CF">
            <w:pPr>
              <w:rPr>
                <w:rFonts w:asciiTheme="minorEastAsia" w:eastAsiaTheme="minorEastAsia" w:hAnsiTheme="minorEastAsia"/>
                <w:sz w:val="18"/>
                <w:szCs w:val="18"/>
              </w:rPr>
            </w:pPr>
          </w:p>
        </w:tc>
        <w:tc>
          <w:tcPr>
            <w:tcW w:w="2064" w:type="dxa"/>
            <w:vMerge/>
            <w:vAlign w:val="center"/>
          </w:tcPr>
          <w:p w:rsidR="00CF422B" w:rsidRPr="00E145C4" w:rsidRDefault="00CF422B" w:rsidP="006D73CF">
            <w:pPr>
              <w:rPr>
                <w:rFonts w:asciiTheme="minorEastAsia" w:eastAsiaTheme="minorEastAsia" w:hAnsiTheme="minorEastAsia"/>
                <w:sz w:val="18"/>
                <w:szCs w:val="18"/>
              </w:rPr>
            </w:pPr>
          </w:p>
        </w:tc>
      </w:tr>
    </w:tbl>
    <w:p w:rsidR="008500FE" w:rsidRDefault="008500FE" w:rsidP="008500FE">
      <w:pPr>
        <w:widowControl/>
        <w:spacing w:line="360" w:lineRule="auto"/>
        <w:jc w:val="left"/>
        <w:rPr>
          <w:rFonts w:ascii="Calibri" w:eastAsia="宋体" w:hAnsi="Calibri" w:cs="Times New Roman"/>
          <w:b/>
          <w:bCs/>
          <w:sz w:val="24"/>
          <w:szCs w:val="28"/>
        </w:rPr>
      </w:pPr>
    </w:p>
    <w:p w:rsidR="008500FE" w:rsidRPr="008500FE" w:rsidRDefault="008500FE" w:rsidP="008500FE">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最终通过结果汇总、加权计算等方式，大众点评网对商家的评价结果以表7-</w:t>
      </w:r>
      <w:r>
        <w:rPr>
          <w:rFonts w:ascii="楷体_GB2312" w:eastAsia="楷体_GB2312" w:hAnsi="Times New Roman" w:cs="Times New Roman"/>
          <w:sz w:val="24"/>
        </w:rPr>
        <w:t>10所示的项目来呈现</w:t>
      </w:r>
      <w:r>
        <w:rPr>
          <w:rFonts w:ascii="楷体_GB2312" w:eastAsia="楷体_GB2312" w:hAnsi="Times New Roman" w:cs="Times New Roman" w:hint="eastAsia"/>
          <w:sz w:val="24"/>
        </w:rPr>
        <w:t>。</w:t>
      </w:r>
    </w:p>
    <w:p w:rsidR="00CF422B" w:rsidRPr="00AE5409" w:rsidRDefault="00CF422B" w:rsidP="00CF422B">
      <w:pPr>
        <w:pStyle w:val="af1"/>
        <w:spacing w:beforeAutospacing="0" w:afterAutospacing="0"/>
        <w:jc w:val="center"/>
        <w:rPr>
          <w:b/>
          <w:sz w:val="18"/>
          <w:szCs w:val="20"/>
        </w:rPr>
      </w:pPr>
      <w:r w:rsidRPr="00AE5409">
        <w:rPr>
          <w:b/>
          <w:sz w:val="18"/>
          <w:szCs w:val="20"/>
        </w:rPr>
        <w:t>表</w:t>
      </w:r>
      <w:r>
        <w:rPr>
          <w:b/>
          <w:sz w:val="18"/>
          <w:szCs w:val="20"/>
        </w:rPr>
        <w:t>7</w:t>
      </w:r>
      <w:r w:rsidRPr="00AE5409">
        <w:rPr>
          <w:b/>
          <w:sz w:val="18"/>
          <w:szCs w:val="20"/>
        </w:rPr>
        <w:t>-10</w:t>
      </w:r>
      <w:r w:rsidR="008500FE">
        <w:rPr>
          <w:b/>
          <w:sz w:val="18"/>
          <w:szCs w:val="20"/>
        </w:rPr>
        <w:t xml:space="preserve">  大众点评</w:t>
      </w:r>
      <w:r w:rsidR="009E65C5">
        <w:rPr>
          <w:b/>
          <w:sz w:val="18"/>
          <w:szCs w:val="20"/>
        </w:rPr>
        <w:t>网</w:t>
      </w:r>
      <w:r w:rsidR="008500FE">
        <w:rPr>
          <w:b/>
          <w:sz w:val="18"/>
          <w:szCs w:val="20"/>
        </w:rPr>
        <w:t>评价结果呈现</w:t>
      </w:r>
    </w:p>
    <w:tbl>
      <w:tblPr>
        <w:tblStyle w:val="afff7"/>
        <w:tblW w:w="8165" w:type="dxa"/>
        <w:jc w:val="center"/>
        <w:tblLayout w:type="fixed"/>
        <w:tblLook w:val="04A0" w:firstRow="1" w:lastRow="0" w:firstColumn="1" w:lastColumn="0" w:noHBand="0" w:noVBand="1"/>
      </w:tblPr>
      <w:tblGrid>
        <w:gridCol w:w="1963"/>
        <w:gridCol w:w="3101"/>
        <w:gridCol w:w="3101"/>
      </w:tblGrid>
      <w:tr w:rsidR="00CF422B" w:rsidRPr="00E145C4" w:rsidTr="006D73CF">
        <w:trPr>
          <w:jc w:val="center"/>
        </w:trPr>
        <w:tc>
          <w:tcPr>
            <w:tcW w:w="1963"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20"/>
              </w:rPr>
            </w:pPr>
            <w:r w:rsidRPr="00E145C4">
              <w:rPr>
                <w:rFonts w:asciiTheme="minorEastAsia" w:eastAsiaTheme="minorEastAsia" w:hAnsiTheme="minorEastAsia" w:hint="eastAsia"/>
                <w:b/>
                <w:sz w:val="18"/>
                <w:szCs w:val="20"/>
              </w:rPr>
              <w:t>类别</w:t>
            </w:r>
          </w:p>
        </w:tc>
        <w:tc>
          <w:tcPr>
            <w:tcW w:w="3101"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20"/>
              </w:rPr>
            </w:pPr>
            <w:r w:rsidRPr="00E145C4">
              <w:rPr>
                <w:rFonts w:asciiTheme="minorEastAsia" w:eastAsiaTheme="minorEastAsia" w:hAnsiTheme="minorEastAsia"/>
                <w:b/>
                <w:sz w:val="18"/>
                <w:szCs w:val="20"/>
              </w:rPr>
              <w:t>内容</w:t>
            </w:r>
          </w:p>
        </w:tc>
        <w:tc>
          <w:tcPr>
            <w:tcW w:w="3101" w:type="dxa"/>
            <w:vAlign w:val="center"/>
          </w:tcPr>
          <w:p w:rsidR="00CF422B" w:rsidRPr="00E145C4" w:rsidRDefault="008500FE" w:rsidP="006D73CF">
            <w:pPr>
              <w:jc w:val="center"/>
              <w:rPr>
                <w:rFonts w:asciiTheme="minorEastAsia" w:eastAsiaTheme="minorEastAsia" w:hAnsiTheme="minorEastAsia"/>
                <w:b/>
                <w:sz w:val="18"/>
                <w:szCs w:val="20"/>
              </w:rPr>
            </w:pPr>
            <w:r>
              <w:rPr>
                <w:rFonts w:asciiTheme="minorEastAsia" w:eastAsiaTheme="minorEastAsia" w:hAnsiTheme="minorEastAsia" w:hint="eastAsia"/>
                <w:b/>
                <w:sz w:val="18"/>
                <w:szCs w:val="20"/>
              </w:rPr>
              <w:t>具体项目</w:t>
            </w:r>
          </w:p>
        </w:tc>
      </w:tr>
      <w:tr w:rsidR="00CF422B" w:rsidRPr="00E145C4" w:rsidTr="006D73CF">
        <w:trPr>
          <w:trHeight w:val="388"/>
          <w:jc w:val="center"/>
        </w:trPr>
        <w:tc>
          <w:tcPr>
            <w:tcW w:w="1963"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sz w:val="18"/>
                <w:szCs w:val="20"/>
              </w:rPr>
              <w:t>酒店类商家</w:t>
            </w:r>
          </w:p>
        </w:tc>
        <w:tc>
          <w:tcPr>
            <w:tcW w:w="3101"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商家整体评分</w:t>
            </w:r>
          </w:p>
        </w:tc>
        <w:tc>
          <w:tcPr>
            <w:tcW w:w="3101" w:type="dxa"/>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总体得分（1-</w:t>
            </w:r>
            <w:r w:rsidRPr="00E145C4">
              <w:rPr>
                <w:rFonts w:asciiTheme="minorEastAsia" w:eastAsiaTheme="minorEastAsia" w:hAnsiTheme="minorEastAsia"/>
                <w:sz w:val="18"/>
                <w:szCs w:val="20"/>
              </w:rPr>
              <w:t>5分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位置得分（1-</w:t>
            </w:r>
            <w:r w:rsidRPr="00E145C4">
              <w:rPr>
                <w:rFonts w:asciiTheme="minorEastAsia" w:eastAsiaTheme="minorEastAsia" w:hAnsiTheme="minorEastAsia"/>
                <w:sz w:val="18"/>
                <w:szCs w:val="20"/>
              </w:rPr>
              <w:t>10分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服务得分（1-</w:t>
            </w:r>
            <w:r w:rsidRPr="00E145C4">
              <w:rPr>
                <w:rFonts w:asciiTheme="minorEastAsia" w:eastAsiaTheme="minorEastAsia" w:hAnsiTheme="minorEastAsia"/>
                <w:sz w:val="18"/>
                <w:szCs w:val="20"/>
              </w:rPr>
              <w:t>10分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设施得分</w:t>
            </w:r>
            <w:r w:rsidRPr="00E145C4">
              <w:rPr>
                <w:rFonts w:asciiTheme="minorEastAsia" w:eastAsiaTheme="minorEastAsia" w:hAnsiTheme="minorEastAsia" w:hint="eastAsia"/>
                <w:sz w:val="18"/>
                <w:szCs w:val="20"/>
              </w:rPr>
              <w:t>（1-</w:t>
            </w:r>
            <w:r w:rsidRPr="00E145C4">
              <w:rPr>
                <w:rFonts w:asciiTheme="minorEastAsia" w:eastAsiaTheme="minorEastAsia" w:hAnsiTheme="minorEastAsia"/>
                <w:sz w:val="18"/>
                <w:szCs w:val="20"/>
              </w:rPr>
              <w:t>10分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人均</w:t>
            </w:r>
            <w:r w:rsidRPr="00E145C4">
              <w:rPr>
                <w:rFonts w:asciiTheme="minorEastAsia" w:eastAsiaTheme="minorEastAsia" w:hAnsiTheme="minorEastAsia" w:hint="eastAsia"/>
                <w:sz w:val="18"/>
                <w:szCs w:val="20"/>
              </w:rPr>
              <w:t>（元）</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评价总数</w:t>
            </w:r>
            <w:r w:rsidRPr="00E145C4">
              <w:rPr>
                <w:rFonts w:asciiTheme="minorEastAsia" w:eastAsiaTheme="minorEastAsia" w:hAnsiTheme="minorEastAsia" w:hint="eastAsia"/>
                <w:sz w:val="18"/>
                <w:szCs w:val="20"/>
              </w:rPr>
              <w:t>、</w:t>
            </w:r>
            <w:r w:rsidRPr="00E145C4">
              <w:rPr>
                <w:rFonts w:asciiTheme="minorEastAsia" w:eastAsiaTheme="minorEastAsia" w:hAnsiTheme="minorEastAsia"/>
                <w:sz w:val="18"/>
                <w:szCs w:val="20"/>
              </w:rPr>
              <w:t>各星级评价数</w:t>
            </w:r>
          </w:p>
        </w:tc>
      </w:tr>
      <w:tr w:rsidR="00CF422B" w:rsidRPr="00E145C4" w:rsidTr="006D73CF">
        <w:trPr>
          <w:trHeight w:val="388"/>
          <w:jc w:val="center"/>
        </w:trPr>
        <w:tc>
          <w:tcPr>
            <w:tcW w:w="1963"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sz w:val="18"/>
                <w:szCs w:val="20"/>
              </w:rPr>
              <w:t>餐饮类</w:t>
            </w:r>
            <w:r w:rsidRPr="00E145C4">
              <w:rPr>
                <w:rFonts w:asciiTheme="minorEastAsia" w:eastAsiaTheme="minorEastAsia" w:hAnsiTheme="minorEastAsia" w:hint="eastAsia"/>
                <w:sz w:val="18"/>
                <w:szCs w:val="20"/>
              </w:rPr>
              <w:t>、</w:t>
            </w:r>
          </w:p>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sz w:val="18"/>
                <w:szCs w:val="20"/>
              </w:rPr>
              <w:t>商品类</w:t>
            </w:r>
            <w:r w:rsidRPr="00E145C4">
              <w:rPr>
                <w:rFonts w:asciiTheme="minorEastAsia" w:eastAsiaTheme="minorEastAsia" w:hAnsiTheme="minorEastAsia" w:hint="eastAsia"/>
                <w:sz w:val="18"/>
                <w:szCs w:val="20"/>
              </w:rPr>
              <w:t>、</w:t>
            </w:r>
          </w:p>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sz w:val="18"/>
                <w:szCs w:val="20"/>
              </w:rPr>
              <w:t>服务类</w:t>
            </w:r>
            <w:r w:rsidRPr="00E145C4">
              <w:rPr>
                <w:rFonts w:asciiTheme="minorEastAsia" w:eastAsiaTheme="minorEastAsia" w:hAnsiTheme="minorEastAsia" w:hint="eastAsia"/>
                <w:sz w:val="18"/>
                <w:szCs w:val="20"/>
              </w:rPr>
              <w:t>、</w:t>
            </w:r>
          </w:p>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sz w:val="18"/>
                <w:szCs w:val="20"/>
              </w:rPr>
              <w:t>场馆类</w:t>
            </w:r>
            <w:r w:rsidRPr="00E145C4">
              <w:rPr>
                <w:rFonts w:asciiTheme="minorEastAsia" w:eastAsiaTheme="minorEastAsia" w:hAnsiTheme="minorEastAsia" w:hint="eastAsia"/>
                <w:sz w:val="18"/>
                <w:szCs w:val="20"/>
              </w:rPr>
              <w:t>等</w:t>
            </w:r>
          </w:p>
        </w:tc>
        <w:tc>
          <w:tcPr>
            <w:tcW w:w="3101"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商家整体评分</w:t>
            </w:r>
          </w:p>
        </w:tc>
        <w:tc>
          <w:tcPr>
            <w:tcW w:w="3101" w:type="dxa"/>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总体得分（1-</w:t>
            </w:r>
            <w:r w:rsidRPr="00E145C4">
              <w:rPr>
                <w:rFonts w:asciiTheme="minorEastAsia" w:eastAsiaTheme="minorEastAsia" w:hAnsiTheme="minorEastAsia"/>
                <w:sz w:val="18"/>
                <w:szCs w:val="20"/>
              </w:rPr>
              <w:t>5分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口味\产品\效果等得分（1-</w:t>
            </w:r>
            <w:r w:rsidRPr="00E145C4">
              <w:rPr>
                <w:rFonts w:asciiTheme="minorEastAsia" w:eastAsiaTheme="minorEastAsia" w:hAnsiTheme="minorEastAsia"/>
                <w:sz w:val="18"/>
                <w:szCs w:val="20"/>
              </w:rPr>
              <w:t>10分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服务得分（1-</w:t>
            </w:r>
            <w:r w:rsidRPr="00E145C4">
              <w:rPr>
                <w:rFonts w:asciiTheme="minorEastAsia" w:eastAsiaTheme="minorEastAsia" w:hAnsiTheme="minorEastAsia"/>
                <w:sz w:val="18"/>
                <w:szCs w:val="20"/>
              </w:rPr>
              <w:t>10分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环境得分</w:t>
            </w:r>
            <w:r w:rsidRPr="00E145C4">
              <w:rPr>
                <w:rFonts w:asciiTheme="minorEastAsia" w:eastAsiaTheme="minorEastAsia" w:hAnsiTheme="minorEastAsia" w:hint="eastAsia"/>
                <w:sz w:val="18"/>
                <w:szCs w:val="20"/>
              </w:rPr>
              <w:t>（1-</w:t>
            </w:r>
            <w:r w:rsidRPr="00E145C4">
              <w:rPr>
                <w:rFonts w:asciiTheme="minorEastAsia" w:eastAsiaTheme="minorEastAsia" w:hAnsiTheme="minorEastAsia"/>
                <w:sz w:val="18"/>
                <w:szCs w:val="20"/>
              </w:rPr>
              <w:t>10分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评价总数</w:t>
            </w:r>
            <w:r w:rsidRPr="00E145C4">
              <w:rPr>
                <w:rFonts w:asciiTheme="minorEastAsia" w:eastAsiaTheme="minorEastAsia" w:hAnsiTheme="minorEastAsia" w:hint="eastAsia"/>
                <w:sz w:val="18"/>
                <w:szCs w:val="20"/>
              </w:rPr>
              <w:t>、</w:t>
            </w:r>
            <w:r w:rsidRPr="00E145C4">
              <w:rPr>
                <w:rFonts w:asciiTheme="minorEastAsia" w:eastAsiaTheme="minorEastAsia" w:hAnsiTheme="minorEastAsia"/>
                <w:sz w:val="18"/>
                <w:szCs w:val="20"/>
              </w:rPr>
              <w:t>各星级评价数</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大家认为</w:t>
            </w:r>
            <w:r w:rsidRPr="00E145C4">
              <w:rPr>
                <w:rFonts w:asciiTheme="minorEastAsia" w:eastAsiaTheme="minorEastAsia" w:hAnsiTheme="minorEastAsia" w:hint="eastAsia"/>
                <w:sz w:val="18"/>
                <w:szCs w:val="20"/>
              </w:rPr>
              <w:t>（标签云）</w:t>
            </w:r>
          </w:p>
        </w:tc>
      </w:tr>
      <w:tr w:rsidR="00CF422B" w:rsidRPr="00E145C4" w:rsidTr="006D73CF">
        <w:trPr>
          <w:jc w:val="center"/>
        </w:trPr>
        <w:tc>
          <w:tcPr>
            <w:tcW w:w="1963"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所有商家</w:t>
            </w:r>
          </w:p>
        </w:tc>
        <w:tc>
          <w:tcPr>
            <w:tcW w:w="3101"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单个用户评价</w:t>
            </w:r>
          </w:p>
        </w:tc>
        <w:tc>
          <w:tcPr>
            <w:tcW w:w="3101" w:type="dxa"/>
          </w:tcPr>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总体评价（1-</w:t>
            </w:r>
            <w:r w:rsidRPr="00E145C4">
              <w:rPr>
                <w:rFonts w:asciiTheme="minorEastAsia" w:eastAsiaTheme="minorEastAsia" w:hAnsiTheme="minorEastAsia"/>
                <w:sz w:val="18"/>
                <w:szCs w:val="20"/>
              </w:rPr>
              <w:t>5星</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sz w:val="18"/>
                <w:szCs w:val="20"/>
              </w:rPr>
              <w:t>各指标评分</w:t>
            </w:r>
            <w:r w:rsidRPr="00E145C4">
              <w:rPr>
                <w:rFonts w:asciiTheme="minorEastAsia" w:eastAsiaTheme="minorEastAsia" w:hAnsiTheme="minorEastAsia" w:hint="eastAsia"/>
                <w:sz w:val="18"/>
                <w:szCs w:val="20"/>
              </w:rPr>
              <w:t>（1-</w:t>
            </w:r>
            <w:r w:rsidRPr="00E145C4">
              <w:rPr>
                <w:rFonts w:asciiTheme="minorEastAsia" w:eastAsiaTheme="minorEastAsia" w:hAnsiTheme="minorEastAsia"/>
                <w:sz w:val="18"/>
                <w:szCs w:val="20"/>
              </w:rPr>
              <w:t>4分</w:t>
            </w:r>
            <w:r w:rsidRPr="00E145C4">
              <w:rPr>
                <w:rFonts w:asciiTheme="minorEastAsia" w:eastAsiaTheme="minorEastAsia" w:hAnsiTheme="minorEastAsia" w:hint="eastAsia"/>
                <w:sz w:val="18"/>
                <w:szCs w:val="20"/>
              </w:rPr>
              <w:t>）</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评语、晒图、人均</w:t>
            </w:r>
          </w:p>
          <w:p w:rsidR="00CF422B" w:rsidRPr="00E145C4" w:rsidRDefault="00CF422B" w:rsidP="006D73CF">
            <w:pPr>
              <w:rPr>
                <w:rFonts w:asciiTheme="minorEastAsia" w:eastAsiaTheme="minorEastAsia" w:hAnsiTheme="minorEastAsia"/>
                <w:sz w:val="18"/>
                <w:szCs w:val="20"/>
              </w:rPr>
            </w:pPr>
            <w:r w:rsidRPr="00E145C4">
              <w:rPr>
                <w:rFonts w:asciiTheme="minorEastAsia" w:eastAsiaTheme="minorEastAsia" w:hAnsiTheme="minorEastAsia" w:hint="eastAsia"/>
                <w:sz w:val="18"/>
                <w:szCs w:val="20"/>
              </w:rPr>
              <w:t>评价时间及顾客会员等级</w:t>
            </w:r>
          </w:p>
        </w:tc>
      </w:tr>
    </w:tbl>
    <w:p w:rsidR="00CF422B" w:rsidRPr="00914EAD" w:rsidRDefault="00CF422B" w:rsidP="00CF422B">
      <w:pPr>
        <w:widowControl/>
        <w:spacing w:line="360" w:lineRule="auto"/>
        <w:ind w:firstLineChars="200" w:firstLine="480"/>
        <w:jc w:val="left"/>
        <w:rPr>
          <w:rFonts w:ascii="楷体_GB2312" w:eastAsia="楷体_GB2312" w:hAnsi="Times New Roman" w:cs="Times New Roman"/>
          <w:sz w:val="24"/>
        </w:rPr>
      </w:pPr>
      <w:r w:rsidRPr="00914EAD">
        <w:rPr>
          <w:rFonts w:ascii="楷体_GB2312" w:eastAsia="楷体_GB2312" w:hAnsi="Times New Roman" w:cs="Times New Roman"/>
          <w:sz w:val="24"/>
        </w:rPr>
        <w:lastRenderedPageBreak/>
        <w:t>商户的总体得分，由平台注册用户对其</w:t>
      </w:r>
      <w:r w:rsidR="008500FE">
        <w:rPr>
          <w:rFonts w:ascii="楷体_GB2312" w:eastAsia="楷体_GB2312" w:hAnsi="Times New Roman" w:cs="Times New Roman" w:hint="eastAsia"/>
          <w:sz w:val="24"/>
        </w:rPr>
        <w:t>“</w:t>
      </w:r>
      <w:r w:rsidRPr="00914EAD">
        <w:rPr>
          <w:rFonts w:ascii="楷体_GB2312" w:eastAsia="楷体_GB2312" w:hAnsi="Times New Roman" w:cs="Times New Roman"/>
          <w:sz w:val="24"/>
        </w:rPr>
        <w:t>总体评价</w:t>
      </w:r>
      <w:r w:rsidR="008500FE">
        <w:rPr>
          <w:rFonts w:ascii="楷体_GB2312" w:eastAsia="楷体_GB2312" w:hAnsi="Times New Roman" w:cs="Times New Roman" w:hint="eastAsia"/>
          <w:sz w:val="24"/>
        </w:rPr>
        <w:t>”</w:t>
      </w:r>
      <w:r w:rsidRPr="00914EAD">
        <w:rPr>
          <w:rFonts w:ascii="楷体_GB2312" w:eastAsia="楷体_GB2312" w:hAnsi="Times New Roman" w:cs="Times New Roman"/>
          <w:sz w:val="24"/>
        </w:rPr>
        <w:t>计算得来，各项指标最终得分由用户对商户各指标评分计算得来，计算采取加权平均，考虑点评数、点评时间、用户和商户的信誉度等。对于没有被评价过的商户，平台结合商户自身情况和行业网站信息补充预设星级</w:t>
      </w:r>
      <w:r w:rsidR="008500FE">
        <w:rPr>
          <w:rFonts w:ascii="楷体_GB2312" w:eastAsia="楷体_GB2312" w:hAnsi="Times New Roman" w:cs="Times New Roman" w:hint="eastAsia"/>
          <w:sz w:val="24"/>
        </w:rPr>
        <w:t>。</w:t>
      </w:r>
    </w:p>
    <w:p w:rsidR="00CF422B" w:rsidRPr="00914EAD" w:rsidRDefault="00CF422B" w:rsidP="00CF422B">
      <w:pPr>
        <w:widowControl/>
        <w:spacing w:line="360" w:lineRule="auto"/>
        <w:ind w:firstLineChars="200" w:firstLine="480"/>
        <w:jc w:val="left"/>
        <w:rPr>
          <w:rFonts w:ascii="楷体_GB2312" w:eastAsia="楷体_GB2312" w:hAnsi="Times New Roman" w:cs="Times New Roman"/>
          <w:sz w:val="24"/>
        </w:rPr>
      </w:pPr>
      <w:r w:rsidRPr="00914EAD">
        <w:rPr>
          <w:rFonts w:ascii="楷体_GB2312" w:eastAsia="楷体_GB2312" w:hAnsi="Times New Roman" w:cs="Times New Roman"/>
          <w:sz w:val="24"/>
        </w:rPr>
        <w:t>此外，平台在商家信息页面披露店铺地址、联系方式等。对于依托平台提供团购的商家，平台会披露具体的团购信息及商家服务承诺等。</w:t>
      </w:r>
    </w:p>
    <w:p w:rsidR="00CF422B" w:rsidRPr="00402F25" w:rsidRDefault="00CF422B" w:rsidP="00CF422B">
      <w:pPr>
        <w:pStyle w:val="4"/>
        <w:spacing w:before="240"/>
        <w:rPr>
          <w:b w:val="0"/>
        </w:rPr>
      </w:pPr>
      <w:bookmarkStart w:id="329" w:name="_Toc492405576"/>
      <w:bookmarkStart w:id="330" w:name="_Toc492543072"/>
      <w:bookmarkStart w:id="331" w:name="_Toc492745582"/>
      <w:bookmarkStart w:id="332" w:name="_Toc492749791"/>
      <w:r>
        <w:rPr>
          <w:rFonts w:hint="eastAsia"/>
          <w:b w:val="0"/>
        </w:rPr>
        <w:t>八</w:t>
      </w:r>
      <w:r w:rsidRPr="00402F25">
        <w:rPr>
          <w:b w:val="0"/>
        </w:rPr>
        <w:t>、去哪儿网</w:t>
      </w:r>
      <w:bookmarkEnd w:id="329"/>
      <w:bookmarkEnd w:id="330"/>
      <w:bookmarkEnd w:id="331"/>
      <w:bookmarkEnd w:id="332"/>
    </w:p>
    <w:p w:rsidR="00CF422B" w:rsidRPr="008500FE" w:rsidRDefault="00CF422B" w:rsidP="008500FE">
      <w:pPr>
        <w:widowControl/>
        <w:spacing w:line="360" w:lineRule="auto"/>
        <w:ind w:firstLineChars="200" w:firstLine="480"/>
        <w:jc w:val="left"/>
        <w:rPr>
          <w:rFonts w:ascii="楷体_GB2312" w:eastAsia="楷体_GB2312" w:hAnsi="Times New Roman" w:cs="Times New Roman"/>
          <w:sz w:val="24"/>
        </w:rPr>
      </w:pPr>
      <w:r w:rsidRPr="00914EAD">
        <w:rPr>
          <w:rFonts w:ascii="楷体_GB2312" w:eastAsia="楷体_GB2312" w:hAnsi="Times New Roman" w:cs="Times New Roman"/>
          <w:sz w:val="24"/>
        </w:rPr>
        <w:t>去哪儿网创立于2005年，是国内用户群较大的在线旅游服务平台之一，为消费者提供机票、车票、酒店、会场、度假、签证服务、旅游团购及旅行信息的深度搜索，帮助消费者找到合适的产品、有用的信息和便捷的预订方式，为旅游行业合作伙伴提供在线技术、移动技术解决方案。2015年，携程完成股权置换，持有去哪儿网约45%股权，双方优势互补，占据国内在线旅游行业较大市场份额。</w:t>
      </w:r>
    </w:p>
    <w:p w:rsidR="00CF422B" w:rsidRPr="00914EAD" w:rsidRDefault="004E6688"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sz w:val="24"/>
        </w:rPr>
        <w:t>针对不同行业的商家，平台设置</w:t>
      </w:r>
      <w:r w:rsidR="00CF422B" w:rsidRPr="00914EAD">
        <w:rPr>
          <w:rFonts w:ascii="楷体_GB2312" w:eastAsia="楷体_GB2312" w:hAnsi="Times New Roman" w:cs="Times New Roman"/>
          <w:sz w:val="24"/>
        </w:rPr>
        <w:t>不同的具体指标。对于酒店，平台注册用户可对订单内商家进行评价，也可对平台收录</w:t>
      </w:r>
      <w:r>
        <w:rPr>
          <w:rFonts w:ascii="楷体_GB2312" w:eastAsia="楷体_GB2312" w:hAnsi="Times New Roman" w:cs="Times New Roman"/>
          <w:sz w:val="24"/>
        </w:rPr>
        <w:t>其他所有商家进行评价；对于提供跟团游等服务的商家，用户购买后可在出行中、出行后随时点评，未购买不可点评</w:t>
      </w:r>
      <w:r>
        <w:rPr>
          <w:rFonts w:ascii="楷体_GB2312" w:eastAsia="楷体_GB2312" w:hAnsi="Times New Roman" w:cs="Times New Roman" w:hint="eastAsia"/>
          <w:sz w:val="24"/>
        </w:rPr>
        <w:t>。</w:t>
      </w:r>
      <w:r w:rsidRPr="00914EAD">
        <w:rPr>
          <w:rFonts w:ascii="楷体_GB2312" w:eastAsia="楷体_GB2312" w:hAnsi="Times New Roman" w:cs="Times New Roman"/>
          <w:sz w:val="24"/>
        </w:rPr>
        <w:t xml:space="preserve"> </w:t>
      </w:r>
    </w:p>
    <w:p w:rsidR="00CF422B" w:rsidRPr="007C211A" w:rsidRDefault="00CF422B" w:rsidP="00CF422B">
      <w:pPr>
        <w:pStyle w:val="af1"/>
        <w:spacing w:beforeAutospacing="0" w:afterAutospacing="0"/>
        <w:jc w:val="center"/>
        <w:rPr>
          <w:b/>
          <w:sz w:val="20"/>
          <w:szCs w:val="20"/>
        </w:rPr>
      </w:pPr>
      <w:r w:rsidRPr="00AE5409">
        <w:rPr>
          <w:b/>
          <w:sz w:val="18"/>
          <w:szCs w:val="20"/>
        </w:rPr>
        <w:t>表</w:t>
      </w:r>
      <w:r>
        <w:rPr>
          <w:b/>
          <w:sz w:val="18"/>
          <w:szCs w:val="20"/>
        </w:rPr>
        <w:t>7</w:t>
      </w:r>
      <w:r w:rsidRPr="00AE5409">
        <w:rPr>
          <w:b/>
          <w:sz w:val="18"/>
          <w:szCs w:val="20"/>
        </w:rPr>
        <w:t>-11</w:t>
      </w:r>
      <w:r w:rsidR="008500FE">
        <w:rPr>
          <w:b/>
          <w:sz w:val="18"/>
          <w:szCs w:val="20"/>
        </w:rPr>
        <w:t xml:space="preserve">  </w:t>
      </w:r>
      <w:r w:rsidRPr="00AE5409">
        <w:rPr>
          <w:b/>
          <w:sz w:val="18"/>
          <w:szCs w:val="20"/>
        </w:rPr>
        <w:t>去哪儿网评价内容及评价方式</w:t>
      </w:r>
    </w:p>
    <w:tbl>
      <w:tblPr>
        <w:tblStyle w:val="afff7"/>
        <w:tblW w:w="8165" w:type="dxa"/>
        <w:jc w:val="center"/>
        <w:tblLayout w:type="fixed"/>
        <w:tblLook w:val="04A0" w:firstRow="1" w:lastRow="0" w:firstColumn="1" w:lastColumn="0" w:noHBand="0" w:noVBand="1"/>
      </w:tblPr>
      <w:tblGrid>
        <w:gridCol w:w="1457"/>
        <w:gridCol w:w="2442"/>
        <w:gridCol w:w="1971"/>
        <w:gridCol w:w="2295"/>
      </w:tblGrid>
      <w:tr w:rsidR="00CF422B" w:rsidRPr="00E145C4" w:rsidTr="006D73CF">
        <w:trPr>
          <w:jc w:val="center"/>
        </w:trPr>
        <w:tc>
          <w:tcPr>
            <w:tcW w:w="1457"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18"/>
              </w:rPr>
            </w:pPr>
            <w:r w:rsidRPr="00E145C4">
              <w:rPr>
                <w:rFonts w:asciiTheme="minorEastAsia" w:eastAsiaTheme="minorEastAsia" w:hAnsiTheme="minorEastAsia" w:hint="eastAsia"/>
                <w:b/>
                <w:sz w:val="18"/>
                <w:szCs w:val="18"/>
              </w:rPr>
              <w:t>分类</w:t>
            </w:r>
          </w:p>
        </w:tc>
        <w:tc>
          <w:tcPr>
            <w:tcW w:w="2442"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评分指标</w:t>
            </w:r>
          </w:p>
        </w:tc>
        <w:tc>
          <w:tcPr>
            <w:tcW w:w="1971" w:type="dxa"/>
            <w:vAlign w:val="center"/>
          </w:tcPr>
          <w:p w:rsidR="00CF422B" w:rsidRPr="00E145C4" w:rsidRDefault="00CF422B" w:rsidP="006D73CF">
            <w:pPr>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评价方式</w:t>
            </w:r>
          </w:p>
        </w:tc>
        <w:tc>
          <w:tcPr>
            <w:tcW w:w="2295" w:type="dxa"/>
            <w:vAlign w:val="center"/>
          </w:tcPr>
          <w:p w:rsidR="00CF422B" w:rsidRPr="00E145C4" w:rsidRDefault="00CF422B" w:rsidP="006D73CF">
            <w:pPr>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备注</w:t>
            </w:r>
          </w:p>
        </w:tc>
      </w:tr>
      <w:tr w:rsidR="00CF422B" w:rsidRPr="00E145C4" w:rsidTr="006D73CF">
        <w:trPr>
          <w:trHeight w:val="384"/>
          <w:jc w:val="center"/>
        </w:trPr>
        <w:tc>
          <w:tcPr>
            <w:tcW w:w="1457"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酒店住宿类</w:t>
            </w:r>
          </w:p>
        </w:tc>
        <w:tc>
          <w:tcPr>
            <w:tcW w:w="24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整体评价</w:t>
            </w:r>
            <w:r w:rsidRPr="00E145C4">
              <w:rPr>
                <w:rFonts w:asciiTheme="minorEastAsia" w:eastAsiaTheme="minorEastAsia" w:hAnsiTheme="minorEastAsia" w:hint="eastAsia"/>
                <w:sz w:val="18"/>
                <w:szCs w:val="18"/>
              </w:rPr>
              <w:t>（1-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w:t>
            </w:r>
          </w:p>
        </w:tc>
        <w:tc>
          <w:tcPr>
            <w:tcW w:w="1971" w:type="dxa"/>
            <w:vMerge w:val="restart"/>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平台注册用户作出</w:t>
            </w:r>
            <w:r w:rsidRPr="00E145C4">
              <w:rPr>
                <w:rFonts w:asciiTheme="minorEastAsia" w:eastAsiaTheme="minorEastAsia" w:hAnsiTheme="minorEastAsia" w:hint="eastAsia"/>
                <w:sz w:val="18"/>
                <w:szCs w:val="18"/>
              </w:rPr>
              <w:t>（非订单用户，需480字以上并上传3张图）</w:t>
            </w:r>
          </w:p>
        </w:tc>
        <w:tc>
          <w:tcPr>
            <w:tcW w:w="2295" w:type="dxa"/>
            <w:vMerge w:val="restart"/>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分项评价指标根据酒店档次不同</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设置了不同指标</w:t>
            </w:r>
          </w:p>
        </w:tc>
      </w:tr>
      <w:tr w:rsidR="00CF422B" w:rsidRPr="00E145C4" w:rsidTr="006D73CF">
        <w:trPr>
          <w:trHeight w:val="405"/>
          <w:jc w:val="center"/>
        </w:trPr>
        <w:tc>
          <w:tcPr>
            <w:tcW w:w="1457"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4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分项评价</w:t>
            </w:r>
          </w:p>
        </w:tc>
        <w:tc>
          <w:tcPr>
            <w:tcW w:w="1971" w:type="dxa"/>
            <w:vMerge/>
            <w:vAlign w:val="center"/>
          </w:tcPr>
          <w:p w:rsidR="00CF422B" w:rsidRPr="00E145C4" w:rsidRDefault="00CF422B" w:rsidP="006D73CF">
            <w:pPr>
              <w:rPr>
                <w:rFonts w:asciiTheme="minorEastAsia" w:eastAsiaTheme="minorEastAsia" w:hAnsiTheme="minorEastAsia"/>
                <w:sz w:val="18"/>
                <w:szCs w:val="18"/>
              </w:rPr>
            </w:pPr>
          </w:p>
        </w:tc>
        <w:tc>
          <w:tcPr>
            <w:tcW w:w="2295"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436"/>
          <w:jc w:val="center"/>
        </w:trPr>
        <w:tc>
          <w:tcPr>
            <w:tcW w:w="1457"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4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入住感受及图片</w:t>
            </w:r>
          </w:p>
        </w:tc>
        <w:tc>
          <w:tcPr>
            <w:tcW w:w="1971" w:type="dxa"/>
            <w:vMerge/>
            <w:vAlign w:val="center"/>
          </w:tcPr>
          <w:p w:rsidR="00CF422B" w:rsidRPr="00E145C4" w:rsidRDefault="00CF422B" w:rsidP="006D73CF">
            <w:pPr>
              <w:rPr>
                <w:rFonts w:asciiTheme="minorEastAsia" w:eastAsiaTheme="minorEastAsia" w:hAnsiTheme="minorEastAsia"/>
                <w:sz w:val="18"/>
                <w:szCs w:val="18"/>
              </w:rPr>
            </w:pPr>
          </w:p>
        </w:tc>
        <w:tc>
          <w:tcPr>
            <w:tcW w:w="2295"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389"/>
          <w:jc w:val="center"/>
        </w:trPr>
        <w:tc>
          <w:tcPr>
            <w:tcW w:w="1457"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提供跟团游等服务的商家</w:t>
            </w:r>
          </w:p>
        </w:tc>
        <w:tc>
          <w:tcPr>
            <w:tcW w:w="24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总体感受</w:t>
            </w:r>
          </w:p>
        </w:tc>
        <w:tc>
          <w:tcPr>
            <w:tcW w:w="1971" w:type="dxa"/>
            <w:vMerge w:val="restart"/>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订单用户在出行中、出行后随时评价，评分1-</w:t>
            </w:r>
            <w:r w:rsidRPr="00E145C4">
              <w:rPr>
                <w:rFonts w:asciiTheme="minorEastAsia" w:eastAsiaTheme="minorEastAsia" w:hAnsiTheme="minorEastAsia"/>
                <w:sz w:val="18"/>
                <w:szCs w:val="18"/>
              </w:rPr>
              <w:t>5分</w:t>
            </w:r>
          </w:p>
        </w:tc>
        <w:tc>
          <w:tcPr>
            <w:tcW w:w="2295" w:type="dxa"/>
            <w:vMerge w:val="restart"/>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系统给出提供商家信用等级和店铺评分</w:t>
            </w:r>
          </w:p>
        </w:tc>
      </w:tr>
      <w:tr w:rsidR="00CF422B" w:rsidRPr="00E145C4" w:rsidTr="006D73CF">
        <w:trPr>
          <w:trHeight w:val="125"/>
          <w:jc w:val="center"/>
        </w:trPr>
        <w:tc>
          <w:tcPr>
            <w:tcW w:w="1457"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4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酒店住宿</w:t>
            </w:r>
          </w:p>
        </w:tc>
        <w:tc>
          <w:tcPr>
            <w:tcW w:w="1971" w:type="dxa"/>
            <w:vMerge/>
            <w:vAlign w:val="center"/>
          </w:tcPr>
          <w:p w:rsidR="00CF422B" w:rsidRPr="00E145C4" w:rsidRDefault="00CF422B" w:rsidP="006D73CF">
            <w:pPr>
              <w:rPr>
                <w:rFonts w:asciiTheme="minorEastAsia" w:eastAsiaTheme="minorEastAsia" w:hAnsiTheme="minorEastAsia"/>
                <w:sz w:val="18"/>
                <w:szCs w:val="18"/>
              </w:rPr>
            </w:pPr>
          </w:p>
        </w:tc>
        <w:tc>
          <w:tcPr>
            <w:tcW w:w="2295"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87"/>
          <w:jc w:val="center"/>
        </w:trPr>
        <w:tc>
          <w:tcPr>
            <w:tcW w:w="1457"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4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预订服务</w:t>
            </w:r>
          </w:p>
        </w:tc>
        <w:tc>
          <w:tcPr>
            <w:tcW w:w="1971" w:type="dxa"/>
            <w:vMerge/>
            <w:vAlign w:val="center"/>
          </w:tcPr>
          <w:p w:rsidR="00CF422B" w:rsidRPr="00E145C4" w:rsidRDefault="00CF422B" w:rsidP="006D73CF">
            <w:pPr>
              <w:rPr>
                <w:rFonts w:asciiTheme="minorEastAsia" w:eastAsiaTheme="minorEastAsia" w:hAnsiTheme="minorEastAsia"/>
                <w:sz w:val="18"/>
                <w:szCs w:val="18"/>
              </w:rPr>
            </w:pPr>
          </w:p>
        </w:tc>
        <w:tc>
          <w:tcPr>
            <w:tcW w:w="2295"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87"/>
          <w:jc w:val="center"/>
        </w:trPr>
        <w:tc>
          <w:tcPr>
            <w:tcW w:w="1457"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4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餐饮</w:t>
            </w:r>
          </w:p>
        </w:tc>
        <w:tc>
          <w:tcPr>
            <w:tcW w:w="1971" w:type="dxa"/>
            <w:vMerge/>
            <w:vAlign w:val="center"/>
          </w:tcPr>
          <w:p w:rsidR="00CF422B" w:rsidRPr="00E145C4" w:rsidRDefault="00CF422B" w:rsidP="006D73CF">
            <w:pPr>
              <w:rPr>
                <w:rFonts w:asciiTheme="minorEastAsia" w:eastAsiaTheme="minorEastAsia" w:hAnsiTheme="minorEastAsia"/>
                <w:sz w:val="18"/>
                <w:szCs w:val="18"/>
              </w:rPr>
            </w:pPr>
          </w:p>
        </w:tc>
        <w:tc>
          <w:tcPr>
            <w:tcW w:w="2295"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87"/>
          <w:jc w:val="center"/>
        </w:trPr>
        <w:tc>
          <w:tcPr>
            <w:tcW w:w="1457"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4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导游服务</w:t>
            </w:r>
          </w:p>
        </w:tc>
        <w:tc>
          <w:tcPr>
            <w:tcW w:w="1971" w:type="dxa"/>
            <w:vMerge/>
            <w:vAlign w:val="center"/>
          </w:tcPr>
          <w:p w:rsidR="00CF422B" w:rsidRPr="00E145C4" w:rsidRDefault="00CF422B" w:rsidP="006D73CF">
            <w:pPr>
              <w:rPr>
                <w:rFonts w:asciiTheme="minorEastAsia" w:eastAsiaTheme="minorEastAsia" w:hAnsiTheme="minorEastAsia"/>
                <w:sz w:val="18"/>
                <w:szCs w:val="18"/>
              </w:rPr>
            </w:pPr>
          </w:p>
        </w:tc>
        <w:tc>
          <w:tcPr>
            <w:tcW w:w="2295"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351"/>
          <w:jc w:val="center"/>
        </w:trPr>
        <w:tc>
          <w:tcPr>
            <w:tcW w:w="1457"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4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行程安排</w:t>
            </w:r>
          </w:p>
        </w:tc>
        <w:tc>
          <w:tcPr>
            <w:tcW w:w="1971" w:type="dxa"/>
            <w:vMerge/>
            <w:vAlign w:val="center"/>
          </w:tcPr>
          <w:p w:rsidR="00CF422B" w:rsidRPr="00E145C4" w:rsidRDefault="00CF422B" w:rsidP="006D73CF">
            <w:pPr>
              <w:rPr>
                <w:rFonts w:asciiTheme="minorEastAsia" w:eastAsiaTheme="minorEastAsia" w:hAnsiTheme="minorEastAsia"/>
                <w:sz w:val="18"/>
                <w:szCs w:val="18"/>
              </w:rPr>
            </w:pPr>
          </w:p>
        </w:tc>
        <w:tc>
          <w:tcPr>
            <w:tcW w:w="2295"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87"/>
          <w:jc w:val="center"/>
        </w:trPr>
        <w:tc>
          <w:tcPr>
            <w:tcW w:w="1457"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4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评语及图片</w:t>
            </w:r>
          </w:p>
        </w:tc>
        <w:tc>
          <w:tcPr>
            <w:tcW w:w="1971" w:type="dxa"/>
            <w:vMerge/>
            <w:vAlign w:val="center"/>
          </w:tcPr>
          <w:p w:rsidR="00CF422B" w:rsidRPr="00E145C4" w:rsidRDefault="00CF422B" w:rsidP="006D73CF">
            <w:pPr>
              <w:rPr>
                <w:rFonts w:asciiTheme="minorEastAsia" w:eastAsiaTheme="minorEastAsia" w:hAnsiTheme="minorEastAsia"/>
                <w:sz w:val="18"/>
                <w:szCs w:val="18"/>
              </w:rPr>
            </w:pPr>
          </w:p>
        </w:tc>
        <w:tc>
          <w:tcPr>
            <w:tcW w:w="2295"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133"/>
          <w:jc w:val="center"/>
        </w:trPr>
        <w:tc>
          <w:tcPr>
            <w:tcW w:w="1457"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景点及门票</w:t>
            </w:r>
          </w:p>
        </w:tc>
        <w:tc>
          <w:tcPr>
            <w:tcW w:w="24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评分</w:t>
            </w:r>
            <w:r w:rsidRPr="00E145C4">
              <w:rPr>
                <w:rFonts w:asciiTheme="minorEastAsia" w:eastAsiaTheme="minorEastAsia" w:hAnsiTheme="minorEastAsia" w:hint="eastAsia"/>
                <w:sz w:val="18"/>
                <w:szCs w:val="18"/>
              </w:rPr>
              <w:t>（1-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w:t>
            </w:r>
          </w:p>
        </w:tc>
        <w:tc>
          <w:tcPr>
            <w:tcW w:w="1971" w:type="dxa"/>
            <w:vMerge w:val="restart"/>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平台注册用户</w:t>
            </w:r>
            <w:r w:rsidRPr="00E145C4">
              <w:rPr>
                <w:rFonts w:asciiTheme="minorEastAsia" w:eastAsiaTheme="minorEastAsia" w:hAnsiTheme="minorEastAsia" w:hint="eastAsia"/>
                <w:sz w:val="18"/>
                <w:szCs w:val="18"/>
              </w:rPr>
              <w:t>（无需购买）</w:t>
            </w:r>
            <w:r w:rsidRPr="00E145C4">
              <w:rPr>
                <w:rFonts w:asciiTheme="minorEastAsia" w:eastAsiaTheme="minorEastAsia" w:hAnsiTheme="minorEastAsia"/>
                <w:sz w:val="18"/>
                <w:szCs w:val="18"/>
              </w:rPr>
              <w:t>作出</w:t>
            </w:r>
          </w:p>
        </w:tc>
        <w:tc>
          <w:tcPr>
            <w:tcW w:w="2295" w:type="dxa"/>
            <w:vMerge w:val="restart"/>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131"/>
          <w:jc w:val="center"/>
        </w:trPr>
        <w:tc>
          <w:tcPr>
            <w:tcW w:w="1457"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4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评语</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图片</w:t>
            </w:r>
          </w:p>
        </w:tc>
        <w:tc>
          <w:tcPr>
            <w:tcW w:w="1971" w:type="dxa"/>
            <w:vMerge/>
            <w:vAlign w:val="center"/>
          </w:tcPr>
          <w:p w:rsidR="00CF422B" w:rsidRPr="00E145C4" w:rsidRDefault="00CF422B" w:rsidP="006D73CF">
            <w:pPr>
              <w:rPr>
                <w:rFonts w:asciiTheme="minorEastAsia" w:eastAsiaTheme="minorEastAsia" w:hAnsiTheme="minorEastAsia"/>
                <w:sz w:val="18"/>
                <w:szCs w:val="18"/>
              </w:rPr>
            </w:pPr>
          </w:p>
        </w:tc>
        <w:tc>
          <w:tcPr>
            <w:tcW w:w="2295" w:type="dxa"/>
            <w:vMerge/>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131"/>
          <w:jc w:val="center"/>
        </w:trPr>
        <w:tc>
          <w:tcPr>
            <w:tcW w:w="1457"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租车接机类服务</w:t>
            </w:r>
          </w:p>
        </w:tc>
        <w:tc>
          <w:tcPr>
            <w:tcW w:w="24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评分</w:t>
            </w:r>
            <w:r w:rsidRPr="00E145C4">
              <w:rPr>
                <w:rFonts w:asciiTheme="minorEastAsia" w:eastAsiaTheme="minorEastAsia" w:hAnsiTheme="minorEastAsia" w:hint="eastAsia"/>
                <w:sz w:val="18"/>
                <w:szCs w:val="18"/>
              </w:rPr>
              <w:t>（1-</w:t>
            </w:r>
            <w:r w:rsidRPr="00E145C4">
              <w:rPr>
                <w:rFonts w:asciiTheme="minorEastAsia" w:eastAsiaTheme="minorEastAsia" w:hAnsiTheme="minorEastAsia"/>
                <w:sz w:val="18"/>
                <w:szCs w:val="18"/>
              </w:rPr>
              <w:t>5</w:t>
            </w:r>
            <w:r w:rsidRPr="00E145C4">
              <w:rPr>
                <w:rFonts w:asciiTheme="minorEastAsia" w:eastAsiaTheme="minorEastAsia" w:hAnsiTheme="minorEastAsia" w:hint="eastAsia"/>
                <w:sz w:val="18"/>
                <w:szCs w:val="18"/>
              </w:rPr>
              <w:t>）</w:t>
            </w:r>
          </w:p>
        </w:tc>
        <w:tc>
          <w:tcPr>
            <w:tcW w:w="1971" w:type="dxa"/>
            <w:vMerge w:val="restart"/>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购买服务后评价</w:t>
            </w:r>
          </w:p>
        </w:tc>
        <w:tc>
          <w:tcPr>
            <w:tcW w:w="2295" w:type="dxa"/>
            <w:vMerge w:val="restart"/>
            <w:vAlign w:val="center"/>
          </w:tcPr>
          <w:p w:rsidR="00CF422B" w:rsidRPr="00E145C4" w:rsidRDefault="00CF422B" w:rsidP="006D73CF">
            <w:pPr>
              <w:rPr>
                <w:rFonts w:asciiTheme="minorEastAsia" w:eastAsiaTheme="minorEastAsia" w:hAnsiTheme="minorEastAsia"/>
                <w:sz w:val="18"/>
                <w:szCs w:val="18"/>
              </w:rPr>
            </w:pPr>
          </w:p>
        </w:tc>
      </w:tr>
      <w:tr w:rsidR="00CF422B" w:rsidRPr="00E145C4" w:rsidTr="006D73CF">
        <w:trPr>
          <w:trHeight w:val="131"/>
          <w:jc w:val="center"/>
        </w:trPr>
        <w:tc>
          <w:tcPr>
            <w:tcW w:w="1457"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442"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评语</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图片</w:t>
            </w:r>
          </w:p>
        </w:tc>
        <w:tc>
          <w:tcPr>
            <w:tcW w:w="1971" w:type="dxa"/>
            <w:vMerge/>
            <w:vAlign w:val="center"/>
          </w:tcPr>
          <w:p w:rsidR="00CF422B" w:rsidRPr="00E145C4" w:rsidRDefault="00CF422B" w:rsidP="006D73CF">
            <w:pPr>
              <w:rPr>
                <w:rFonts w:asciiTheme="minorEastAsia" w:eastAsiaTheme="minorEastAsia" w:hAnsiTheme="minorEastAsia"/>
                <w:sz w:val="18"/>
                <w:szCs w:val="18"/>
              </w:rPr>
            </w:pPr>
          </w:p>
        </w:tc>
        <w:tc>
          <w:tcPr>
            <w:tcW w:w="2295" w:type="dxa"/>
            <w:vMerge/>
            <w:vAlign w:val="center"/>
          </w:tcPr>
          <w:p w:rsidR="00CF422B" w:rsidRPr="00E145C4" w:rsidRDefault="00CF422B" w:rsidP="006D73CF">
            <w:pPr>
              <w:rPr>
                <w:rFonts w:asciiTheme="minorEastAsia" w:eastAsiaTheme="minorEastAsia" w:hAnsiTheme="minorEastAsia"/>
                <w:sz w:val="18"/>
                <w:szCs w:val="18"/>
              </w:rPr>
            </w:pPr>
          </w:p>
        </w:tc>
      </w:tr>
    </w:tbl>
    <w:p w:rsidR="00CF422B" w:rsidRDefault="00CF422B" w:rsidP="008500FE">
      <w:pPr>
        <w:widowControl/>
        <w:spacing w:line="360" w:lineRule="auto"/>
        <w:ind w:firstLineChars="200" w:firstLine="480"/>
        <w:jc w:val="left"/>
        <w:rPr>
          <w:rFonts w:ascii="楷体_GB2312" w:eastAsia="楷体_GB2312" w:hAnsi="Times New Roman" w:cs="Times New Roman"/>
          <w:sz w:val="24"/>
        </w:rPr>
      </w:pPr>
      <w:r w:rsidRPr="00914EAD">
        <w:rPr>
          <w:rFonts w:ascii="楷体_GB2312" w:eastAsia="楷体_GB2312" w:hAnsi="Times New Roman" w:cs="Times New Roman"/>
          <w:sz w:val="24"/>
        </w:rPr>
        <w:lastRenderedPageBreak/>
        <w:t>对于酒店住宿类商家，平台根据酒店的档次不同，设置了不同的细分指标，其中四星级及以上酒店分项指标为完美服务、绝佳选址、客房感觉、早餐丰盛，一星级至三星级酒店分项指标为卫生、服务、风格特色、安全，经济型酒店分项指标为卫生、服务、隔音、安全，每项指标分值均为1-5分。对于提供签证服务、跟团游服务等入驻商家，平台会计算提供商家的信用等级和店铺评分。</w:t>
      </w:r>
    </w:p>
    <w:p w:rsidR="008500FE" w:rsidRPr="008500FE" w:rsidRDefault="008500FE" w:rsidP="008500FE">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最终通过结果汇总、加权计算等方式，去哪儿网对商家的评价结果以表7-</w:t>
      </w:r>
      <w:r>
        <w:rPr>
          <w:rFonts w:ascii="楷体_GB2312" w:eastAsia="楷体_GB2312" w:hAnsi="Times New Roman" w:cs="Times New Roman"/>
          <w:sz w:val="24"/>
        </w:rPr>
        <w:t>12所示的项目来呈现</w:t>
      </w:r>
      <w:r>
        <w:rPr>
          <w:rFonts w:ascii="楷体_GB2312" w:eastAsia="楷体_GB2312" w:hAnsi="Times New Roman" w:cs="Times New Roman" w:hint="eastAsia"/>
          <w:sz w:val="24"/>
        </w:rPr>
        <w:t>。</w:t>
      </w:r>
    </w:p>
    <w:p w:rsidR="00CF422B" w:rsidRPr="00AE5409" w:rsidRDefault="00CF422B" w:rsidP="00CF422B">
      <w:pPr>
        <w:pStyle w:val="af1"/>
        <w:spacing w:beforeAutospacing="0" w:afterAutospacing="0"/>
        <w:jc w:val="center"/>
        <w:rPr>
          <w:b/>
          <w:sz w:val="18"/>
          <w:szCs w:val="20"/>
        </w:rPr>
      </w:pPr>
      <w:r w:rsidRPr="00AE5409">
        <w:rPr>
          <w:b/>
          <w:sz w:val="18"/>
          <w:szCs w:val="20"/>
        </w:rPr>
        <w:t>表</w:t>
      </w:r>
      <w:r>
        <w:rPr>
          <w:b/>
          <w:sz w:val="18"/>
          <w:szCs w:val="20"/>
        </w:rPr>
        <w:t>7</w:t>
      </w:r>
      <w:r w:rsidRPr="00AE5409">
        <w:rPr>
          <w:b/>
          <w:sz w:val="18"/>
          <w:szCs w:val="20"/>
        </w:rPr>
        <w:t>-12</w:t>
      </w:r>
      <w:r w:rsidR="008500FE">
        <w:rPr>
          <w:b/>
          <w:sz w:val="18"/>
          <w:szCs w:val="20"/>
        </w:rPr>
        <w:t xml:space="preserve">  去哪儿网评价结果呈现</w:t>
      </w:r>
    </w:p>
    <w:tbl>
      <w:tblPr>
        <w:tblStyle w:val="afff7"/>
        <w:tblW w:w="8165" w:type="dxa"/>
        <w:jc w:val="center"/>
        <w:tblLayout w:type="fixed"/>
        <w:tblLook w:val="04A0" w:firstRow="1" w:lastRow="0" w:firstColumn="1" w:lastColumn="0" w:noHBand="0" w:noVBand="1"/>
      </w:tblPr>
      <w:tblGrid>
        <w:gridCol w:w="1490"/>
        <w:gridCol w:w="2976"/>
        <w:gridCol w:w="3699"/>
      </w:tblGrid>
      <w:tr w:rsidR="00CF422B" w:rsidRPr="00E145C4" w:rsidTr="006D73CF">
        <w:trPr>
          <w:jc w:val="center"/>
        </w:trPr>
        <w:tc>
          <w:tcPr>
            <w:tcW w:w="1490"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18"/>
              </w:rPr>
            </w:pPr>
            <w:r w:rsidRPr="00E145C4">
              <w:rPr>
                <w:rFonts w:asciiTheme="minorEastAsia" w:eastAsiaTheme="minorEastAsia" w:hAnsiTheme="minorEastAsia" w:hint="eastAsia"/>
                <w:b/>
                <w:sz w:val="18"/>
                <w:szCs w:val="18"/>
              </w:rPr>
              <w:t>类别</w:t>
            </w:r>
          </w:p>
        </w:tc>
        <w:tc>
          <w:tcPr>
            <w:tcW w:w="2976" w:type="dxa"/>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内容</w:t>
            </w:r>
          </w:p>
        </w:tc>
        <w:tc>
          <w:tcPr>
            <w:tcW w:w="3699" w:type="dxa"/>
            <w:vAlign w:val="center"/>
          </w:tcPr>
          <w:p w:rsidR="00CF422B" w:rsidRPr="00E145C4" w:rsidRDefault="008500FE" w:rsidP="006D73CF">
            <w:pPr>
              <w:jc w:val="center"/>
              <w:rPr>
                <w:rFonts w:asciiTheme="minorEastAsia" w:eastAsiaTheme="minorEastAsia" w:hAnsiTheme="minorEastAsia"/>
                <w:b/>
                <w:sz w:val="18"/>
                <w:szCs w:val="18"/>
              </w:rPr>
            </w:pPr>
            <w:r>
              <w:rPr>
                <w:rFonts w:asciiTheme="minorEastAsia" w:eastAsiaTheme="minorEastAsia" w:hAnsiTheme="minorEastAsia" w:hint="eastAsia"/>
                <w:b/>
                <w:sz w:val="18"/>
                <w:szCs w:val="18"/>
              </w:rPr>
              <w:t>具体项目</w:t>
            </w:r>
          </w:p>
        </w:tc>
      </w:tr>
      <w:tr w:rsidR="00CF422B" w:rsidRPr="00E145C4" w:rsidTr="006D73CF">
        <w:trPr>
          <w:trHeight w:val="388"/>
          <w:jc w:val="center"/>
        </w:trPr>
        <w:tc>
          <w:tcPr>
            <w:tcW w:w="1490"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酒店类住宿类</w:t>
            </w:r>
          </w:p>
        </w:tc>
        <w:tc>
          <w:tcPr>
            <w:tcW w:w="2976"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商家整体评分</w:t>
            </w:r>
          </w:p>
        </w:tc>
        <w:tc>
          <w:tcPr>
            <w:tcW w:w="3699" w:type="dxa"/>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总体得分（1-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服务质量（1-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设备设施（1-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环境卫生</w:t>
            </w:r>
            <w:r w:rsidRPr="00E145C4">
              <w:rPr>
                <w:rFonts w:asciiTheme="minorEastAsia" w:eastAsiaTheme="minorEastAsia" w:hAnsiTheme="minorEastAsia" w:hint="eastAsia"/>
                <w:sz w:val="18"/>
                <w:szCs w:val="18"/>
              </w:rPr>
              <w:t>（1-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性价比</w:t>
            </w:r>
            <w:r w:rsidRPr="00E145C4">
              <w:rPr>
                <w:rFonts w:asciiTheme="minorEastAsia" w:eastAsiaTheme="minorEastAsia" w:hAnsiTheme="minorEastAsia" w:hint="eastAsia"/>
                <w:sz w:val="18"/>
                <w:szCs w:val="18"/>
              </w:rPr>
              <w:t>（1-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周边环境</w:t>
            </w:r>
            <w:r w:rsidRPr="00E145C4">
              <w:rPr>
                <w:rFonts w:asciiTheme="minorEastAsia" w:eastAsiaTheme="minorEastAsia" w:hAnsiTheme="minorEastAsia" w:hint="eastAsia"/>
                <w:sz w:val="18"/>
                <w:szCs w:val="18"/>
              </w:rPr>
              <w:t>（1-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位置交通</w:t>
            </w:r>
            <w:r w:rsidRPr="00E145C4">
              <w:rPr>
                <w:rFonts w:asciiTheme="minorEastAsia" w:eastAsiaTheme="minorEastAsia" w:hAnsiTheme="minorEastAsia" w:hint="eastAsia"/>
                <w:sz w:val="18"/>
                <w:szCs w:val="18"/>
              </w:rPr>
              <w:t>（1-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评价总数</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好</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中</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差评数</w:t>
            </w:r>
          </w:p>
        </w:tc>
      </w:tr>
      <w:tr w:rsidR="00CF422B" w:rsidRPr="00E145C4" w:rsidTr="006D73CF">
        <w:trPr>
          <w:trHeight w:val="388"/>
          <w:jc w:val="center"/>
        </w:trPr>
        <w:tc>
          <w:tcPr>
            <w:tcW w:w="1490"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976"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单个用户评价</w:t>
            </w:r>
          </w:p>
        </w:tc>
        <w:tc>
          <w:tcPr>
            <w:tcW w:w="3699" w:type="dxa"/>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整体评价、分项评价、评语</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用户入住时间</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用户等级</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评价时间</w:t>
            </w:r>
          </w:p>
        </w:tc>
      </w:tr>
      <w:tr w:rsidR="00CF422B" w:rsidRPr="00E145C4" w:rsidTr="006D73CF">
        <w:trPr>
          <w:trHeight w:val="388"/>
          <w:jc w:val="center"/>
        </w:trPr>
        <w:tc>
          <w:tcPr>
            <w:tcW w:w="1490"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提供跟团游等服务的商家</w:t>
            </w:r>
          </w:p>
        </w:tc>
        <w:tc>
          <w:tcPr>
            <w:tcW w:w="2976"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商家整体评分</w:t>
            </w:r>
          </w:p>
        </w:tc>
        <w:tc>
          <w:tcPr>
            <w:tcW w:w="3699" w:type="dxa"/>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满意度</w:t>
            </w:r>
            <w:r w:rsidRPr="00E145C4">
              <w:rPr>
                <w:rFonts w:asciiTheme="minorEastAsia" w:eastAsiaTheme="minorEastAsia" w:hAnsiTheme="minorEastAsia" w:hint="eastAsia"/>
                <w:sz w:val="18"/>
                <w:szCs w:val="18"/>
              </w:rPr>
              <w:t>（百分比）</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总体感受（1-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酒店住宿（1-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预订服务（1-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餐饮（1-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导游服务（1-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行程安排（1-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评价总数</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好</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中</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差评数</w:t>
            </w:r>
          </w:p>
        </w:tc>
      </w:tr>
      <w:tr w:rsidR="00CF422B" w:rsidRPr="00E145C4" w:rsidTr="006D73CF">
        <w:trPr>
          <w:trHeight w:val="388"/>
          <w:jc w:val="center"/>
        </w:trPr>
        <w:tc>
          <w:tcPr>
            <w:tcW w:w="1490"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976"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单个用户评价</w:t>
            </w:r>
          </w:p>
        </w:tc>
        <w:tc>
          <w:tcPr>
            <w:tcW w:w="3699" w:type="dxa"/>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总体感受、分项指标评价、评语</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用户出行时间</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评价时间</w:t>
            </w:r>
          </w:p>
        </w:tc>
      </w:tr>
      <w:tr w:rsidR="00CF422B" w:rsidRPr="00E145C4" w:rsidTr="006D73CF">
        <w:trPr>
          <w:trHeight w:val="388"/>
          <w:jc w:val="center"/>
        </w:trPr>
        <w:tc>
          <w:tcPr>
            <w:tcW w:w="1490"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景点及门票</w:t>
            </w:r>
          </w:p>
        </w:tc>
        <w:tc>
          <w:tcPr>
            <w:tcW w:w="2976"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整体情况</w:t>
            </w:r>
          </w:p>
        </w:tc>
        <w:tc>
          <w:tcPr>
            <w:tcW w:w="3699" w:type="dxa"/>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得分（1-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）、评论总数、标签云</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好</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中</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差评数</w:t>
            </w:r>
          </w:p>
        </w:tc>
      </w:tr>
      <w:tr w:rsidR="00CF422B" w:rsidRPr="00E145C4" w:rsidTr="006D73CF">
        <w:trPr>
          <w:trHeight w:val="388"/>
          <w:jc w:val="center"/>
        </w:trPr>
        <w:tc>
          <w:tcPr>
            <w:tcW w:w="1490"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976"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单个用户评价</w:t>
            </w:r>
          </w:p>
        </w:tc>
        <w:tc>
          <w:tcPr>
            <w:tcW w:w="3699" w:type="dxa"/>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评分、评语、评价时间</w:t>
            </w:r>
          </w:p>
        </w:tc>
      </w:tr>
      <w:tr w:rsidR="00CF422B" w:rsidRPr="00E145C4" w:rsidTr="006D73CF">
        <w:trPr>
          <w:trHeight w:val="388"/>
          <w:jc w:val="center"/>
        </w:trPr>
        <w:tc>
          <w:tcPr>
            <w:tcW w:w="1490" w:type="dxa"/>
            <w:vMerge w:val="restart"/>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租车接机类</w:t>
            </w:r>
          </w:p>
        </w:tc>
        <w:tc>
          <w:tcPr>
            <w:tcW w:w="2976"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整体情况</w:t>
            </w:r>
          </w:p>
        </w:tc>
        <w:tc>
          <w:tcPr>
            <w:tcW w:w="3699" w:type="dxa"/>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得分（1-</w:t>
            </w:r>
            <w:r w:rsidRPr="00E145C4">
              <w:rPr>
                <w:rFonts w:asciiTheme="minorEastAsia" w:eastAsiaTheme="minorEastAsia" w:hAnsiTheme="minorEastAsia"/>
                <w:sz w:val="18"/>
                <w:szCs w:val="18"/>
              </w:rPr>
              <w:t>5分</w:t>
            </w:r>
            <w:r w:rsidRPr="00E145C4">
              <w:rPr>
                <w:rFonts w:asciiTheme="minorEastAsia" w:eastAsiaTheme="minorEastAsia" w:hAnsiTheme="minorEastAsia" w:hint="eastAsia"/>
                <w:sz w:val="18"/>
                <w:szCs w:val="18"/>
              </w:rPr>
              <w:t>）、用户印象标签云</w:t>
            </w:r>
          </w:p>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sz w:val="18"/>
                <w:szCs w:val="18"/>
              </w:rPr>
              <w:t>服务承诺</w:t>
            </w:r>
            <w:r w:rsidRPr="00E145C4">
              <w:rPr>
                <w:rFonts w:asciiTheme="minorEastAsia" w:eastAsiaTheme="minorEastAsia" w:hAnsiTheme="minorEastAsia" w:hint="eastAsia"/>
                <w:sz w:val="18"/>
                <w:szCs w:val="18"/>
              </w:rPr>
              <w:t>、</w:t>
            </w:r>
            <w:r w:rsidRPr="00E145C4">
              <w:rPr>
                <w:rFonts w:asciiTheme="minorEastAsia" w:eastAsiaTheme="minorEastAsia" w:hAnsiTheme="minorEastAsia"/>
                <w:sz w:val="18"/>
                <w:szCs w:val="18"/>
              </w:rPr>
              <w:t>评价总数</w:t>
            </w:r>
          </w:p>
        </w:tc>
      </w:tr>
      <w:tr w:rsidR="00CF422B" w:rsidRPr="00E145C4" w:rsidTr="006D73CF">
        <w:trPr>
          <w:trHeight w:val="388"/>
          <w:jc w:val="center"/>
        </w:trPr>
        <w:tc>
          <w:tcPr>
            <w:tcW w:w="1490" w:type="dxa"/>
            <w:vMerge/>
            <w:tcMar>
              <w:top w:w="0" w:type="dxa"/>
              <w:left w:w="0" w:type="dxa"/>
              <w:bottom w:w="0" w:type="dxa"/>
              <w:right w:w="0" w:type="dxa"/>
            </w:tcMar>
            <w:vAlign w:val="center"/>
          </w:tcPr>
          <w:p w:rsidR="00CF422B" w:rsidRPr="00E145C4" w:rsidRDefault="00CF422B" w:rsidP="006D73CF">
            <w:pPr>
              <w:jc w:val="center"/>
              <w:rPr>
                <w:rFonts w:asciiTheme="minorEastAsia" w:eastAsiaTheme="minorEastAsia" w:hAnsiTheme="minorEastAsia"/>
                <w:sz w:val="18"/>
                <w:szCs w:val="18"/>
              </w:rPr>
            </w:pPr>
          </w:p>
        </w:tc>
        <w:tc>
          <w:tcPr>
            <w:tcW w:w="2976" w:type="dxa"/>
            <w:tcMar>
              <w:top w:w="0" w:type="dxa"/>
              <w:left w:w="0" w:type="dxa"/>
              <w:bottom w:w="0" w:type="dxa"/>
              <w:right w:w="0" w:type="dxa"/>
            </w:tcMar>
            <w:vAlign w:val="center"/>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单个用户评价</w:t>
            </w:r>
          </w:p>
        </w:tc>
        <w:tc>
          <w:tcPr>
            <w:tcW w:w="3699" w:type="dxa"/>
          </w:tcPr>
          <w:p w:rsidR="00CF422B" w:rsidRPr="00E145C4" w:rsidRDefault="00CF422B" w:rsidP="006D73CF">
            <w:pPr>
              <w:rPr>
                <w:rFonts w:asciiTheme="minorEastAsia" w:eastAsiaTheme="minorEastAsia" w:hAnsiTheme="minorEastAsia"/>
                <w:sz w:val="18"/>
                <w:szCs w:val="18"/>
              </w:rPr>
            </w:pPr>
            <w:r w:rsidRPr="00E145C4">
              <w:rPr>
                <w:rFonts w:asciiTheme="minorEastAsia" w:eastAsiaTheme="minorEastAsia" w:hAnsiTheme="minorEastAsia" w:hint="eastAsia"/>
                <w:sz w:val="18"/>
                <w:szCs w:val="18"/>
              </w:rPr>
              <w:t>评分、评语、评价时间</w:t>
            </w:r>
          </w:p>
        </w:tc>
      </w:tr>
    </w:tbl>
    <w:p w:rsidR="00CF422B" w:rsidRPr="00BF5B54" w:rsidRDefault="00CF422B" w:rsidP="00CF422B">
      <w:pPr>
        <w:pStyle w:val="af1"/>
        <w:spacing w:beforeLines="100" w:before="312" w:beforeAutospacing="0" w:afterLines="100" w:after="312" w:afterAutospacing="0" w:line="330" w:lineRule="atLeast"/>
        <w:ind w:firstLineChars="200" w:firstLine="422"/>
        <w:rPr>
          <w:rFonts w:ascii="Arial" w:hAnsi="Arial" w:cs="Arial"/>
          <w:b/>
          <w:vanish/>
          <w:color w:val="333333"/>
          <w:sz w:val="21"/>
          <w:szCs w:val="18"/>
        </w:rPr>
      </w:pPr>
      <w:r w:rsidRPr="00BF5B54">
        <w:rPr>
          <w:rFonts w:ascii="黑体" w:eastAsia="黑体" w:hAnsi="黑体" w:cs="Arial"/>
          <w:b/>
          <w:vanish/>
          <w:color w:val="333333"/>
          <w:sz w:val="21"/>
          <w:szCs w:val="18"/>
        </w:rPr>
        <w:lastRenderedPageBreak/>
        <w:t xml:space="preserve">、具体的评定内容： </w:t>
      </w:r>
    </w:p>
    <w:p w:rsidR="00CF422B" w:rsidRPr="00BF5B54" w:rsidRDefault="00CF422B" w:rsidP="00CF422B">
      <w:pPr>
        <w:widowControl/>
        <w:spacing w:beforeLines="100" w:before="312" w:afterLines="100" w:after="312" w:line="330" w:lineRule="atLeast"/>
        <w:jc w:val="left"/>
        <w:rPr>
          <w:rFonts w:ascii="Arial" w:eastAsia="宋体" w:hAnsi="Arial" w:cs="Arial"/>
          <w:b/>
          <w:vanish/>
          <w:color w:val="333333"/>
          <w:kern w:val="0"/>
          <w:szCs w:val="18"/>
        </w:rPr>
      </w:pPr>
      <w:r w:rsidRPr="00BF5B54">
        <w:rPr>
          <w:rFonts w:ascii="Calibri" w:eastAsia="黑体" w:hAnsi="Calibri" w:cs="Calibri"/>
          <w:b/>
          <w:vanish/>
          <w:color w:val="333333"/>
          <w:kern w:val="0"/>
          <w:szCs w:val="18"/>
        </w:rPr>
        <w:t>    </w:t>
      </w:r>
      <w:r w:rsidRPr="00BF5B54">
        <w:rPr>
          <w:rFonts w:ascii="黑体" w:eastAsia="黑体" w:hAnsi="黑体" w:cs="Arial"/>
          <w:b/>
          <w:vanish/>
          <w:color w:val="333333"/>
          <w:kern w:val="0"/>
          <w:szCs w:val="18"/>
        </w:rPr>
        <w:t xml:space="preserve">1、卖家自身竞争力：从买家视角评估卖家供应产品信息、企业网站吸引买家关注的能力，信用建设等影响交易成功的环节，评测卖家自身对买家的吸引力。 </w:t>
      </w:r>
    </w:p>
    <w:p w:rsidR="00CF422B" w:rsidRPr="00BF5B54" w:rsidRDefault="00CF422B" w:rsidP="00CF422B">
      <w:pPr>
        <w:widowControl/>
        <w:spacing w:beforeLines="100" w:before="312" w:afterLines="100" w:after="312" w:line="330" w:lineRule="atLeast"/>
        <w:jc w:val="left"/>
        <w:rPr>
          <w:rFonts w:ascii="Arial" w:eastAsia="宋体" w:hAnsi="Arial" w:cs="Arial"/>
          <w:b/>
          <w:vanish/>
          <w:color w:val="333333"/>
          <w:kern w:val="0"/>
          <w:szCs w:val="18"/>
        </w:rPr>
      </w:pPr>
      <w:r w:rsidRPr="00BF5B54">
        <w:rPr>
          <w:rFonts w:ascii="Calibri" w:eastAsia="黑体" w:hAnsi="Calibri" w:cs="Calibri"/>
          <w:b/>
          <w:vanish/>
          <w:color w:val="333333"/>
          <w:kern w:val="0"/>
          <w:szCs w:val="18"/>
        </w:rPr>
        <w:t>    </w:t>
      </w:r>
      <w:r w:rsidRPr="00BF5B54">
        <w:rPr>
          <w:rFonts w:ascii="黑体" w:eastAsia="黑体" w:hAnsi="黑体" w:cs="Arial"/>
          <w:b/>
          <w:vanish/>
          <w:color w:val="333333"/>
          <w:kern w:val="0"/>
          <w:szCs w:val="18"/>
        </w:rPr>
        <w:t xml:space="preserve">卖家自身竞争能力评定内容包括：供应信息质量、公司信息完整度、信用建设完整度、商铺功能应用完整度。 </w:t>
      </w:r>
    </w:p>
    <w:p w:rsidR="00CF422B" w:rsidRPr="00BF5B54" w:rsidRDefault="00CF422B" w:rsidP="00CF422B">
      <w:pPr>
        <w:widowControl/>
        <w:spacing w:beforeLines="100" w:before="312" w:afterLines="100" w:after="312" w:line="330" w:lineRule="atLeast"/>
        <w:jc w:val="left"/>
        <w:rPr>
          <w:rFonts w:ascii="Arial" w:eastAsia="宋体" w:hAnsi="Arial" w:cs="Arial"/>
          <w:b/>
          <w:vanish/>
          <w:color w:val="333333"/>
          <w:kern w:val="0"/>
          <w:szCs w:val="18"/>
        </w:rPr>
      </w:pPr>
      <w:r w:rsidRPr="00BF5B54">
        <w:rPr>
          <w:rFonts w:ascii="Calibri" w:eastAsia="黑体" w:hAnsi="Calibri" w:cs="Calibri"/>
          <w:b/>
          <w:vanish/>
          <w:color w:val="333333"/>
          <w:kern w:val="0"/>
          <w:szCs w:val="18"/>
        </w:rPr>
        <w:t>    </w:t>
      </w:r>
      <w:r w:rsidRPr="00BF5B54">
        <w:rPr>
          <w:rFonts w:ascii="黑体" w:eastAsia="黑体" w:hAnsi="黑体" w:cs="Arial"/>
          <w:b/>
          <w:vanish/>
          <w:color w:val="333333"/>
          <w:kern w:val="0"/>
          <w:szCs w:val="18"/>
        </w:rPr>
        <w:t xml:space="preserve">2、产品排名竞争力：从买家访问角度评估用户重点产品的供应信息在搜索结果中的平均排名，评测卖家产品吸引买家关注的能力。 </w:t>
      </w:r>
    </w:p>
    <w:p w:rsidR="00CF422B" w:rsidRPr="00BF5B54" w:rsidRDefault="00CF422B" w:rsidP="00CF422B">
      <w:pPr>
        <w:widowControl/>
        <w:spacing w:beforeLines="100" w:before="312" w:afterLines="100" w:after="312" w:line="330" w:lineRule="atLeast"/>
        <w:jc w:val="left"/>
        <w:rPr>
          <w:rFonts w:ascii="Arial" w:eastAsia="宋体" w:hAnsi="Arial" w:cs="Arial"/>
          <w:b/>
          <w:vanish/>
          <w:color w:val="333333"/>
          <w:kern w:val="0"/>
          <w:szCs w:val="18"/>
        </w:rPr>
      </w:pPr>
      <w:r w:rsidRPr="00BF5B54">
        <w:rPr>
          <w:rFonts w:ascii="Calibri" w:eastAsia="黑体" w:hAnsi="Calibri" w:cs="Calibri"/>
          <w:b/>
          <w:vanish/>
          <w:color w:val="333333"/>
          <w:kern w:val="0"/>
          <w:szCs w:val="18"/>
        </w:rPr>
        <w:t>    </w:t>
      </w:r>
      <w:r w:rsidRPr="00BF5B54">
        <w:rPr>
          <w:rFonts w:ascii="黑体" w:eastAsia="黑体" w:hAnsi="黑体" w:cs="Arial"/>
          <w:b/>
          <w:vanish/>
          <w:color w:val="333333"/>
          <w:kern w:val="0"/>
          <w:szCs w:val="18"/>
        </w:rPr>
        <w:t>3、可被联系的程度：从买家视角评估买家能够及时和卖家建立联系渠道和途径，评测卖家和买家建立合作机会的能力。</w:t>
      </w:r>
    </w:p>
    <w:p w:rsidR="00CF422B" w:rsidRPr="00BF5B54" w:rsidRDefault="00CF422B" w:rsidP="00CF422B">
      <w:pPr>
        <w:widowControl/>
        <w:spacing w:beforeLines="100" w:before="312" w:afterLines="100" w:after="312" w:line="330" w:lineRule="atLeast"/>
        <w:jc w:val="left"/>
        <w:rPr>
          <w:rFonts w:ascii="Arial" w:eastAsia="宋体" w:hAnsi="Arial" w:cs="Arial"/>
          <w:b/>
          <w:vanish/>
          <w:color w:val="333333"/>
          <w:kern w:val="0"/>
          <w:szCs w:val="18"/>
        </w:rPr>
      </w:pPr>
      <w:r w:rsidRPr="00BF5B54">
        <w:rPr>
          <w:rFonts w:ascii="黑体" w:eastAsia="黑体" w:hAnsi="黑体" w:cs="Arial"/>
          <w:b/>
          <w:vanish/>
          <w:color w:val="333333"/>
          <w:kern w:val="0"/>
          <w:szCs w:val="18"/>
        </w:rPr>
        <w:t xml:space="preserve">、具体的评定内容： </w:t>
      </w:r>
    </w:p>
    <w:p w:rsidR="00CF422B" w:rsidRPr="00BF5B54" w:rsidRDefault="00CF422B" w:rsidP="00CF422B">
      <w:pPr>
        <w:widowControl/>
        <w:spacing w:beforeLines="100" w:before="312" w:afterLines="100" w:after="312" w:line="330" w:lineRule="atLeast"/>
        <w:jc w:val="left"/>
        <w:rPr>
          <w:rFonts w:ascii="Arial" w:eastAsia="宋体" w:hAnsi="Arial" w:cs="Arial"/>
          <w:b/>
          <w:vanish/>
          <w:color w:val="333333"/>
          <w:kern w:val="0"/>
          <w:szCs w:val="18"/>
        </w:rPr>
      </w:pPr>
      <w:r w:rsidRPr="00BF5B54">
        <w:rPr>
          <w:rFonts w:ascii="Calibri" w:eastAsia="黑体" w:hAnsi="Calibri" w:cs="Calibri"/>
          <w:b/>
          <w:vanish/>
          <w:color w:val="333333"/>
          <w:kern w:val="0"/>
          <w:szCs w:val="18"/>
        </w:rPr>
        <w:t>    </w:t>
      </w:r>
      <w:r w:rsidRPr="00BF5B54">
        <w:rPr>
          <w:rFonts w:ascii="黑体" w:eastAsia="黑体" w:hAnsi="黑体" w:cs="Arial"/>
          <w:b/>
          <w:vanish/>
          <w:color w:val="333333"/>
          <w:kern w:val="0"/>
          <w:szCs w:val="18"/>
        </w:rPr>
        <w:t xml:space="preserve">1、卖家自身竞争力：从买家视角评估卖家供应产品信息、企业网站吸引买家关注的能力，信用建设等影响交易成功的环节，评测卖家自身对买家的吸引力。 </w:t>
      </w:r>
    </w:p>
    <w:p w:rsidR="00CF422B" w:rsidRPr="00BF5B54" w:rsidRDefault="00CF422B" w:rsidP="00CF422B">
      <w:pPr>
        <w:widowControl/>
        <w:spacing w:beforeLines="100" w:before="312" w:afterLines="100" w:after="312" w:line="330" w:lineRule="atLeast"/>
        <w:jc w:val="left"/>
        <w:rPr>
          <w:rFonts w:ascii="Arial" w:eastAsia="宋体" w:hAnsi="Arial" w:cs="Arial"/>
          <w:b/>
          <w:vanish/>
          <w:color w:val="333333"/>
          <w:kern w:val="0"/>
          <w:szCs w:val="18"/>
        </w:rPr>
      </w:pPr>
      <w:r w:rsidRPr="00BF5B54">
        <w:rPr>
          <w:rFonts w:ascii="Calibri" w:eastAsia="黑体" w:hAnsi="Calibri" w:cs="Calibri"/>
          <w:b/>
          <w:vanish/>
          <w:color w:val="333333"/>
          <w:kern w:val="0"/>
          <w:szCs w:val="18"/>
        </w:rPr>
        <w:t>    </w:t>
      </w:r>
      <w:r w:rsidRPr="00BF5B54">
        <w:rPr>
          <w:rFonts w:ascii="黑体" w:eastAsia="黑体" w:hAnsi="黑体" w:cs="Arial"/>
          <w:b/>
          <w:vanish/>
          <w:color w:val="333333"/>
          <w:kern w:val="0"/>
          <w:szCs w:val="18"/>
        </w:rPr>
        <w:t xml:space="preserve">卖家自身竞争能力评定内容包括：供应信息质量、公司信息完整度、信用建设完整度、商铺功能应用完整度。 </w:t>
      </w:r>
    </w:p>
    <w:p w:rsidR="00CF422B" w:rsidRPr="00BF5B54" w:rsidRDefault="00CF422B" w:rsidP="00CF422B">
      <w:pPr>
        <w:widowControl/>
        <w:spacing w:beforeLines="100" w:before="312" w:afterLines="100" w:after="312" w:line="330" w:lineRule="atLeast"/>
        <w:jc w:val="left"/>
        <w:rPr>
          <w:rFonts w:ascii="Arial" w:eastAsia="宋体" w:hAnsi="Arial" w:cs="Arial"/>
          <w:b/>
          <w:vanish/>
          <w:color w:val="333333"/>
          <w:kern w:val="0"/>
          <w:szCs w:val="18"/>
        </w:rPr>
      </w:pPr>
      <w:r w:rsidRPr="00BF5B54">
        <w:rPr>
          <w:rFonts w:ascii="Calibri" w:eastAsia="黑体" w:hAnsi="Calibri" w:cs="Calibri"/>
          <w:b/>
          <w:vanish/>
          <w:color w:val="333333"/>
          <w:kern w:val="0"/>
          <w:szCs w:val="18"/>
        </w:rPr>
        <w:t>    </w:t>
      </w:r>
      <w:r w:rsidRPr="00BF5B54">
        <w:rPr>
          <w:rFonts w:ascii="黑体" w:eastAsia="黑体" w:hAnsi="黑体" w:cs="Arial"/>
          <w:b/>
          <w:vanish/>
          <w:color w:val="333333"/>
          <w:kern w:val="0"/>
          <w:szCs w:val="18"/>
        </w:rPr>
        <w:t xml:space="preserve">2、产品排名竞争力：从买家访问角度评估用户重点产品的供应信息在搜索结果中的平均排名，评测卖家产品吸引买家关注的能力。 </w:t>
      </w:r>
    </w:p>
    <w:p w:rsidR="00CF422B" w:rsidRPr="00BF5B54" w:rsidRDefault="00CF422B" w:rsidP="00CF422B">
      <w:pPr>
        <w:widowControl/>
        <w:spacing w:beforeLines="100" w:before="312" w:afterLines="100" w:after="312" w:line="330" w:lineRule="atLeast"/>
        <w:jc w:val="left"/>
        <w:rPr>
          <w:rFonts w:ascii="Arial" w:eastAsia="宋体" w:hAnsi="Arial" w:cs="Arial"/>
          <w:b/>
          <w:vanish/>
          <w:color w:val="333333"/>
          <w:kern w:val="0"/>
          <w:szCs w:val="18"/>
        </w:rPr>
      </w:pPr>
      <w:r w:rsidRPr="00BF5B54">
        <w:rPr>
          <w:rFonts w:ascii="Calibri" w:eastAsia="黑体" w:hAnsi="Calibri" w:cs="Calibri"/>
          <w:b/>
          <w:vanish/>
          <w:color w:val="333333"/>
          <w:kern w:val="0"/>
          <w:szCs w:val="18"/>
        </w:rPr>
        <w:t>    </w:t>
      </w:r>
      <w:r w:rsidRPr="00BF5B54">
        <w:rPr>
          <w:rFonts w:ascii="黑体" w:eastAsia="黑体" w:hAnsi="黑体" w:cs="Arial"/>
          <w:b/>
          <w:vanish/>
          <w:color w:val="333333"/>
          <w:kern w:val="0"/>
          <w:szCs w:val="18"/>
        </w:rPr>
        <w:t>3、可被联系的程度：从买家视角评估买家能够及时和卖家建立联系渠道和途径，评测卖家和买家建立合作机会的能力。</w:t>
      </w:r>
    </w:p>
    <w:p w:rsidR="00CF422B" w:rsidRPr="00012A60" w:rsidRDefault="00CF422B" w:rsidP="00CF422B">
      <w:pPr>
        <w:pStyle w:val="3"/>
        <w:numPr>
          <w:ilvl w:val="0"/>
          <w:numId w:val="14"/>
        </w:numPr>
        <w:spacing w:beforeLines="100" w:before="312"/>
      </w:pPr>
      <w:bookmarkStart w:id="333" w:name="_Toc492405579"/>
      <w:bookmarkStart w:id="334" w:name="_Toc492543075"/>
      <w:bookmarkStart w:id="335" w:name="_Toc492745583"/>
      <w:bookmarkStart w:id="336" w:name="_Toc492749792"/>
      <w:r>
        <w:rPr>
          <w:rFonts w:hint="eastAsia"/>
        </w:rPr>
        <w:t>对比分析与讨论</w:t>
      </w:r>
      <w:bookmarkEnd w:id="333"/>
      <w:bookmarkEnd w:id="334"/>
      <w:bookmarkEnd w:id="335"/>
      <w:bookmarkEnd w:id="336"/>
    </w:p>
    <w:p w:rsidR="00CF422B" w:rsidRPr="00012A60" w:rsidRDefault="00CF422B" w:rsidP="00CF422B">
      <w:pPr>
        <w:widowControl/>
        <w:spacing w:line="360" w:lineRule="auto"/>
        <w:ind w:firstLineChars="200" w:firstLine="480"/>
        <w:jc w:val="left"/>
        <w:rPr>
          <w:rFonts w:ascii="楷体_GB2312" w:eastAsia="楷体_GB2312" w:hAnsi="Times New Roman" w:cs="Times New Roman"/>
          <w:sz w:val="24"/>
        </w:rPr>
      </w:pPr>
      <w:r w:rsidRPr="00012A60">
        <w:rPr>
          <w:rFonts w:ascii="楷体_GB2312" w:eastAsia="楷体_GB2312" w:hAnsi="Times New Roman" w:cs="Times New Roman"/>
          <w:sz w:val="24"/>
        </w:rPr>
        <w:t>根据以上介绍，可将一些商家评价指标汇总如下表</w:t>
      </w:r>
      <w:r w:rsidR="008500FE">
        <w:rPr>
          <w:rFonts w:ascii="楷体_GB2312" w:eastAsia="楷体_GB2312" w:hAnsi="Times New Roman" w:cs="Times New Roman" w:hint="eastAsia"/>
          <w:sz w:val="24"/>
        </w:rPr>
        <w:t>7-</w:t>
      </w:r>
      <w:r w:rsidR="008500FE">
        <w:rPr>
          <w:rFonts w:ascii="楷体_GB2312" w:eastAsia="楷体_GB2312" w:hAnsi="Times New Roman" w:cs="Times New Roman"/>
          <w:sz w:val="24"/>
        </w:rPr>
        <w:t>13所示</w:t>
      </w:r>
      <w:r w:rsidRPr="00012A60">
        <w:rPr>
          <w:rFonts w:ascii="楷体_GB2312" w:eastAsia="楷体_GB2312" w:hAnsi="Times New Roman" w:cs="Times New Roman"/>
          <w:sz w:val="24"/>
        </w:rPr>
        <w:t>。</w:t>
      </w:r>
    </w:p>
    <w:p w:rsidR="00CF422B" w:rsidRPr="00AE5409" w:rsidRDefault="00CF422B" w:rsidP="00CF422B">
      <w:pPr>
        <w:pStyle w:val="af1"/>
        <w:spacing w:beforeAutospacing="0" w:afterAutospacing="0"/>
        <w:jc w:val="center"/>
        <w:rPr>
          <w:b/>
          <w:sz w:val="18"/>
          <w:szCs w:val="20"/>
        </w:rPr>
      </w:pPr>
      <w:r w:rsidRPr="00AE5409">
        <w:rPr>
          <w:b/>
          <w:sz w:val="18"/>
          <w:szCs w:val="20"/>
        </w:rPr>
        <w:t>表</w:t>
      </w:r>
      <w:r>
        <w:rPr>
          <w:b/>
          <w:sz w:val="18"/>
          <w:szCs w:val="20"/>
        </w:rPr>
        <w:t>7</w:t>
      </w:r>
      <w:r w:rsidRPr="00AE5409">
        <w:rPr>
          <w:b/>
          <w:sz w:val="18"/>
          <w:szCs w:val="20"/>
        </w:rPr>
        <w:t>-13</w:t>
      </w:r>
      <w:r w:rsidR="008500FE">
        <w:rPr>
          <w:b/>
          <w:sz w:val="18"/>
          <w:szCs w:val="20"/>
        </w:rPr>
        <w:t xml:space="preserve">  部分指标结果汇总</w:t>
      </w:r>
    </w:p>
    <w:tbl>
      <w:tblPr>
        <w:tblStyle w:val="afff7"/>
        <w:tblW w:w="8165" w:type="dxa"/>
        <w:jc w:val="center"/>
        <w:tblCellMar>
          <w:left w:w="0" w:type="dxa"/>
          <w:right w:w="0" w:type="dxa"/>
        </w:tblCellMar>
        <w:tblLook w:val="04A0" w:firstRow="1" w:lastRow="0" w:firstColumn="1" w:lastColumn="0" w:noHBand="0" w:noVBand="1"/>
      </w:tblPr>
      <w:tblGrid>
        <w:gridCol w:w="1490"/>
        <w:gridCol w:w="834"/>
        <w:gridCol w:w="834"/>
        <w:gridCol w:w="835"/>
        <w:gridCol w:w="834"/>
        <w:gridCol w:w="834"/>
        <w:gridCol w:w="835"/>
        <w:gridCol w:w="834"/>
        <w:gridCol w:w="835"/>
      </w:tblGrid>
      <w:tr w:rsidR="00CF422B" w:rsidRPr="00E145C4" w:rsidTr="006D73CF">
        <w:trPr>
          <w:trHeight w:val="312"/>
          <w:jc w:val="center"/>
        </w:trPr>
        <w:tc>
          <w:tcPr>
            <w:tcW w:w="1490" w:type="dxa"/>
          </w:tcPr>
          <w:p w:rsidR="00CF422B" w:rsidRPr="00E145C4" w:rsidRDefault="00CF422B" w:rsidP="006D73CF">
            <w:pPr>
              <w:pStyle w:val="HTML0"/>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项目\平台</w:t>
            </w:r>
          </w:p>
        </w:tc>
        <w:tc>
          <w:tcPr>
            <w:tcW w:w="834" w:type="dxa"/>
          </w:tcPr>
          <w:p w:rsidR="00CF422B" w:rsidRPr="00E145C4" w:rsidRDefault="00CF422B" w:rsidP="006D73CF">
            <w:pPr>
              <w:pStyle w:val="HTML0"/>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天猫</w:t>
            </w:r>
          </w:p>
        </w:tc>
        <w:tc>
          <w:tcPr>
            <w:tcW w:w="834" w:type="dxa"/>
          </w:tcPr>
          <w:p w:rsidR="00CF422B" w:rsidRPr="00E145C4" w:rsidRDefault="00CF422B" w:rsidP="006D73CF">
            <w:pPr>
              <w:pStyle w:val="HTML0"/>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京东</w:t>
            </w:r>
          </w:p>
        </w:tc>
        <w:tc>
          <w:tcPr>
            <w:tcW w:w="835" w:type="dxa"/>
          </w:tcPr>
          <w:p w:rsidR="00CF422B" w:rsidRPr="00E145C4" w:rsidRDefault="00CF422B" w:rsidP="006D73CF">
            <w:pPr>
              <w:pStyle w:val="HTML0"/>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唯品会</w:t>
            </w:r>
          </w:p>
        </w:tc>
        <w:tc>
          <w:tcPr>
            <w:tcW w:w="834" w:type="dxa"/>
          </w:tcPr>
          <w:p w:rsidR="00CF422B" w:rsidRPr="00E145C4" w:rsidRDefault="00CF422B" w:rsidP="006D73CF">
            <w:pPr>
              <w:pStyle w:val="HTML0"/>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苏宁易购</w:t>
            </w:r>
          </w:p>
        </w:tc>
        <w:tc>
          <w:tcPr>
            <w:tcW w:w="834" w:type="dxa"/>
          </w:tcPr>
          <w:p w:rsidR="00CF422B" w:rsidRPr="00E145C4" w:rsidRDefault="00CF422B" w:rsidP="006D73CF">
            <w:pPr>
              <w:pStyle w:val="HTML0"/>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阿里巴巴</w:t>
            </w:r>
          </w:p>
        </w:tc>
        <w:tc>
          <w:tcPr>
            <w:tcW w:w="835" w:type="dxa"/>
          </w:tcPr>
          <w:p w:rsidR="00CF422B" w:rsidRPr="00E145C4" w:rsidRDefault="00CF422B" w:rsidP="006D73CF">
            <w:pPr>
              <w:pStyle w:val="HTML0"/>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慧聪网</w:t>
            </w:r>
          </w:p>
        </w:tc>
        <w:tc>
          <w:tcPr>
            <w:tcW w:w="834" w:type="dxa"/>
          </w:tcPr>
          <w:p w:rsidR="00CF422B" w:rsidRPr="00E145C4" w:rsidRDefault="00CF422B" w:rsidP="006D73CF">
            <w:pPr>
              <w:pStyle w:val="HTML0"/>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大众点评</w:t>
            </w:r>
          </w:p>
        </w:tc>
        <w:tc>
          <w:tcPr>
            <w:tcW w:w="835" w:type="dxa"/>
          </w:tcPr>
          <w:p w:rsidR="00CF422B" w:rsidRPr="00E145C4" w:rsidRDefault="00CF422B" w:rsidP="006D73CF">
            <w:pPr>
              <w:pStyle w:val="HTML0"/>
              <w:jc w:val="center"/>
              <w:rPr>
                <w:rFonts w:asciiTheme="minorEastAsia" w:eastAsiaTheme="minorEastAsia" w:hAnsiTheme="minorEastAsia"/>
                <w:b/>
                <w:sz w:val="18"/>
                <w:szCs w:val="18"/>
              </w:rPr>
            </w:pPr>
            <w:r w:rsidRPr="00E145C4">
              <w:rPr>
                <w:rFonts w:asciiTheme="minorEastAsia" w:eastAsiaTheme="minorEastAsia" w:hAnsiTheme="minorEastAsia"/>
                <w:b/>
                <w:sz w:val="18"/>
                <w:szCs w:val="18"/>
              </w:rPr>
              <w:t>去哪儿</w:t>
            </w:r>
          </w:p>
        </w:tc>
      </w:tr>
      <w:tr w:rsidR="00CF422B" w:rsidRPr="00E145C4" w:rsidTr="006D73CF">
        <w:trPr>
          <w:trHeight w:val="312"/>
          <w:jc w:val="center"/>
        </w:trPr>
        <w:tc>
          <w:tcPr>
            <w:tcW w:w="1490"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评价期限</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15天内</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90天内</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45天内</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30天内</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无</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无</w:t>
            </w:r>
          </w:p>
        </w:tc>
      </w:tr>
      <w:tr w:rsidR="00CF422B" w:rsidRPr="00E145C4" w:rsidTr="006D73CF">
        <w:trPr>
          <w:trHeight w:val="312"/>
          <w:jc w:val="center"/>
        </w:trPr>
        <w:tc>
          <w:tcPr>
            <w:tcW w:w="1490"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能否修改</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有约束</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否</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可以</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有约束</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可以</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可以</w:t>
            </w:r>
          </w:p>
        </w:tc>
      </w:tr>
      <w:tr w:rsidR="00CF422B" w:rsidRPr="00E145C4" w:rsidTr="006D73CF">
        <w:trPr>
          <w:trHeight w:val="312"/>
          <w:jc w:val="center"/>
        </w:trPr>
        <w:tc>
          <w:tcPr>
            <w:tcW w:w="1490"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双方互评</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是</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否</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否</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是</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无</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无</w:t>
            </w:r>
          </w:p>
        </w:tc>
      </w:tr>
      <w:tr w:rsidR="00CF422B" w:rsidRPr="00E145C4" w:rsidTr="006D73CF">
        <w:trPr>
          <w:trHeight w:val="312"/>
          <w:jc w:val="center"/>
        </w:trPr>
        <w:tc>
          <w:tcPr>
            <w:tcW w:w="1490"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指标丰富度</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高</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高</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一般</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高</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低</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高</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高</w:t>
            </w:r>
          </w:p>
        </w:tc>
      </w:tr>
      <w:tr w:rsidR="00CF422B" w:rsidRPr="00E145C4" w:rsidTr="006D73CF">
        <w:trPr>
          <w:trHeight w:val="312"/>
          <w:jc w:val="center"/>
        </w:trPr>
        <w:tc>
          <w:tcPr>
            <w:tcW w:w="1490"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购买才能评价</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是</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是</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是</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是</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否</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分类</w:t>
            </w:r>
          </w:p>
        </w:tc>
      </w:tr>
      <w:tr w:rsidR="00CF422B" w:rsidRPr="00E145C4" w:rsidTr="006D73CF">
        <w:trPr>
          <w:trHeight w:val="312"/>
          <w:jc w:val="center"/>
        </w:trPr>
        <w:tc>
          <w:tcPr>
            <w:tcW w:w="1490"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平台监控评价</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有</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有</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无</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有</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有</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无</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有</w:t>
            </w:r>
          </w:p>
        </w:tc>
      </w:tr>
      <w:tr w:rsidR="00CF422B" w:rsidRPr="00E145C4" w:rsidTr="006D73CF">
        <w:trPr>
          <w:trHeight w:val="312"/>
          <w:jc w:val="center"/>
        </w:trPr>
        <w:tc>
          <w:tcPr>
            <w:tcW w:w="1490"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默认评价</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有</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无</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无</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有</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无</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无</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无</w:t>
            </w:r>
          </w:p>
        </w:tc>
      </w:tr>
      <w:tr w:rsidR="00CF422B" w:rsidRPr="00E145C4" w:rsidTr="006D73CF">
        <w:trPr>
          <w:trHeight w:val="312"/>
          <w:jc w:val="center"/>
        </w:trPr>
        <w:tc>
          <w:tcPr>
            <w:tcW w:w="1490"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评价奖励</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有</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有</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无</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有</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无</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无</w:t>
            </w:r>
          </w:p>
        </w:tc>
        <w:tc>
          <w:tcPr>
            <w:tcW w:w="834"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有</w:t>
            </w:r>
          </w:p>
        </w:tc>
        <w:tc>
          <w:tcPr>
            <w:tcW w:w="835" w:type="dxa"/>
          </w:tcPr>
          <w:p w:rsidR="00CF422B" w:rsidRPr="00E145C4" w:rsidRDefault="00CF422B" w:rsidP="006D73CF">
            <w:pPr>
              <w:pStyle w:val="HTML0"/>
              <w:jc w:val="center"/>
              <w:rPr>
                <w:rFonts w:asciiTheme="minorEastAsia" w:eastAsiaTheme="minorEastAsia" w:hAnsiTheme="minorEastAsia"/>
                <w:sz w:val="18"/>
                <w:szCs w:val="18"/>
              </w:rPr>
            </w:pPr>
            <w:r w:rsidRPr="00E145C4">
              <w:rPr>
                <w:rFonts w:asciiTheme="minorEastAsia" w:eastAsiaTheme="minorEastAsia" w:hAnsiTheme="minorEastAsia"/>
                <w:sz w:val="18"/>
                <w:szCs w:val="18"/>
              </w:rPr>
              <w:t>有</w:t>
            </w:r>
          </w:p>
        </w:tc>
      </w:tr>
    </w:tbl>
    <w:p w:rsidR="00CF422B" w:rsidRDefault="00CF422B" w:rsidP="00CF422B">
      <w:pPr>
        <w:pStyle w:val="HTML0"/>
        <w:ind w:firstLineChars="200" w:firstLine="420"/>
      </w:pPr>
    </w:p>
    <w:p w:rsidR="00CF422B" w:rsidRPr="00BE7618" w:rsidRDefault="00CF422B" w:rsidP="00CF422B">
      <w:pPr>
        <w:widowControl/>
        <w:spacing w:line="360" w:lineRule="auto"/>
        <w:ind w:firstLineChars="200" w:firstLine="480"/>
        <w:jc w:val="left"/>
        <w:rPr>
          <w:rFonts w:ascii="楷体_GB2312" w:eastAsia="楷体_GB2312" w:hAnsi="Times New Roman" w:cs="Times New Roman"/>
          <w:sz w:val="24"/>
        </w:rPr>
      </w:pPr>
      <w:r w:rsidRPr="00BE7618">
        <w:rPr>
          <w:rFonts w:ascii="楷体_GB2312" w:eastAsia="楷体_GB2312" w:hAnsi="Times New Roman" w:cs="Times New Roman"/>
          <w:sz w:val="24"/>
        </w:rPr>
        <w:t>由上表</w:t>
      </w:r>
      <w:r w:rsidRPr="00BE7618">
        <w:rPr>
          <w:rFonts w:ascii="楷体_GB2312" w:eastAsia="楷体_GB2312" w:hAnsi="Times New Roman" w:cs="Times New Roman" w:hint="eastAsia"/>
          <w:sz w:val="24"/>
        </w:rPr>
        <w:t>7-</w:t>
      </w:r>
      <w:r w:rsidRPr="00BE7618">
        <w:rPr>
          <w:rFonts w:ascii="楷体_GB2312" w:eastAsia="楷体_GB2312" w:hAnsi="Times New Roman" w:cs="Times New Roman"/>
          <w:sz w:val="24"/>
        </w:rPr>
        <w:t>13和上节介绍可知，目前主流电商平台商家评价体系相关内容可归纳为以下几点：</w:t>
      </w:r>
    </w:p>
    <w:p w:rsidR="00CF422B" w:rsidRPr="00402F25" w:rsidRDefault="00CF422B" w:rsidP="00CF422B">
      <w:pPr>
        <w:pStyle w:val="4"/>
        <w:spacing w:before="240"/>
        <w:rPr>
          <w:b w:val="0"/>
        </w:rPr>
      </w:pPr>
      <w:bookmarkStart w:id="337" w:name="_Toc492405580"/>
      <w:bookmarkStart w:id="338" w:name="_Toc492543076"/>
      <w:bookmarkStart w:id="339" w:name="_Toc492745584"/>
      <w:bookmarkStart w:id="340" w:name="_Toc492749793"/>
      <w:r>
        <w:rPr>
          <w:rFonts w:hint="eastAsia"/>
          <w:b w:val="0"/>
        </w:rPr>
        <w:t>一</w:t>
      </w:r>
      <w:r w:rsidRPr="00402F25">
        <w:rPr>
          <w:b w:val="0"/>
        </w:rPr>
        <w:t>、</w:t>
      </w:r>
      <w:r w:rsidRPr="000A4BCC">
        <w:rPr>
          <w:rFonts w:hint="eastAsia"/>
          <w:b w:val="0"/>
        </w:rPr>
        <w:t>“</w:t>
      </w:r>
      <w:r w:rsidRPr="00402F25">
        <w:rPr>
          <w:b w:val="0"/>
        </w:rPr>
        <w:t>谁来评</w:t>
      </w:r>
      <w:r w:rsidRPr="000A4BCC">
        <w:rPr>
          <w:rFonts w:hint="eastAsia"/>
          <w:b w:val="0"/>
        </w:rPr>
        <w:t>”</w:t>
      </w:r>
      <w:r w:rsidRPr="00402F25">
        <w:rPr>
          <w:b w:val="0"/>
        </w:rPr>
        <w:t>：三种模式各显其能</w:t>
      </w:r>
      <w:bookmarkEnd w:id="337"/>
      <w:bookmarkEnd w:id="338"/>
      <w:bookmarkEnd w:id="339"/>
      <w:bookmarkEnd w:id="340"/>
    </w:p>
    <w:p w:rsidR="00CF422B" w:rsidRPr="00CC36E5" w:rsidRDefault="00CF422B" w:rsidP="00CF422B">
      <w:pPr>
        <w:widowControl/>
        <w:spacing w:line="360" w:lineRule="auto"/>
        <w:ind w:firstLineChars="200" w:firstLine="480"/>
        <w:jc w:val="left"/>
        <w:rPr>
          <w:rFonts w:ascii="楷体_GB2312" w:eastAsia="楷体_GB2312" w:hAnsi="Times New Roman" w:cs="Times New Roman"/>
          <w:sz w:val="24"/>
        </w:rPr>
      </w:pPr>
      <w:r w:rsidRPr="00CC36E5">
        <w:rPr>
          <w:rFonts w:ascii="楷体_GB2312" w:eastAsia="楷体_GB2312" w:hAnsi="Times New Roman" w:cs="Times New Roman"/>
          <w:sz w:val="24"/>
        </w:rPr>
        <w:t>在评价主体的确定上，众多电商平台各有千秋，可归纳为三种模式。</w:t>
      </w:r>
    </w:p>
    <w:p w:rsidR="00CF422B" w:rsidRPr="00CC36E5" w:rsidRDefault="00CF422B" w:rsidP="00CF422B">
      <w:pPr>
        <w:widowControl/>
        <w:spacing w:line="360" w:lineRule="auto"/>
        <w:ind w:firstLineChars="200" w:firstLine="480"/>
        <w:jc w:val="left"/>
        <w:rPr>
          <w:rFonts w:ascii="楷体_GB2312" w:eastAsia="楷体_GB2312" w:hAnsi="Times New Roman" w:cs="Times New Roman"/>
          <w:sz w:val="24"/>
        </w:rPr>
      </w:pPr>
      <w:r w:rsidRPr="00CC36E5">
        <w:rPr>
          <w:rFonts w:ascii="楷体_GB2312" w:eastAsia="楷体_GB2312" w:hAnsi="Times New Roman" w:cs="Times New Roman"/>
          <w:sz w:val="24"/>
        </w:rPr>
        <w:t>一是纯粹由用户来对商家或商品进行评价。用户根据平台的评价规则和提供的评价指标进行评分和写评语，平台只对异常评价或违法违规评价进行清洗，主要基于用户评价按统一的计算规则得出商品或商家的最终评价结果，呈现给买家和卖家。这里的用户，可以是订单用户，也可以仅是注册用户，各电商平台规定不同。该模式的好处是可以尽量规避平台不公平评价，使得对商品或商家的评价来源于用户，最终也服务于用户。但考虑到用户评价目的的不同（如刷单、恶意差评等）以及用户素质的差别，冗余信息以及</w:t>
      </w:r>
      <w:r w:rsidRPr="00CC36E5">
        <w:rPr>
          <w:rFonts w:ascii="楷体_GB2312" w:eastAsia="楷体_GB2312" w:hAnsi="Times New Roman" w:cs="Times New Roman"/>
          <w:sz w:val="24"/>
        </w:rPr>
        <w:t>“</w:t>
      </w:r>
      <w:r w:rsidRPr="00CC36E5">
        <w:rPr>
          <w:rFonts w:ascii="楷体_GB2312" w:eastAsia="楷体_GB2312" w:hAnsi="Times New Roman" w:cs="Times New Roman"/>
          <w:sz w:val="24"/>
        </w:rPr>
        <w:t>坏</w:t>
      </w:r>
      <w:r w:rsidRPr="00CC36E5">
        <w:rPr>
          <w:rFonts w:ascii="楷体_GB2312" w:eastAsia="楷体_GB2312" w:hAnsi="Times New Roman" w:cs="Times New Roman"/>
          <w:sz w:val="24"/>
        </w:rPr>
        <w:t>”</w:t>
      </w:r>
      <w:r w:rsidRPr="00CC36E5">
        <w:rPr>
          <w:rFonts w:ascii="楷体_GB2312" w:eastAsia="楷体_GB2312" w:hAnsi="Times New Roman" w:cs="Times New Roman"/>
          <w:sz w:val="24"/>
        </w:rPr>
        <w:t>数据客观存在，所以最终评价结果的真实、客观、有效程度取决于平台评价机制、数据清洗技术、计算方法合理性等。</w:t>
      </w:r>
    </w:p>
    <w:p w:rsidR="00CF422B" w:rsidRPr="00CC36E5" w:rsidRDefault="00CF422B" w:rsidP="00CF422B">
      <w:pPr>
        <w:widowControl/>
        <w:spacing w:line="360" w:lineRule="auto"/>
        <w:ind w:firstLineChars="200" w:firstLine="480"/>
        <w:jc w:val="left"/>
        <w:rPr>
          <w:rFonts w:ascii="楷体_GB2312" w:eastAsia="楷体_GB2312" w:hAnsi="Times New Roman" w:cs="Times New Roman"/>
          <w:sz w:val="24"/>
        </w:rPr>
      </w:pPr>
      <w:r w:rsidRPr="00CC36E5">
        <w:rPr>
          <w:rFonts w:ascii="楷体_GB2312" w:eastAsia="楷体_GB2312" w:hAnsi="Times New Roman" w:cs="Times New Roman"/>
          <w:sz w:val="24"/>
        </w:rPr>
        <w:t>二是由平台对商家或商品进行评价。平台根据商家提供的规模、资质等信息，结合系统对平台日常交易数据的监控、第三方数据等，评定商家或商品等级，给用户提供决策参考。该模式下评价结果的可靠性取决于平台对入驻商家的严格甄选、对商家所提供信息准确识别和对平台数据的有效利用。</w:t>
      </w:r>
    </w:p>
    <w:p w:rsidR="00CF422B" w:rsidRPr="00CC36E5" w:rsidRDefault="00CF422B" w:rsidP="00CF422B">
      <w:pPr>
        <w:widowControl/>
        <w:spacing w:line="360" w:lineRule="auto"/>
        <w:ind w:firstLineChars="200" w:firstLine="480"/>
        <w:jc w:val="left"/>
        <w:rPr>
          <w:rFonts w:ascii="楷体_GB2312" w:eastAsia="楷体_GB2312" w:hAnsi="Times New Roman" w:cs="Times New Roman"/>
          <w:sz w:val="24"/>
        </w:rPr>
      </w:pPr>
      <w:r w:rsidRPr="00CC36E5">
        <w:rPr>
          <w:rFonts w:ascii="楷体_GB2312" w:eastAsia="楷体_GB2312" w:hAnsi="Times New Roman" w:cs="Times New Roman"/>
          <w:sz w:val="24"/>
        </w:rPr>
        <w:lastRenderedPageBreak/>
        <w:t>三是用户评价和平台评价相结合。一方面由用户对商家的商品、服务、物流等方面做出评价，平台加权计算商家得分；另一方面平台根据商家资质和对交易记录的监控，对商家做出等级认定。该模式综合了以上两种方式的优缺点，目前适用范围较广。</w:t>
      </w:r>
    </w:p>
    <w:p w:rsidR="00CF422B" w:rsidRPr="00CC36E5" w:rsidRDefault="00CF422B" w:rsidP="00CF422B">
      <w:pPr>
        <w:widowControl/>
        <w:spacing w:line="360" w:lineRule="auto"/>
        <w:ind w:firstLineChars="200" w:firstLine="480"/>
        <w:jc w:val="left"/>
        <w:rPr>
          <w:rFonts w:ascii="楷体_GB2312" w:eastAsia="楷体_GB2312" w:hAnsi="Times New Roman" w:cs="Times New Roman"/>
          <w:sz w:val="24"/>
        </w:rPr>
      </w:pPr>
      <w:r w:rsidRPr="00CC36E5">
        <w:rPr>
          <w:rFonts w:ascii="楷体_GB2312" w:eastAsia="楷体_GB2312" w:hAnsi="Times New Roman" w:cs="Times New Roman"/>
          <w:sz w:val="24"/>
        </w:rPr>
        <w:t>目前，这三种模式在众多平台间均有应用，其适用与否，在于与电商平台服务内容、服务方式和商业模式等方面能否较好的匹配，以及能否真正为消费者提供客观、公正、真实的信息作为决策依据、为商家改善服务提高质量提供强有力的参考。</w:t>
      </w:r>
    </w:p>
    <w:p w:rsidR="00CF422B" w:rsidRPr="00402F25" w:rsidRDefault="00CF422B" w:rsidP="00CF422B">
      <w:pPr>
        <w:pStyle w:val="4"/>
        <w:spacing w:before="240"/>
        <w:rPr>
          <w:b w:val="0"/>
        </w:rPr>
      </w:pPr>
      <w:bookmarkStart w:id="341" w:name="_Toc492405581"/>
      <w:bookmarkStart w:id="342" w:name="_Toc492543077"/>
      <w:bookmarkStart w:id="343" w:name="_Toc492745585"/>
      <w:bookmarkStart w:id="344" w:name="_Toc492749794"/>
      <w:r>
        <w:rPr>
          <w:rFonts w:hint="eastAsia"/>
          <w:b w:val="0"/>
        </w:rPr>
        <w:t>二</w:t>
      </w:r>
      <w:r w:rsidRPr="00402F25">
        <w:rPr>
          <w:b w:val="0"/>
        </w:rPr>
        <w:t>、</w:t>
      </w:r>
      <w:r w:rsidRPr="000A4BCC">
        <w:rPr>
          <w:rFonts w:hint="eastAsia"/>
          <w:b w:val="0"/>
        </w:rPr>
        <w:t>“</w:t>
      </w:r>
      <w:r w:rsidRPr="00402F25">
        <w:rPr>
          <w:b w:val="0"/>
        </w:rPr>
        <w:t>评什么</w:t>
      </w:r>
      <w:r w:rsidRPr="000A4BCC">
        <w:rPr>
          <w:rFonts w:hint="eastAsia"/>
          <w:b w:val="0"/>
        </w:rPr>
        <w:t>”</w:t>
      </w:r>
      <w:r w:rsidRPr="00402F25">
        <w:rPr>
          <w:b w:val="0"/>
        </w:rPr>
        <w:t>：有的放矢不茫然</w:t>
      </w:r>
      <w:bookmarkEnd w:id="341"/>
      <w:bookmarkEnd w:id="342"/>
      <w:bookmarkEnd w:id="343"/>
      <w:bookmarkEnd w:id="344"/>
    </w:p>
    <w:p w:rsidR="00CF422B" w:rsidRPr="00CC36E5" w:rsidRDefault="00CF422B" w:rsidP="00CF422B">
      <w:pPr>
        <w:widowControl/>
        <w:spacing w:line="360" w:lineRule="auto"/>
        <w:ind w:firstLineChars="200" w:firstLine="480"/>
        <w:jc w:val="left"/>
        <w:rPr>
          <w:rFonts w:ascii="楷体_GB2312" w:eastAsia="楷体_GB2312" w:hAnsi="Times New Roman" w:cs="Times New Roman"/>
          <w:sz w:val="24"/>
        </w:rPr>
      </w:pPr>
      <w:r w:rsidRPr="00CC36E5">
        <w:rPr>
          <w:rFonts w:ascii="楷体_GB2312" w:eastAsia="楷体_GB2312" w:hAnsi="Times New Roman" w:cs="Times New Roman"/>
          <w:sz w:val="24"/>
        </w:rPr>
        <w:t>消费者在网购决策时，较为关心的内容无非是商品质量如何、物流快不快、服务好不好、售后是否有保障、商家资质信誉如何等方面，主要目的是降低网购风险。根据抽样平台的相关情况，我们可以看出，在</w:t>
      </w:r>
      <w:r w:rsidRPr="00CC36E5">
        <w:rPr>
          <w:rFonts w:ascii="楷体_GB2312" w:eastAsia="楷体_GB2312" w:hAnsi="Times New Roman" w:cs="Times New Roman"/>
          <w:sz w:val="24"/>
        </w:rPr>
        <w:t>“</w:t>
      </w:r>
      <w:r w:rsidRPr="00CC36E5">
        <w:rPr>
          <w:rFonts w:ascii="楷体_GB2312" w:eastAsia="楷体_GB2312" w:hAnsi="Times New Roman" w:cs="Times New Roman"/>
          <w:sz w:val="24"/>
        </w:rPr>
        <w:t>评什么</w:t>
      </w:r>
      <w:r w:rsidRPr="00CC36E5">
        <w:rPr>
          <w:rFonts w:ascii="楷体_GB2312" w:eastAsia="楷体_GB2312" w:hAnsi="Times New Roman" w:cs="Times New Roman"/>
          <w:sz w:val="24"/>
        </w:rPr>
        <w:t>”</w:t>
      </w:r>
      <w:r w:rsidRPr="00CC36E5">
        <w:rPr>
          <w:rFonts w:ascii="楷体_GB2312" w:eastAsia="楷体_GB2312" w:hAnsi="Times New Roman" w:cs="Times New Roman"/>
          <w:sz w:val="24"/>
        </w:rPr>
        <w:t>的问题上，各平台的评价对象主要是商家以及其提供的商品或服务，评价指标平台间差别较大，或丰富，或简洁。</w:t>
      </w:r>
    </w:p>
    <w:p w:rsidR="00CF422B" w:rsidRPr="00CC36E5" w:rsidRDefault="00CF422B" w:rsidP="00CF422B">
      <w:pPr>
        <w:widowControl/>
        <w:spacing w:line="360" w:lineRule="auto"/>
        <w:ind w:firstLineChars="200" w:firstLine="480"/>
        <w:jc w:val="left"/>
        <w:rPr>
          <w:rFonts w:ascii="楷体_GB2312" w:eastAsia="楷体_GB2312" w:hAnsi="Times New Roman" w:cs="Times New Roman"/>
          <w:sz w:val="24"/>
        </w:rPr>
      </w:pPr>
      <w:r w:rsidRPr="00CC36E5">
        <w:rPr>
          <w:rFonts w:ascii="楷体_GB2312" w:eastAsia="楷体_GB2312" w:hAnsi="Times New Roman" w:cs="Times New Roman"/>
          <w:sz w:val="24"/>
        </w:rPr>
        <w:t>针对评价对象的评价数据来源也有所区别。一种是只针对商家提供的商品或服务进行评价，加权计算商品或服务的综合得分和各项指标得分，商家评价只涉及认证信息、积分信息等；一种是在商品或服务的得分基础上，通过一定的计算规则得出商家的评价结果；还有分别针对商品或服务、商家进行评价，分别计算商品或服务得分，以及商家得分，二者结果互不影响。</w:t>
      </w:r>
    </w:p>
    <w:p w:rsidR="00CF422B" w:rsidRPr="00402F25" w:rsidRDefault="00CF422B" w:rsidP="00CF422B">
      <w:pPr>
        <w:pStyle w:val="4"/>
        <w:spacing w:before="240"/>
        <w:rPr>
          <w:b w:val="0"/>
        </w:rPr>
      </w:pPr>
      <w:bookmarkStart w:id="345" w:name="_Toc492405582"/>
      <w:bookmarkStart w:id="346" w:name="_Toc492543078"/>
      <w:bookmarkStart w:id="347" w:name="_Toc492745586"/>
      <w:bookmarkStart w:id="348" w:name="_Toc492749795"/>
      <w:r>
        <w:rPr>
          <w:rFonts w:hint="eastAsia"/>
          <w:b w:val="0"/>
        </w:rPr>
        <w:t>三</w:t>
      </w:r>
      <w:r w:rsidRPr="00402F25">
        <w:rPr>
          <w:b w:val="0"/>
        </w:rPr>
        <w:t>、</w:t>
      </w:r>
      <w:r w:rsidRPr="000A4BCC">
        <w:rPr>
          <w:rFonts w:hint="eastAsia"/>
          <w:b w:val="0"/>
        </w:rPr>
        <w:t>“</w:t>
      </w:r>
      <w:r w:rsidRPr="00402F25">
        <w:rPr>
          <w:b w:val="0"/>
        </w:rPr>
        <w:t>怎么评</w:t>
      </w:r>
      <w:r w:rsidRPr="000A4BCC">
        <w:rPr>
          <w:rFonts w:hint="eastAsia"/>
          <w:b w:val="0"/>
        </w:rPr>
        <w:t>”</w:t>
      </w:r>
      <w:r w:rsidRPr="00402F25">
        <w:rPr>
          <w:b w:val="0"/>
        </w:rPr>
        <w:t>：花样繁多效果不一</w:t>
      </w:r>
      <w:bookmarkEnd w:id="345"/>
      <w:bookmarkEnd w:id="346"/>
      <w:bookmarkEnd w:id="347"/>
      <w:bookmarkEnd w:id="348"/>
    </w:p>
    <w:p w:rsidR="00CF422B" w:rsidRPr="002F63E2" w:rsidRDefault="00CF422B" w:rsidP="00CF422B">
      <w:pPr>
        <w:widowControl/>
        <w:spacing w:line="360" w:lineRule="auto"/>
        <w:ind w:firstLineChars="200" w:firstLine="480"/>
        <w:jc w:val="left"/>
        <w:rPr>
          <w:rFonts w:ascii="楷体_GB2312" w:eastAsia="楷体_GB2312" w:hAnsi="Times New Roman" w:cs="Times New Roman"/>
          <w:sz w:val="24"/>
        </w:rPr>
      </w:pPr>
      <w:r w:rsidRPr="002F63E2">
        <w:rPr>
          <w:rFonts w:ascii="楷体_GB2312" w:eastAsia="楷体_GB2312" w:hAnsi="Times New Roman" w:cs="Times New Roman"/>
          <w:sz w:val="24"/>
        </w:rPr>
        <w:t>评价期限多长才合适？在抽样的电商平台中，评价期限设置了交易完成后15天内、30天内、45天内、90天内，以及无期限随时可评等要求。对于</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交易完成后</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的定义各平台又有所不同，有</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收货后</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在线交易完成</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订单完成</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支付宝交易完成</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等多种解释。评价期限究竟多长才合适，答案不一。期限较短，用户的评价可能更贴合真实的购物体验，但也有可能用户来不及评价；期限较长，可以使得用户能够结合一段时间的使用感受进行评价，对于一些耐用消费品的意</w:t>
      </w:r>
      <w:r w:rsidRPr="002F63E2">
        <w:rPr>
          <w:rFonts w:ascii="楷体_GB2312" w:eastAsia="楷体_GB2312" w:hAnsi="Times New Roman" w:cs="Times New Roman"/>
          <w:sz w:val="24"/>
        </w:rPr>
        <w:lastRenderedPageBreak/>
        <w:t>义较大，但也有可能使得评价信息失真。为解决这个问题，许多平台设置了</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追加评价</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功能，允许用户在订单完成后较短的评价期限内针对商品、服务、物流等评分写评语，而后在较长的追加评论期限内（如90天、180天）可以针对已评商品追加评语。追加评论是消费者基于一段时间的使用和感受商品本身的质量所给出的更为真实可靠的评价，相对更具说服力，但追加评论只能以文字、图片的形式出现在评语中，对商品和商家的总体得分没有影响，且追加评价不能修改，一般只有一次追加评论机会。</w:t>
      </w:r>
    </w:p>
    <w:p w:rsidR="00CF422B" w:rsidRPr="002F63E2" w:rsidRDefault="00CF422B" w:rsidP="00CF422B">
      <w:pPr>
        <w:widowControl/>
        <w:spacing w:line="360" w:lineRule="auto"/>
        <w:ind w:firstLineChars="200" w:firstLine="480"/>
        <w:jc w:val="left"/>
        <w:rPr>
          <w:rFonts w:ascii="楷体_GB2312" w:eastAsia="楷体_GB2312" w:hAnsi="Times New Roman" w:cs="Times New Roman"/>
          <w:sz w:val="24"/>
        </w:rPr>
      </w:pPr>
      <w:r w:rsidRPr="002F63E2">
        <w:rPr>
          <w:rFonts w:ascii="楷体_GB2312" w:eastAsia="楷体_GB2312" w:hAnsi="Times New Roman" w:cs="Times New Roman"/>
          <w:sz w:val="24"/>
        </w:rPr>
        <w:t>对于评价，是允许修改合理、还是禁止修改更客观？关于这个问题，业内争论很多。有的认为允许用户修改评价会更符合其真实感受，避免</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一棒子打死</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；也有观点认为，允许修改评价，可能会使得用户的观点受外界</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不良影响</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左右，如部分商家通过事后</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弥补</w:t>
      </w:r>
      <w:r w:rsidRPr="002F63E2">
        <w:rPr>
          <w:rFonts w:ascii="楷体_GB2312" w:eastAsia="楷体_GB2312" w:hAnsi="Times New Roman" w:cs="Times New Roman"/>
          <w:sz w:val="24"/>
        </w:rPr>
        <w:t>”</w:t>
      </w:r>
      <w:r w:rsidRPr="002F63E2">
        <w:rPr>
          <w:rFonts w:ascii="楷体_GB2312" w:eastAsia="楷体_GB2312" w:hAnsi="Times New Roman" w:cs="Times New Roman"/>
          <w:sz w:val="24"/>
        </w:rPr>
        <w:t>诱使已作出差评的用户改为好评。目前各平台规定不一，如大众点评用户可以随时修改、删除自己的评价，京东不允许用户自行修改评价，需专门联系客服，核对信息、缘由后再处理。阿里巴巴对用户修改评价有约束条件，用户作出的4星及以上评价，用户不能修改，即时显示；用户作出的3星及以下评价，15天后显示，用户在15天内有且仅有一次修改机会，且修改的评价结果不能低于原评分。</w:t>
      </w:r>
    </w:p>
    <w:p w:rsidR="00CF422B" w:rsidRPr="002F63E2" w:rsidRDefault="00CF422B" w:rsidP="00CF422B">
      <w:pPr>
        <w:widowControl/>
        <w:spacing w:line="360" w:lineRule="auto"/>
        <w:ind w:firstLineChars="200" w:firstLine="480"/>
        <w:jc w:val="left"/>
        <w:rPr>
          <w:rFonts w:ascii="楷体_GB2312" w:eastAsia="楷体_GB2312" w:hAnsi="Times New Roman" w:cs="Times New Roman"/>
          <w:sz w:val="24"/>
        </w:rPr>
      </w:pPr>
      <w:r w:rsidRPr="002F63E2">
        <w:rPr>
          <w:rFonts w:ascii="楷体_GB2312" w:eastAsia="楷体_GB2312" w:hAnsi="Times New Roman" w:cs="Times New Roman"/>
          <w:sz w:val="24"/>
        </w:rPr>
        <w:t>应该有默认评价吗？这里的默认评价有两层含义：一是对于没有被任何用户评价过的商品或商家，平台默认给其一个分值；二是用户在订单完成后，未在平台规定的评价期限内作出评价，平台默认其好评或其他分值。默认评价存在的合理性，需分类看待。对于没有被用户评价过的商品或商家，一些电商平台会根据其资质、同类商品得分、其他平台数据等为其赋值，以供用户参考。对于已完成的订单，用户未在规定期限内评价，京东等电商平台不提供默认评价，不将这笔订单计入评分。天猫、阿里巴巴由于采用买家卖家互评模式，故其规则是如果一方给另一方作出四星及以上的评价，而另一方未在评价期限内作出评价，则评价期限过后，系统将会自动给未被评价方默认五星的评价；如果一方给另一方作出三星及以下的评价，而另一方未在评价期限内作出评价，则评价期限过后，系统将不会自动给未被评价方默认评价；如果在评价期限内，交易双方都未作出评价，则评价期限过后，系统不会自动给交易双方默认评价，该交易无评价。</w:t>
      </w:r>
    </w:p>
    <w:p w:rsidR="00CF422B" w:rsidRPr="002F63E2" w:rsidRDefault="00CF422B" w:rsidP="00CF422B">
      <w:pPr>
        <w:pStyle w:val="3"/>
        <w:numPr>
          <w:ilvl w:val="0"/>
          <w:numId w:val="14"/>
        </w:numPr>
        <w:spacing w:beforeLines="100" w:before="312"/>
      </w:pPr>
      <w:bookmarkStart w:id="349" w:name="_Toc492405583"/>
      <w:bookmarkStart w:id="350" w:name="_Toc492543079"/>
      <w:bookmarkStart w:id="351" w:name="_Toc492745587"/>
      <w:bookmarkStart w:id="352" w:name="_Toc492749796"/>
      <w:r w:rsidRPr="002F63E2">
        <w:lastRenderedPageBreak/>
        <w:t>问题分析与讨论</w:t>
      </w:r>
      <w:bookmarkEnd w:id="349"/>
      <w:bookmarkEnd w:id="350"/>
      <w:bookmarkEnd w:id="351"/>
      <w:bookmarkEnd w:id="352"/>
    </w:p>
    <w:p w:rsidR="00CF422B" w:rsidRPr="00402F25" w:rsidRDefault="00CF422B" w:rsidP="00CF422B">
      <w:pPr>
        <w:pStyle w:val="4"/>
        <w:spacing w:before="240"/>
        <w:rPr>
          <w:b w:val="0"/>
        </w:rPr>
      </w:pPr>
      <w:bookmarkStart w:id="353" w:name="_Toc492745588"/>
      <w:bookmarkStart w:id="354" w:name="_Toc492749797"/>
      <w:r>
        <w:rPr>
          <w:rFonts w:hint="eastAsia"/>
          <w:b w:val="0"/>
        </w:rPr>
        <w:t>一</w:t>
      </w:r>
      <w:r w:rsidRPr="00402F25">
        <w:rPr>
          <w:b w:val="0"/>
        </w:rPr>
        <w:t>、</w:t>
      </w:r>
      <w:r>
        <w:rPr>
          <w:rFonts w:hint="eastAsia"/>
          <w:b w:val="0"/>
        </w:rPr>
        <w:t>待完善的问题</w:t>
      </w:r>
      <w:bookmarkEnd w:id="353"/>
      <w:bookmarkEnd w:id="354"/>
    </w:p>
    <w:p w:rsidR="00CF422B" w:rsidRPr="002F63E2" w:rsidRDefault="00CF422B" w:rsidP="00CF422B">
      <w:pPr>
        <w:widowControl/>
        <w:spacing w:line="360" w:lineRule="auto"/>
        <w:ind w:firstLineChars="200" w:firstLine="480"/>
        <w:jc w:val="left"/>
        <w:rPr>
          <w:rFonts w:ascii="楷体_GB2312" w:eastAsia="楷体_GB2312" w:hAnsi="Times New Roman" w:cs="Times New Roman"/>
          <w:sz w:val="24"/>
        </w:rPr>
      </w:pPr>
      <w:r w:rsidRPr="002F63E2">
        <w:rPr>
          <w:rFonts w:ascii="楷体_GB2312" w:eastAsia="楷体_GB2312" w:hAnsi="Times New Roman" w:cs="Times New Roman"/>
          <w:sz w:val="24"/>
        </w:rPr>
        <w:t>评价主体</w:t>
      </w:r>
      <w:r w:rsidRPr="002F63E2">
        <w:rPr>
          <w:rFonts w:ascii="楷体_GB2312" w:eastAsia="楷体_GB2312" w:hAnsi="Times New Roman" w:cs="Times New Roman" w:hint="eastAsia"/>
          <w:sz w:val="24"/>
        </w:rPr>
        <w:t>、</w:t>
      </w:r>
      <w:r w:rsidRPr="002F63E2">
        <w:rPr>
          <w:rFonts w:ascii="楷体_GB2312" w:eastAsia="楷体_GB2312" w:hAnsi="Times New Roman" w:cs="Times New Roman"/>
          <w:sz w:val="24"/>
        </w:rPr>
        <w:t>评价对象</w:t>
      </w:r>
      <w:r w:rsidRPr="002F63E2">
        <w:rPr>
          <w:rFonts w:ascii="楷体_GB2312" w:eastAsia="楷体_GB2312" w:hAnsi="Times New Roman" w:cs="Times New Roman" w:hint="eastAsia"/>
          <w:sz w:val="24"/>
        </w:rPr>
        <w:t>、评价指标、</w:t>
      </w:r>
      <w:r w:rsidRPr="002F63E2">
        <w:rPr>
          <w:rFonts w:ascii="楷体_GB2312" w:eastAsia="楷体_GB2312" w:hAnsi="Times New Roman" w:cs="Times New Roman"/>
          <w:sz w:val="24"/>
        </w:rPr>
        <w:t>评价机制和方法的选择不同</w:t>
      </w:r>
      <w:r w:rsidRPr="002F63E2">
        <w:rPr>
          <w:rFonts w:ascii="楷体_GB2312" w:eastAsia="楷体_GB2312" w:hAnsi="Times New Roman" w:cs="Times New Roman" w:hint="eastAsia"/>
          <w:sz w:val="24"/>
        </w:rPr>
        <w:t>，</w:t>
      </w:r>
      <w:r w:rsidRPr="002F63E2">
        <w:rPr>
          <w:rFonts w:ascii="楷体_GB2312" w:eastAsia="楷体_GB2312" w:hAnsi="Times New Roman" w:cs="Times New Roman"/>
          <w:sz w:val="24"/>
        </w:rPr>
        <w:t>会使得最终呈现的评价结果差别很大</w:t>
      </w:r>
      <w:r w:rsidRPr="002F63E2">
        <w:rPr>
          <w:rFonts w:ascii="楷体_GB2312" w:eastAsia="楷体_GB2312" w:hAnsi="Times New Roman" w:cs="Times New Roman" w:hint="eastAsia"/>
          <w:sz w:val="24"/>
        </w:rPr>
        <w:t>，商品、商家的得分、评语会影响其搜索排名和销量、利润等，也会很大程度上左右消费者的消费决策。利益驱使使得部分商家“水军刷单”、诱使用户给出好评等行为屡见不鲜，为切实维护消费者的合法权益不受侵害，降低网购风险，在相关部门立法保障、严格执法等有力措施外，电商平台自身还要在评价体系上多下功夫，真正成为消费者的好助手、好管家。</w:t>
      </w:r>
      <w:r w:rsidRPr="002F63E2">
        <w:rPr>
          <w:rFonts w:ascii="楷体_GB2312" w:eastAsia="楷体_GB2312" w:hAnsi="Times New Roman" w:cs="Times New Roman"/>
          <w:sz w:val="24"/>
        </w:rPr>
        <w:t>结合以上分析，目前平台评价体系待完善的点有：</w:t>
      </w:r>
    </w:p>
    <w:p w:rsidR="00CF422B" w:rsidRPr="00265D0C" w:rsidRDefault="00CF422B" w:rsidP="00CF422B">
      <w:pPr>
        <w:pStyle w:val="5"/>
        <w:rPr>
          <w:sz w:val="24"/>
        </w:rPr>
      </w:pPr>
      <w:bookmarkStart w:id="355" w:name="_Toc492745589"/>
      <w:r w:rsidRPr="00265D0C">
        <w:rPr>
          <w:sz w:val="24"/>
        </w:rPr>
        <w:t>1</w:t>
      </w:r>
      <w:r>
        <w:rPr>
          <w:rFonts w:hint="eastAsia"/>
          <w:sz w:val="24"/>
        </w:rPr>
        <w:t>、</w:t>
      </w:r>
      <w:r w:rsidRPr="00265D0C">
        <w:rPr>
          <w:rFonts w:hint="eastAsia"/>
          <w:sz w:val="24"/>
        </w:rPr>
        <w:t>评价指标和指标权重有待完善</w:t>
      </w:r>
      <w:bookmarkEnd w:id="355"/>
    </w:p>
    <w:p w:rsidR="00CF422B" w:rsidRPr="002F63E2" w:rsidRDefault="00CF422B" w:rsidP="00CF422B">
      <w:pPr>
        <w:widowControl/>
        <w:spacing w:line="360" w:lineRule="auto"/>
        <w:ind w:firstLineChars="200" w:firstLine="480"/>
        <w:jc w:val="left"/>
        <w:rPr>
          <w:rFonts w:ascii="楷体_GB2312" w:eastAsia="楷体_GB2312" w:hAnsi="Times New Roman" w:cs="Times New Roman"/>
          <w:sz w:val="24"/>
        </w:rPr>
      </w:pPr>
      <w:r w:rsidRPr="002F63E2">
        <w:rPr>
          <w:rFonts w:ascii="楷体_GB2312" w:eastAsia="楷体_GB2312" w:hAnsi="Times New Roman" w:cs="Times New Roman" w:hint="eastAsia"/>
          <w:sz w:val="24"/>
        </w:rPr>
        <w:t>各平台的动态评分机制是一种在线信誉评分机制，它的特点是简单易懂，操作方便，是消费者衡量店铺服务质量、商品质量的重要参考，对于保障网络交易安全，维护网购市场的诚信环境起到了不小的作用。目前各平台“店铺动态评分”多是仅包含商品质量、服务、物流等指标，并没有完整全面地涵盖交易过程的服务质量因素，且对店铺得分采取算术平均，而忽略了各指标对总体评价的重要性程度影响。</w:t>
      </w:r>
      <w:r w:rsidRPr="002F63E2">
        <w:rPr>
          <w:rFonts w:ascii="楷体_GB2312" w:eastAsia="楷体_GB2312" w:hAnsi="Times New Roman" w:cs="Times New Roman"/>
          <w:sz w:val="24"/>
        </w:rPr>
        <w:t>例如</w:t>
      </w:r>
      <w:r w:rsidRPr="002F63E2">
        <w:rPr>
          <w:rFonts w:ascii="楷体_GB2312" w:eastAsia="楷体_GB2312" w:hAnsi="Times New Roman" w:cs="Times New Roman" w:hint="eastAsia"/>
          <w:sz w:val="24"/>
        </w:rPr>
        <w:t>，</w:t>
      </w:r>
      <w:r w:rsidRPr="002F63E2">
        <w:rPr>
          <w:rFonts w:ascii="楷体_GB2312" w:eastAsia="楷体_GB2312" w:hAnsi="Times New Roman" w:cs="Times New Roman"/>
          <w:sz w:val="24"/>
        </w:rPr>
        <w:t>根据前几章对电商平台差评评语数据分析</w:t>
      </w:r>
      <w:r w:rsidRPr="002F63E2">
        <w:rPr>
          <w:rFonts w:ascii="楷体_GB2312" w:eastAsia="楷体_GB2312" w:hAnsi="Times New Roman" w:cs="Times New Roman" w:hint="eastAsia"/>
          <w:sz w:val="24"/>
        </w:rPr>
        <w:t>，实物</w:t>
      </w:r>
      <w:r w:rsidRPr="002F63E2">
        <w:rPr>
          <w:rFonts w:ascii="楷体_GB2312" w:eastAsia="楷体_GB2312" w:hAnsi="Times New Roman" w:cs="Times New Roman"/>
          <w:sz w:val="24"/>
        </w:rPr>
        <w:t>商品的质量问题是消费者差评的重灾区</w:t>
      </w:r>
      <w:r w:rsidRPr="002F63E2">
        <w:rPr>
          <w:rFonts w:ascii="楷体_GB2312" w:eastAsia="楷体_GB2312" w:hAnsi="Times New Roman" w:cs="Times New Roman" w:hint="eastAsia"/>
          <w:sz w:val="24"/>
        </w:rPr>
        <w:t>，</w:t>
      </w:r>
      <w:r w:rsidRPr="002F63E2">
        <w:rPr>
          <w:rFonts w:ascii="楷体_GB2312" w:eastAsia="楷体_GB2312" w:hAnsi="Times New Roman" w:cs="Times New Roman"/>
          <w:sz w:val="24"/>
        </w:rPr>
        <w:t>且在日常网购中</w:t>
      </w:r>
      <w:r w:rsidRPr="002F63E2">
        <w:rPr>
          <w:rFonts w:ascii="楷体_GB2312" w:eastAsia="楷体_GB2312" w:hAnsi="Times New Roman" w:cs="Times New Roman" w:hint="eastAsia"/>
          <w:sz w:val="24"/>
        </w:rPr>
        <w:t>，</w:t>
      </w:r>
      <w:r w:rsidRPr="002F63E2">
        <w:rPr>
          <w:rFonts w:ascii="楷体_GB2312" w:eastAsia="楷体_GB2312" w:hAnsi="Times New Roman" w:cs="Times New Roman"/>
          <w:sz w:val="24"/>
        </w:rPr>
        <w:t>商品质量出现问题对消费者的权益损害最大</w:t>
      </w:r>
      <w:r w:rsidRPr="002F63E2">
        <w:rPr>
          <w:rFonts w:ascii="楷体_GB2312" w:eastAsia="楷体_GB2312" w:hAnsi="Times New Roman" w:cs="Times New Roman" w:hint="eastAsia"/>
          <w:sz w:val="24"/>
        </w:rPr>
        <w:t>，</w:t>
      </w:r>
      <w:r w:rsidRPr="002F63E2">
        <w:rPr>
          <w:rFonts w:ascii="楷体_GB2312" w:eastAsia="楷体_GB2312" w:hAnsi="Times New Roman" w:cs="Times New Roman"/>
          <w:sz w:val="24"/>
        </w:rPr>
        <w:t>商家的甜言蜜语和快速物流并不能实质上弥补消费者损失</w:t>
      </w:r>
      <w:r w:rsidR="006D73CF">
        <w:rPr>
          <w:rFonts w:ascii="楷体_GB2312" w:eastAsia="楷体_GB2312" w:hAnsi="Times New Roman" w:cs="Times New Roman" w:hint="eastAsia"/>
          <w:sz w:val="24"/>
        </w:rPr>
        <w:t>。因此，这就需要</w:t>
      </w:r>
      <w:r w:rsidRPr="002F63E2">
        <w:rPr>
          <w:rFonts w:ascii="楷体_GB2312" w:eastAsia="楷体_GB2312" w:hAnsi="Times New Roman" w:cs="Times New Roman" w:hint="eastAsia"/>
          <w:sz w:val="24"/>
        </w:rPr>
        <w:t>根据商品或服务的特点，赋予指标权重进行店铺综合得分计算</w:t>
      </w:r>
      <w:r w:rsidR="006D73CF">
        <w:rPr>
          <w:rFonts w:ascii="楷体_GB2312" w:eastAsia="楷体_GB2312" w:hAnsi="Times New Roman" w:cs="Times New Roman" w:hint="eastAsia"/>
          <w:sz w:val="24"/>
        </w:rPr>
        <w:t>，</w:t>
      </w:r>
      <w:r w:rsidRPr="002F63E2">
        <w:rPr>
          <w:rFonts w:ascii="楷体_GB2312" w:eastAsia="楷体_GB2312" w:hAnsi="Times New Roman" w:cs="Times New Roman" w:hint="eastAsia"/>
          <w:sz w:val="24"/>
        </w:rPr>
        <w:t>为消费者提供质量建议和参考。指标设置不清楚可能导致评价结果缺乏针对性和公正性，权重设置不合理可能会导致评价结果缺乏可信度，影响消费者决策。</w:t>
      </w:r>
    </w:p>
    <w:p w:rsidR="00CF422B" w:rsidRPr="00265D0C" w:rsidRDefault="00CF422B" w:rsidP="00CF422B">
      <w:pPr>
        <w:pStyle w:val="5"/>
        <w:rPr>
          <w:sz w:val="24"/>
        </w:rPr>
      </w:pPr>
      <w:bookmarkStart w:id="356" w:name="_Toc492745590"/>
      <w:r w:rsidRPr="00265D0C">
        <w:rPr>
          <w:sz w:val="24"/>
        </w:rPr>
        <w:t>2</w:t>
      </w:r>
      <w:r>
        <w:rPr>
          <w:rFonts w:hint="eastAsia"/>
          <w:sz w:val="24"/>
        </w:rPr>
        <w:t>、</w:t>
      </w:r>
      <w:r w:rsidRPr="00265D0C">
        <w:rPr>
          <w:rFonts w:hint="eastAsia"/>
          <w:sz w:val="24"/>
        </w:rPr>
        <w:t>历史信誉权重过高</w:t>
      </w:r>
      <w:bookmarkEnd w:id="356"/>
    </w:p>
    <w:p w:rsidR="00CF422B" w:rsidRPr="002F63E2" w:rsidRDefault="00CF422B" w:rsidP="00CF422B">
      <w:pPr>
        <w:widowControl/>
        <w:spacing w:line="360" w:lineRule="auto"/>
        <w:ind w:firstLineChars="200" w:firstLine="480"/>
        <w:jc w:val="left"/>
        <w:rPr>
          <w:rFonts w:ascii="楷体_GB2312" w:eastAsia="楷体_GB2312" w:hAnsi="Times New Roman" w:cs="Times New Roman"/>
          <w:sz w:val="24"/>
        </w:rPr>
      </w:pPr>
      <w:r w:rsidRPr="002F63E2">
        <w:rPr>
          <w:rFonts w:ascii="楷体_GB2312" w:eastAsia="楷体_GB2312" w:hAnsi="Times New Roman" w:cs="Times New Roman" w:hint="eastAsia"/>
          <w:sz w:val="24"/>
        </w:rPr>
        <w:t>由前文介绍可知，商品、商家的综合得分是通过简单加权累加而得，这种评分机制使得消费者评分与商家整体得分紧密关联，导致很多商家盲目追求高评分，刷信誉的不良行为；累加的计分方式忽略了远期与近期评分差异对于整体结果的</w:t>
      </w:r>
      <w:r w:rsidRPr="002F63E2">
        <w:rPr>
          <w:rFonts w:ascii="楷体_GB2312" w:eastAsia="楷体_GB2312" w:hAnsi="Times New Roman" w:cs="Times New Roman" w:hint="eastAsia"/>
          <w:sz w:val="24"/>
        </w:rPr>
        <w:lastRenderedPageBreak/>
        <w:t>影响，进而导致评价结果可能与实际情况不相符合，不能实现对商家的有效监督。目前各平台对商品评分一般采取全部累加的计分方式，完全未考虑近期、远期评分重要性程度影响；对店铺评分（如果有）一般采取近180天或90天动态计分机制，考虑了远期评价的低效用性，但在选定的期间内并未赋时间以权重。在卖家的历史信誉较高情况下，评分机制中历史评价值权重越高，卖家经营商品的价值越大，越有可能做出与评分不相符的行为。例如，对于一家店铺在近180天服务监控评分时间内，若前160天均为好评，近20天出现了大量的差评，最终评价结果均值也可能分值较高，进而误导消费者。</w:t>
      </w:r>
    </w:p>
    <w:p w:rsidR="00CF422B" w:rsidRPr="00265D0C" w:rsidRDefault="00CF422B" w:rsidP="00CF422B">
      <w:pPr>
        <w:pStyle w:val="5"/>
        <w:rPr>
          <w:sz w:val="24"/>
        </w:rPr>
      </w:pPr>
      <w:bookmarkStart w:id="357" w:name="_Toc492745591"/>
      <w:r w:rsidRPr="00265D0C">
        <w:rPr>
          <w:sz w:val="24"/>
        </w:rPr>
        <w:t>3</w:t>
      </w:r>
      <w:r>
        <w:rPr>
          <w:rFonts w:hint="eastAsia"/>
          <w:sz w:val="24"/>
        </w:rPr>
        <w:t>、</w:t>
      </w:r>
      <w:r w:rsidRPr="00265D0C">
        <w:rPr>
          <w:rFonts w:hint="eastAsia"/>
          <w:sz w:val="24"/>
        </w:rPr>
        <w:t>买卖双方的不当行为降低评价结果有效性</w:t>
      </w:r>
      <w:bookmarkEnd w:id="357"/>
    </w:p>
    <w:p w:rsidR="00CF422B" w:rsidRPr="002F63E2" w:rsidRDefault="00CF422B" w:rsidP="00CF422B">
      <w:pPr>
        <w:widowControl/>
        <w:spacing w:line="360" w:lineRule="auto"/>
        <w:ind w:firstLineChars="200" w:firstLine="480"/>
        <w:jc w:val="left"/>
        <w:rPr>
          <w:rFonts w:ascii="楷体_GB2312" w:eastAsia="楷体_GB2312" w:hAnsi="Times New Roman" w:cs="Times New Roman"/>
          <w:sz w:val="24"/>
        </w:rPr>
      </w:pPr>
      <w:r w:rsidRPr="002F63E2">
        <w:rPr>
          <w:rFonts w:ascii="楷体_GB2312" w:eastAsia="楷体_GB2312" w:hAnsi="Times New Roman" w:cs="Times New Roman" w:hint="eastAsia"/>
          <w:sz w:val="24"/>
        </w:rPr>
        <w:t>依照目前的评分机制，消费者单方面评分以动态形式展示在商品或店铺评论下方，评分机制与商家整体得分的紧密关联性不仅导致很多商家信誉第一、盲目逐利的不良行为，而且当评价中存在商家、个人合谋或恶意评价时，便会使得评价系统的有效性降低；其次，消费者在评价过程中往往过多地参杂主观性因素，如优质服务带来的外部效应、商家给予的利益刺激、好评返现等，使得评价结果客观性降低；另外，在各平台的评价规则中，均有对异常评价、违规违法评价、无实际价值评价等进行清洗的条款，但在实际中仍存在大量冗余信息和“坏数据”，使得评价结果有效性降低。</w:t>
      </w:r>
    </w:p>
    <w:p w:rsidR="00CF422B" w:rsidRPr="002F63E2" w:rsidRDefault="00CF422B" w:rsidP="00CF422B">
      <w:pPr>
        <w:widowControl/>
        <w:spacing w:line="360" w:lineRule="auto"/>
        <w:ind w:firstLineChars="200" w:firstLine="480"/>
        <w:jc w:val="left"/>
        <w:rPr>
          <w:rFonts w:ascii="楷体_GB2312" w:eastAsia="楷体_GB2312" w:hAnsi="Times New Roman" w:cs="Times New Roman"/>
          <w:sz w:val="24"/>
        </w:rPr>
      </w:pPr>
      <w:r w:rsidRPr="002F63E2">
        <w:rPr>
          <w:rFonts w:ascii="楷体_GB2312" w:eastAsia="楷体_GB2312" w:hAnsi="Times New Roman" w:cs="Times New Roman" w:hint="eastAsia"/>
          <w:sz w:val="24"/>
        </w:rPr>
        <w:t>此外，部分平台还可能存在竞价排名的情况。所以，评价机制的不成熟、指标的不完善使得呈现出的评价结果往往与实际情况不相符合，既不能对商品质量、服务质量起到较好的测量作用，也不能对市场交易环境起到完全的监管作用，这在一定程度上给消费者带来了误导，也影响了商家的整体质量水平的提升。</w:t>
      </w:r>
    </w:p>
    <w:p w:rsidR="00CF422B" w:rsidRPr="00402F25" w:rsidRDefault="00CF422B" w:rsidP="00CF422B">
      <w:pPr>
        <w:pStyle w:val="4"/>
        <w:spacing w:before="240"/>
        <w:rPr>
          <w:b w:val="0"/>
        </w:rPr>
      </w:pPr>
      <w:bookmarkStart w:id="358" w:name="_Toc492745592"/>
      <w:bookmarkStart w:id="359" w:name="_Toc492749798"/>
      <w:r>
        <w:rPr>
          <w:rFonts w:hint="eastAsia"/>
          <w:b w:val="0"/>
        </w:rPr>
        <w:t>二</w:t>
      </w:r>
      <w:r w:rsidRPr="00402F25">
        <w:rPr>
          <w:b w:val="0"/>
        </w:rPr>
        <w:t>、</w:t>
      </w:r>
      <w:r>
        <w:rPr>
          <w:rFonts w:hint="eastAsia"/>
          <w:b w:val="0"/>
        </w:rPr>
        <w:t>共赢的选择</w:t>
      </w:r>
      <w:bookmarkEnd w:id="358"/>
      <w:bookmarkEnd w:id="359"/>
    </w:p>
    <w:p w:rsidR="00CF422B" w:rsidRPr="002F63E2" w:rsidRDefault="00CF422B" w:rsidP="00CF422B">
      <w:pPr>
        <w:widowControl/>
        <w:spacing w:line="360" w:lineRule="auto"/>
        <w:ind w:firstLineChars="200" w:firstLine="480"/>
        <w:jc w:val="left"/>
        <w:rPr>
          <w:rFonts w:ascii="楷体_GB2312" w:eastAsia="楷体_GB2312" w:hAnsi="Times New Roman" w:cs="Times New Roman"/>
          <w:sz w:val="24"/>
        </w:rPr>
      </w:pPr>
      <w:r w:rsidRPr="002F63E2">
        <w:rPr>
          <w:rFonts w:ascii="楷体_GB2312" w:eastAsia="楷体_GB2312" w:hAnsi="Times New Roman" w:cs="Times New Roman"/>
          <w:sz w:val="24"/>
        </w:rPr>
        <w:t>电商平台、商家、消费者其实是利益共同体，</w:t>
      </w:r>
      <w:r>
        <w:rPr>
          <w:rFonts w:ascii="楷体_GB2312" w:eastAsia="楷体_GB2312" w:hAnsi="Times New Roman" w:cs="Times New Roman" w:hint="eastAsia"/>
          <w:sz w:val="24"/>
        </w:rPr>
        <w:t>完全存在共赢的机制。</w:t>
      </w:r>
    </w:p>
    <w:p w:rsidR="00CF422B" w:rsidRPr="00265D0C" w:rsidRDefault="00CF422B" w:rsidP="00CF422B">
      <w:pPr>
        <w:pStyle w:val="5"/>
        <w:rPr>
          <w:sz w:val="24"/>
        </w:rPr>
      </w:pPr>
      <w:bookmarkStart w:id="360" w:name="_Toc492745593"/>
      <w:r w:rsidRPr="00265D0C">
        <w:rPr>
          <w:sz w:val="24"/>
        </w:rPr>
        <w:lastRenderedPageBreak/>
        <w:t>1</w:t>
      </w:r>
      <w:r>
        <w:rPr>
          <w:rFonts w:hint="eastAsia"/>
          <w:sz w:val="24"/>
        </w:rPr>
        <w:t>、</w:t>
      </w:r>
      <w:r w:rsidRPr="00265D0C">
        <w:rPr>
          <w:sz w:val="24"/>
        </w:rPr>
        <w:t>电商平台应把好评价第一关，提升入驻商家的品质</w:t>
      </w:r>
      <w:bookmarkEnd w:id="360"/>
    </w:p>
    <w:p w:rsidR="00CF422B" w:rsidRPr="002F63E2" w:rsidRDefault="00CF422B" w:rsidP="00CF422B">
      <w:pPr>
        <w:widowControl/>
        <w:spacing w:line="360" w:lineRule="auto"/>
        <w:ind w:firstLineChars="200" w:firstLine="480"/>
        <w:jc w:val="left"/>
        <w:rPr>
          <w:rFonts w:ascii="楷体_GB2312" w:eastAsia="楷体_GB2312" w:hAnsi="Times New Roman" w:cs="Times New Roman"/>
          <w:sz w:val="24"/>
        </w:rPr>
      </w:pPr>
      <w:r w:rsidRPr="002F63E2">
        <w:rPr>
          <w:rFonts w:ascii="楷体_GB2312" w:eastAsia="楷体_GB2312" w:hAnsi="Times New Roman" w:cs="Times New Roman"/>
          <w:sz w:val="24"/>
        </w:rPr>
        <w:t>一般来说，高品质商家对应高品质的产品和服务，国内电商行业以量取胜的阶段早已过去，电商平台应提高商家入驻标准，严格审核，确保满足一系列相关要求的商家方可得到平台支持</w:t>
      </w:r>
      <w:r w:rsidRPr="002F63E2">
        <w:rPr>
          <w:rFonts w:ascii="楷体_GB2312" w:eastAsia="楷体_GB2312" w:hAnsi="Times New Roman" w:cs="Times New Roman" w:hint="eastAsia"/>
          <w:sz w:val="24"/>
        </w:rPr>
        <w:t>。商家按照协议规定履行相应经营义务并向消费者提供品质保证、</w:t>
      </w:r>
      <w:r w:rsidRPr="002F63E2">
        <w:rPr>
          <w:rFonts w:ascii="楷体_GB2312" w:eastAsia="楷体_GB2312" w:hAnsi="Times New Roman" w:cs="Times New Roman"/>
          <w:sz w:val="24"/>
        </w:rPr>
        <w:t xml:space="preserve">7 </w:t>
      </w:r>
      <w:r w:rsidRPr="002F63E2">
        <w:rPr>
          <w:rFonts w:ascii="楷体_GB2312" w:eastAsia="楷体_GB2312" w:hAnsi="Times New Roman" w:cs="Times New Roman" w:hint="eastAsia"/>
          <w:sz w:val="24"/>
        </w:rPr>
        <w:t>天无理由退换货政策等各项服务承诺，保证消费者买到理想的商品。在这一平台上，商家之间自由平等竞争，促进服务质量不断提升。平台应提升监控水平，建立商家监督管理团队，加强对已入驻商家服务水平的控制，严惩违规行为，帮扶落后商户，促进双方合作共赢。</w:t>
      </w:r>
    </w:p>
    <w:p w:rsidR="00CF422B" w:rsidRPr="00265D0C" w:rsidRDefault="00CF422B" w:rsidP="00CF422B">
      <w:pPr>
        <w:pStyle w:val="5"/>
        <w:rPr>
          <w:sz w:val="24"/>
        </w:rPr>
      </w:pPr>
      <w:bookmarkStart w:id="361" w:name="_Toc492745594"/>
      <w:r>
        <w:rPr>
          <w:rFonts w:hint="eastAsia"/>
          <w:sz w:val="24"/>
        </w:rPr>
        <w:t>2</w:t>
      </w:r>
      <w:r>
        <w:rPr>
          <w:rFonts w:hint="eastAsia"/>
          <w:sz w:val="24"/>
        </w:rPr>
        <w:t>、</w:t>
      </w:r>
      <w:r w:rsidRPr="00265D0C">
        <w:rPr>
          <w:rFonts w:hint="eastAsia"/>
          <w:sz w:val="24"/>
        </w:rPr>
        <w:t>电商平台应主动升级评价机制，完善指标体系</w:t>
      </w:r>
      <w:bookmarkEnd w:id="361"/>
    </w:p>
    <w:p w:rsidR="00CF422B" w:rsidRPr="002F63E2" w:rsidRDefault="00CF422B" w:rsidP="00CF422B">
      <w:pPr>
        <w:widowControl/>
        <w:spacing w:line="360" w:lineRule="auto"/>
        <w:ind w:firstLineChars="200" w:firstLine="480"/>
        <w:jc w:val="left"/>
        <w:rPr>
          <w:rFonts w:ascii="楷体_GB2312" w:eastAsia="楷体_GB2312" w:hAnsi="Times New Roman" w:cs="Times New Roman"/>
          <w:sz w:val="24"/>
        </w:rPr>
      </w:pPr>
      <w:r w:rsidRPr="002F63E2">
        <w:rPr>
          <w:rFonts w:ascii="楷体_GB2312" w:eastAsia="楷体_GB2312" w:hAnsi="Times New Roman" w:cs="Times New Roman" w:hint="eastAsia"/>
          <w:sz w:val="24"/>
        </w:rPr>
        <w:t>一个有效的测评机制是准确衡量商家总体水平的关键，也是平台以及商家改进自身服务质量的参考和依据，有助于各方对症下药，提升质量。平台应携手商家、消费者不断进行评价体系的深入研究，不断提高评价指标的完整性、合理性、有效性和易操作性，提升评价方法的公平公正性、客观性。例如，相比商家远期服务质量，消费者往往更注重的是近期服务质量，能更加准确的反映卖家当前的情况。在这种情况下，评价机制的改进应当侧重降低商家历史交易权重，更加注重商家近期评分值，以对商家起到有效的监督作用。这将使店铺评分值更具有时效性，不仅可以有效减少商家初期为快速提高店铺信誉度而采取的刷好评等不良行为，也可以保证高得分值商家长期保持诚信经营。</w:t>
      </w:r>
    </w:p>
    <w:p w:rsidR="00CF422B" w:rsidRPr="00265D0C" w:rsidRDefault="00CF422B" w:rsidP="00CF422B">
      <w:pPr>
        <w:pStyle w:val="5"/>
        <w:rPr>
          <w:sz w:val="24"/>
        </w:rPr>
      </w:pPr>
      <w:bookmarkStart w:id="362" w:name="_Toc492745595"/>
      <w:r w:rsidRPr="00265D0C">
        <w:rPr>
          <w:sz w:val="24"/>
        </w:rPr>
        <w:t>3</w:t>
      </w:r>
      <w:r>
        <w:rPr>
          <w:rFonts w:hint="eastAsia"/>
          <w:sz w:val="24"/>
        </w:rPr>
        <w:t>、</w:t>
      </w:r>
      <w:r w:rsidR="004E6688">
        <w:rPr>
          <w:sz w:val="24"/>
        </w:rPr>
        <w:t>商家应扎实提高商品</w:t>
      </w:r>
      <w:r w:rsidR="004E6688">
        <w:rPr>
          <w:rFonts w:hint="eastAsia"/>
          <w:sz w:val="24"/>
        </w:rPr>
        <w:t>与</w:t>
      </w:r>
      <w:r w:rsidRPr="00265D0C">
        <w:rPr>
          <w:sz w:val="24"/>
        </w:rPr>
        <w:t>服务质量，完善服务补救机制</w:t>
      </w:r>
      <w:bookmarkEnd w:id="362"/>
    </w:p>
    <w:p w:rsidR="00CF422B" w:rsidRPr="002F63E2" w:rsidRDefault="00CF422B" w:rsidP="00CF422B">
      <w:pPr>
        <w:widowControl/>
        <w:spacing w:line="360" w:lineRule="auto"/>
        <w:ind w:firstLineChars="200" w:firstLine="480"/>
        <w:jc w:val="left"/>
        <w:rPr>
          <w:rFonts w:ascii="楷体_GB2312" w:eastAsia="楷体_GB2312" w:hAnsi="Times New Roman" w:cs="Times New Roman"/>
          <w:sz w:val="24"/>
        </w:rPr>
      </w:pPr>
      <w:r w:rsidRPr="002F63E2">
        <w:rPr>
          <w:rFonts w:ascii="楷体_GB2312" w:eastAsia="楷体_GB2312" w:hAnsi="Times New Roman" w:cs="Times New Roman"/>
          <w:sz w:val="24"/>
        </w:rPr>
        <w:t>商品质量有保证是商家立身的根本，一堆烂货和虚假宣传、虚假承诺即使有最好的服务态度和最快的物流速度，也不可能赢得顾客的好评。网购的不可接触性，使得售前、售中、售后的服务尤为重要，应有主动服务的意识，还应有好的服务态度，更应有提供专业服务的能力。一些平台明文规定对于差评商品，商家在规定时限内（如24小时）必须回复，规定时限内必须解决问题，否则平台强制将商品下架。其实对于好评，商家客服在条件允许的情况下也给予感谢性回复，同样效果较好。此外，信息交互不对称性使得再完美的服务流程也会出现诸多不</w:t>
      </w:r>
      <w:r w:rsidRPr="002F63E2">
        <w:rPr>
          <w:rFonts w:ascii="楷体_GB2312" w:eastAsia="楷体_GB2312" w:hAnsi="Times New Roman" w:cs="Times New Roman"/>
          <w:sz w:val="24"/>
        </w:rPr>
        <w:lastRenderedPageBreak/>
        <w:t>可控因素，诸如卖家发货、物流运送、安全隐患、价格变动不满等。一旦某个环节出现问题，都会对消费者整体评价产生影响，商家服务质量大打折扣。因此，建立一套完善的售后拯救、补偿政策是保证服务质量的重要举措，如超时送达补偿机制、价格补偿机制等。</w:t>
      </w:r>
    </w:p>
    <w:p w:rsidR="00CF422B" w:rsidRPr="00265D0C" w:rsidRDefault="00CF422B" w:rsidP="00CF422B">
      <w:pPr>
        <w:pStyle w:val="5"/>
        <w:rPr>
          <w:sz w:val="24"/>
        </w:rPr>
      </w:pPr>
      <w:bookmarkStart w:id="363" w:name="_Toc492745596"/>
      <w:r w:rsidRPr="00265D0C">
        <w:rPr>
          <w:sz w:val="24"/>
        </w:rPr>
        <w:t>4</w:t>
      </w:r>
      <w:r>
        <w:rPr>
          <w:rFonts w:hint="eastAsia"/>
          <w:sz w:val="24"/>
        </w:rPr>
        <w:t>、</w:t>
      </w:r>
      <w:r w:rsidRPr="00265D0C">
        <w:rPr>
          <w:sz w:val="24"/>
        </w:rPr>
        <w:t>消费者既要擦亮眼睛，也要利人利己</w:t>
      </w:r>
      <w:bookmarkEnd w:id="363"/>
    </w:p>
    <w:p w:rsidR="00CF422B" w:rsidRPr="002F63E2" w:rsidRDefault="00CF422B" w:rsidP="00CF422B">
      <w:pPr>
        <w:widowControl/>
        <w:spacing w:line="360" w:lineRule="auto"/>
        <w:ind w:firstLineChars="200" w:firstLine="480"/>
        <w:jc w:val="left"/>
        <w:rPr>
          <w:rFonts w:ascii="楷体_GB2312" w:eastAsia="楷体_GB2312" w:hAnsi="Times New Roman" w:cs="Times New Roman"/>
          <w:sz w:val="24"/>
        </w:rPr>
      </w:pPr>
      <w:r w:rsidRPr="002F63E2">
        <w:rPr>
          <w:rFonts w:ascii="楷体_GB2312" w:eastAsia="楷体_GB2312" w:hAnsi="Times New Roman" w:cs="Times New Roman"/>
          <w:sz w:val="24"/>
        </w:rPr>
        <w:t>在网购时，尽量选取大型、成熟的电商平台及信誉度较高的卖家，购买前多关注商家服务承诺和其他消费者的交易评价，不要被低价迷惑而盲目下单，仔细辨别信息的真实性，货比三家。密切关注官方发布的有关电商商品质量监测通报等信息，降低网购风险。在购物时注意证据的保留，如索要发票、收据，网上商家的宣传、承诺、聊天记录、订单详情提前截屏保留，以防一些不良商家未兑现承诺、虚假宣传等损害消费者个人合法权益。此外，本着对商家负责、对</w:t>
      </w:r>
      <w:r w:rsidR="006D73CF">
        <w:rPr>
          <w:rFonts w:ascii="楷体_GB2312" w:eastAsia="楷体_GB2312" w:hAnsi="Times New Roman" w:cs="Times New Roman"/>
          <w:sz w:val="24"/>
        </w:rPr>
        <w:t>其他</w:t>
      </w:r>
      <w:r w:rsidRPr="002F63E2">
        <w:rPr>
          <w:rFonts w:ascii="楷体_GB2312" w:eastAsia="楷体_GB2312" w:hAnsi="Times New Roman" w:cs="Times New Roman"/>
          <w:sz w:val="24"/>
        </w:rPr>
        <w:t>消费者和自身负责的态度，在订单完成进行评价时，</w:t>
      </w:r>
      <w:r w:rsidR="006D73CF">
        <w:rPr>
          <w:rFonts w:ascii="楷体_GB2312" w:eastAsia="楷体_GB2312" w:hAnsi="Times New Roman" w:cs="Times New Roman"/>
          <w:sz w:val="24"/>
        </w:rPr>
        <w:t>我们要</w:t>
      </w:r>
      <w:r w:rsidRPr="002F63E2">
        <w:rPr>
          <w:rFonts w:ascii="楷体_GB2312" w:eastAsia="楷体_GB2312" w:hAnsi="Times New Roman" w:cs="Times New Roman"/>
          <w:sz w:val="24"/>
        </w:rPr>
        <w:t>做到客观、公正、真实。</w:t>
      </w:r>
    </w:p>
    <w:p w:rsidR="00CF422B" w:rsidRPr="007F3994" w:rsidRDefault="00CF422B" w:rsidP="00CF422B">
      <w:pPr>
        <w:pStyle w:val="af1"/>
        <w:spacing w:beforeAutospacing="0" w:afterAutospacing="0"/>
        <w:ind w:firstLine="423"/>
        <w:jc w:val="both"/>
        <w:rPr>
          <w:sz w:val="21"/>
          <w:szCs w:val="21"/>
        </w:rPr>
      </w:pPr>
    </w:p>
    <w:p w:rsidR="00CF422B" w:rsidRDefault="00CF422B" w:rsidP="00CF422B">
      <w:pPr>
        <w:pStyle w:val="af1"/>
        <w:spacing w:beforeAutospacing="0" w:afterAutospacing="0"/>
        <w:ind w:firstLine="423"/>
        <w:jc w:val="both"/>
        <w:rPr>
          <w:sz w:val="21"/>
          <w:szCs w:val="21"/>
        </w:rPr>
      </w:pPr>
    </w:p>
    <w:p w:rsidR="00CF422B" w:rsidRDefault="00CF422B" w:rsidP="00CF422B">
      <w:pPr>
        <w:widowControl/>
        <w:jc w:val="left"/>
        <w:rPr>
          <w:rFonts w:asciiTheme="majorHAnsi" w:eastAsiaTheme="majorEastAsia" w:hAnsiTheme="majorHAnsi" w:cstheme="majorBidi"/>
          <w:b/>
          <w:bCs/>
          <w:sz w:val="44"/>
          <w:szCs w:val="32"/>
        </w:rPr>
      </w:pPr>
      <w:bookmarkStart w:id="364" w:name="_Toc492405584"/>
      <w:bookmarkStart w:id="365" w:name="_Toc492543080"/>
      <w:r>
        <w:rPr>
          <w:sz w:val="44"/>
        </w:rPr>
        <w:br w:type="page"/>
      </w:r>
    </w:p>
    <w:p w:rsidR="00CF422B" w:rsidRPr="0009561D" w:rsidRDefault="00CF422B" w:rsidP="00C072F7">
      <w:pPr>
        <w:pStyle w:val="2"/>
        <w:spacing w:beforeLines="100" w:before="312"/>
        <w:ind w:left="1080"/>
        <w:rPr>
          <w:sz w:val="36"/>
          <w:szCs w:val="36"/>
        </w:rPr>
      </w:pPr>
      <w:bookmarkStart w:id="366" w:name="_Toc492745597"/>
      <w:bookmarkStart w:id="367" w:name="_Toc492749799"/>
      <w:r w:rsidRPr="0009561D">
        <w:rPr>
          <w:rFonts w:hint="eastAsia"/>
          <w:sz w:val="36"/>
          <w:szCs w:val="36"/>
        </w:rPr>
        <w:lastRenderedPageBreak/>
        <w:t>附录：</w:t>
      </w:r>
      <w:r w:rsidR="009E65C5" w:rsidRPr="0009561D">
        <w:rPr>
          <w:rFonts w:hint="eastAsia"/>
          <w:sz w:val="36"/>
          <w:szCs w:val="36"/>
        </w:rPr>
        <w:t>全国售后服务规范性文件</w:t>
      </w:r>
      <w:r w:rsidRPr="0009561D">
        <w:rPr>
          <w:rFonts w:hint="eastAsia"/>
          <w:sz w:val="36"/>
          <w:szCs w:val="36"/>
        </w:rPr>
        <w:t>概览</w:t>
      </w:r>
      <w:bookmarkEnd w:id="364"/>
      <w:bookmarkEnd w:id="365"/>
      <w:bookmarkEnd w:id="366"/>
      <w:bookmarkEnd w:id="367"/>
    </w:p>
    <w:p w:rsidR="00CF422B" w:rsidRPr="00E726E1" w:rsidRDefault="00CF422B" w:rsidP="00CF422B">
      <w:pPr>
        <w:widowControl/>
        <w:spacing w:line="276" w:lineRule="auto"/>
        <w:ind w:firstLineChars="200" w:firstLine="420"/>
        <w:jc w:val="left"/>
        <w:rPr>
          <w:rFonts w:ascii="楷体_GB2312" w:eastAsia="楷体_GB2312" w:hAnsi="Times New Roman" w:cs="Times New Roman"/>
        </w:rPr>
      </w:pPr>
    </w:p>
    <w:p w:rsidR="00CF422B" w:rsidRPr="00F764EB" w:rsidRDefault="00CF422B" w:rsidP="00CF422B">
      <w:pPr>
        <w:pStyle w:val="3"/>
        <w:numPr>
          <w:ilvl w:val="0"/>
          <w:numId w:val="10"/>
        </w:numPr>
        <w:spacing w:beforeLines="100" w:before="312"/>
      </w:pPr>
      <w:bookmarkStart w:id="368" w:name="_Toc492405585"/>
      <w:bookmarkStart w:id="369" w:name="_Toc492543081"/>
      <w:bookmarkStart w:id="370" w:name="_Toc492745598"/>
      <w:bookmarkStart w:id="371" w:name="_Toc492749800"/>
      <w:r w:rsidRPr="00F764EB">
        <w:rPr>
          <w:rFonts w:hint="eastAsia"/>
        </w:rPr>
        <w:t>售后服务</w:t>
      </w:r>
      <w:r>
        <w:rPr>
          <w:rFonts w:hint="eastAsia"/>
        </w:rPr>
        <w:t>的</w:t>
      </w:r>
      <w:r w:rsidRPr="00F764EB">
        <w:rPr>
          <w:rFonts w:hint="eastAsia"/>
        </w:rPr>
        <w:t>政策法规</w:t>
      </w:r>
      <w:bookmarkEnd w:id="368"/>
      <w:bookmarkEnd w:id="369"/>
      <w:bookmarkEnd w:id="370"/>
      <w:bookmarkEnd w:id="371"/>
    </w:p>
    <w:p w:rsidR="00CF422B" w:rsidRPr="002F60CC" w:rsidRDefault="00CF422B" w:rsidP="00CF422B">
      <w:pPr>
        <w:pStyle w:val="4"/>
        <w:spacing w:before="240"/>
        <w:rPr>
          <w:b w:val="0"/>
        </w:rPr>
      </w:pPr>
      <w:bookmarkStart w:id="372" w:name="_Toc492405586"/>
      <w:bookmarkStart w:id="373" w:name="_Toc492543082"/>
      <w:bookmarkStart w:id="374" w:name="_Toc492745599"/>
      <w:bookmarkStart w:id="375" w:name="_Toc492749801"/>
      <w:r>
        <w:rPr>
          <w:rFonts w:hint="eastAsia"/>
          <w:b w:val="0"/>
        </w:rPr>
        <w:t>一</w:t>
      </w:r>
      <w:r w:rsidRPr="002F60CC">
        <w:rPr>
          <w:rFonts w:hint="eastAsia"/>
          <w:b w:val="0"/>
        </w:rPr>
        <w:t>、首部《电商法》提请审议</w:t>
      </w:r>
      <w:bookmarkEnd w:id="372"/>
      <w:bookmarkEnd w:id="373"/>
      <w:bookmarkEnd w:id="374"/>
      <w:bookmarkEnd w:id="375"/>
    </w:p>
    <w:p w:rsidR="00CF422B" w:rsidRPr="002F60CC" w:rsidRDefault="00CF422B" w:rsidP="00CF422B">
      <w:pPr>
        <w:widowControl/>
        <w:spacing w:line="360" w:lineRule="auto"/>
        <w:ind w:firstLineChars="200" w:firstLine="480"/>
        <w:jc w:val="left"/>
        <w:rPr>
          <w:rFonts w:ascii="楷体_GB2312" w:eastAsia="楷体_GB2312" w:hAnsi="Times New Roman" w:cs="Times New Roman"/>
          <w:sz w:val="24"/>
        </w:rPr>
      </w:pPr>
      <w:r w:rsidRPr="002F60CC">
        <w:rPr>
          <w:rFonts w:ascii="楷体_GB2312" w:eastAsia="楷体_GB2312" w:hAnsi="Times New Roman" w:cs="Times New Roman" w:hint="eastAsia"/>
          <w:sz w:val="24"/>
        </w:rPr>
        <w:t>2016年12月19日，《中华人民共和国电子商务法（草案）》首次提请全国人大常委会审议。</w:t>
      </w:r>
      <w:r w:rsidRPr="002F60CC">
        <w:rPr>
          <w:rFonts w:ascii="楷体_GB2312" w:eastAsia="楷体_GB2312" w:hAnsi="Times New Roman" w:cs="Times New Roman"/>
          <w:sz w:val="24"/>
        </w:rPr>
        <w:t>《电子商务法》起草的背景是，网络欺诈、电商价格战、虚假促销、售后服务不当、个人信息被泄露，电子商务引发的合同问题、知识产权问题、信息安全问题、纳税问题，以及围绕互联网支付、理财发展越来越热的互联网金融问题，正变得越来越突出。</w:t>
      </w:r>
      <w:r w:rsidRPr="002F60CC">
        <w:rPr>
          <w:rFonts w:ascii="楷体_GB2312" w:eastAsia="楷体_GB2312" w:hAnsi="Times New Roman" w:cs="Times New Roman" w:hint="eastAsia"/>
          <w:sz w:val="24"/>
        </w:rPr>
        <w:t>因此，《电商法》作为电子商务领域的首部综合性法律很快将要颁布实施，对于解决存在的突出问题，规范并促进电商发展具有重要意义。</w:t>
      </w:r>
    </w:p>
    <w:p w:rsidR="00CF422B" w:rsidRPr="000E548A" w:rsidRDefault="00CF422B" w:rsidP="00CF422B">
      <w:pPr>
        <w:widowControl/>
        <w:spacing w:line="360" w:lineRule="auto"/>
        <w:ind w:firstLineChars="200" w:firstLine="480"/>
        <w:jc w:val="left"/>
        <w:rPr>
          <w:rFonts w:ascii="楷体_GB2312" w:eastAsia="楷体_GB2312" w:hAnsi="Times New Roman" w:cs="Times New Roman"/>
          <w:sz w:val="24"/>
        </w:rPr>
      </w:pPr>
      <w:r w:rsidRPr="000E548A">
        <w:rPr>
          <w:rFonts w:ascii="楷体_GB2312" w:eastAsia="楷体_GB2312" w:hAnsi="Times New Roman" w:cs="Times New Roman" w:hint="eastAsia"/>
          <w:sz w:val="24"/>
        </w:rPr>
        <w:t>这次立法于2013年12月启动，历经3年调研论证而形成目前的草案，共8章94条。该草案主要对我国电子商务迅猛发展过程中存在的消费者维权困难、商家刷单刷信用、个人隐私保护、电子支付安全、电商征税等焦点问题做出了具体规定。并且，电商第三方平台将成为电商法规范重点，在消费者权益保护方面，草案提出“先行赔付”、“保证金”等条款，要求在消费者权益受到侵害时，电商第三方平台不能提供平台内经营者真实信息的，消费者可以要求第三方平台先行赔偿；电商平台与经营者协议设立消费者权益保证金，作为服务担保机制的一部分，电商平台对平台上经营者的有监管义务；重视消费者个人信息保护，电子商务经营者应以制度和技术确保电子商务数据信息安全，在发生或可能发生用户个人信息泄露时，应当立即采取补救措施，及时告知用户并向有关部门报告；对于以虚构交易刷好评、篡改或选择性披露信用评价记录、骚扰或威胁用户修改或删除评价信息等行为，草案规定进行重罚严惩；快递发生延误、丢失、损毁，获赔将有法可依。</w:t>
      </w:r>
    </w:p>
    <w:p w:rsidR="00CF422B" w:rsidRPr="000E548A" w:rsidRDefault="00CF422B" w:rsidP="00CF422B">
      <w:pPr>
        <w:pStyle w:val="4"/>
        <w:spacing w:before="240"/>
        <w:rPr>
          <w:b w:val="0"/>
        </w:rPr>
      </w:pPr>
      <w:bookmarkStart w:id="376" w:name="_Toc492405587"/>
      <w:bookmarkStart w:id="377" w:name="_Toc492543083"/>
      <w:bookmarkStart w:id="378" w:name="_Toc492745600"/>
      <w:bookmarkStart w:id="379" w:name="_Toc492749802"/>
      <w:r>
        <w:rPr>
          <w:rFonts w:hint="eastAsia"/>
          <w:b w:val="0"/>
        </w:rPr>
        <w:lastRenderedPageBreak/>
        <w:t>二</w:t>
      </w:r>
      <w:r w:rsidRPr="000E548A">
        <w:rPr>
          <w:rFonts w:hint="eastAsia"/>
          <w:b w:val="0"/>
        </w:rPr>
        <w:t>、推进重要产品追溯体系建设</w:t>
      </w:r>
      <w:bookmarkEnd w:id="376"/>
      <w:bookmarkEnd w:id="377"/>
      <w:bookmarkEnd w:id="378"/>
      <w:bookmarkEnd w:id="379"/>
    </w:p>
    <w:p w:rsidR="00CF422B" w:rsidRPr="000E548A" w:rsidRDefault="00CF422B" w:rsidP="00CF422B">
      <w:pPr>
        <w:widowControl/>
        <w:spacing w:line="360" w:lineRule="auto"/>
        <w:ind w:firstLineChars="200" w:firstLine="480"/>
        <w:jc w:val="left"/>
        <w:rPr>
          <w:rFonts w:ascii="楷体_GB2312" w:eastAsia="楷体_GB2312" w:hAnsi="Times New Roman" w:cs="Times New Roman"/>
          <w:sz w:val="24"/>
        </w:rPr>
      </w:pPr>
      <w:r w:rsidRPr="000E548A">
        <w:rPr>
          <w:rFonts w:ascii="楷体_GB2312" w:eastAsia="楷体_GB2312" w:hAnsi="Times New Roman" w:cs="Times New Roman" w:hint="eastAsia"/>
          <w:sz w:val="24"/>
        </w:rPr>
        <w:t>2015年12月30日，国务院办公厅印发《</w:t>
      </w:r>
      <w:hyperlink r:id="rId79" w:tgtFrame="http://www.mofcom.gov.cn/article/zhengcejd/bp/201601/_blank" w:history="1">
        <w:r w:rsidRPr="000E548A">
          <w:rPr>
            <w:rFonts w:ascii="楷体_GB2312" w:eastAsia="楷体_GB2312" w:hAnsi="Times New Roman" w:cs="Times New Roman" w:hint="eastAsia"/>
            <w:sz w:val="24"/>
          </w:rPr>
          <w:t>关于加快推进重要产品追溯体系建设的意见</w:t>
        </w:r>
      </w:hyperlink>
      <w:r w:rsidRPr="000E548A">
        <w:rPr>
          <w:rFonts w:ascii="楷体_GB2312" w:eastAsia="楷体_GB2312" w:hAnsi="Times New Roman" w:cs="Times New Roman" w:hint="eastAsia"/>
          <w:sz w:val="24"/>
        </w:rPr>
        <w:t>》（国办发〔2015〕95号），用以指导、规范、推进我国今后一段时期重要产品追溯体系建设。</w:t>
      </w:r>
    </w:p>
    <w:p w:rsidR="00CF422B" w:rsidRPr="000E548A" w:rsidRDefault="00CF422B" w:rsidP="00CF422B">
      <w:pPr>
        <w:widowControl/>
        <w:spacing w:line="360" w:lineRule="auto"/>
        <w:ind w:firstLineChars="200" w:firstLine="480"/>
        <w:jc w:val="left"/>
        <w:rPr>
          <w:rFonts w:ascii="楷体_GB2312" w:eastAsia="楷体_GB2312" w:hAnsi="Times New Roman" w:cs="Times New Roman"/>
          <w:sz w:val="24"/>
        </w:rPr>
      </w:pPr>
      <w:r w:rsidRPr="000E548A">
        <w:rPr>
          <w:rFonts w:ascii="楷体_GB2312" w:eastAsia="楷体_GB2312" w:hAnsi="Times New Roman" w:cs="Times New Roman" w:hint="eastAsia"/>
          <w:sz w:val="24"/>
        </w:rPr>
        <w:t>追溯体系建设是采集记录产品生产、流通、消费等环节信息，实现来源可查、去向可追、责任可究，强化全过程质量安全管理与风险控制的有效措施。该文件明确指出，要将食用农产品、食品、药品、农业生产资料、特种设备、危险品、稀土产品等七大类产品作为重点，分类指导、分步实施，推进生产经营企业加快建设追溯体系。其发展目标是：到2020年，追溯体系建设的规划标准体系得到完善，法规制度进一步健全；全国追溯数据统一共享交换机制基本形成，初步实现有关部门、地区和企业追溯信息互通共享；重要产品生产经营企业追溯意识显著增强，采用信息技术建设追溯体系的企业比例大幅提高；社会公众对追溯产品的认知度和接受度逐步提升，追溯体系建设市场环境明显改善。</w:t>
      </w:r>
    </w:p>
    <w:p w:rsidR="00CF422B" w:rsidRPr="000E548A" w:rsidRDefault="00CF422B" w:rsidP="00CF422B">
      <w:pPr>
        <w:widowControl/>
        <w:spacing w:line="360" w:lineRule="auto"/>
        <w:ind w:firstLineChars="200" w:firstLine="480"/>
        <w:jc w:val="left"/>
        <w:rPr>
          <w:rFonts w:ascii="楷体_GB2312" w:eastAsia="楷体_GB2312" w:hAnsi="Times New Roman" w:cs="Times New Roman"/>
          <w:sz w:val="24"/>
        </w:rPr>
      </w:pPr>
      <w:r w:rsidRPr="000E548A">
        <w:rPr>
          <w:rFonts w:ascii="楷体_GB2312" w:eastAsia="楷体_GB2312" w:hAnsi="Times New Roman" w:cs="Times New Roman" w:hint="eastAsia"/>
          <w:sz w:val="24"/>
        </w:rPr>
        <w:t>该文件还要求，坚持政府引导与市场化运作相结合、统筹规划与属地管理相结合、形式多样与互联互通相结合、政府监管与社会共治相结合，鼓励多方参与、合力推进，完善制度、强化保障。推进企业应用物联网、云计算等现代信息技术建设追溯体系，在提升企业质量管理能力、促进监管方式创新、保障消费安全和维护消费者权益等方面具有重要意义。</w:t>
      </w:r>
    </w:p>
    <w:p w:rsidR="00CF422B" w:rsidRPr="000E548A" w:rsidRDefault="00CF422B" w:rsidP="00CF422B">
      <w:pPr>
        <w:pStyle w:val="4"/>
        <w:spacing w:before="240"/>
        <w:rPr>
          <w:b w:val="0"/>
        </w:rPr>
      </w:pPr>
      <w:bookmarkStart w:id="380" w:name="_Toc492405588"/>
      <w:bookmarkStart w:id="381" w:name="_Toc492543084"/>
      <w:bookmarkStart w:id="382" w:name="_Toc492745601"/>
      <w:bookmarkStart w:id="383" w:name="_Toc492749803"/>
      <w:r>
        <w:rPr>
          <w:rFonts w:hint="eastAsia"/>
          <w:b w:val="0"/>
        </w:rPr>
        <w:t>三</w:t>
      </w:r>
      <w:r w:rsidRPr="000E548A">
        <w:rPr>
          <w:rFonts w:hint="eastAsia"/>
          <w:b w:val="0"/>
        </w:rPr>
        <w:t>、缺陷消费品召回有法可依</w:t>
      </w:r>
      <w:bookmarkEnd w:id="380"/>
      <w:bookmarkEnd w:id="381"/>
      <w:bookmarkEnd w:id="382"/>
      <w:bookmarkEnd w:id="383"/>
    </w:p>
    <w:p w:rsidR="00CF422B" w:rsidRPr="000E548A" w:rsidRDefault="00CF422B" w:rsidP="00CF422B">
      <w:pPr>
        <w:widowControl/>
        <w:spacing w:line="360" w:lineRule="auto"/>
        <w:ind w:firstLineChars="200" w:firstLine="480"/>
        <w:jc w:val="left"/>
        <w:rPr>
          <w:rFonts w:ascii="楷体_GB2312" w:eastAsia="楷体_GB2312" w:hAnsi="Times New Roman" w:cs="Times New Roman"/>
          <w:sz w:val="24"/>
        </w:rPr>
      </w:pPr>
      <w:r w:rsidRPr="000E548A">
        <w:rPr>
          <w:rFonts w:ascii="楷体_GB2312" w:eastAsia="楷体_GB2312" w:hAnsi="Times New Roman" w:cs="Times New Roman" w:hint="eastAsia"/>
          <w:sz w:val="24"/>
        </w:rPr>
        <w:t>2016年1月1日，国家质检总局出台的《缺陷消费品召回管理办法》正式实施。</w:t>
      </w:r>
    </w:p>
    <w:p w:rsidR="00CF422B" w:rsidRPr="000E548A" w:rsidRDefault="00CF422B" w:rsidP="00CF422B">
      <w:pPr>
        <w:widowControl/>
        <w:spacing w:line="360" w:lineRule="auto"/>
        <w:ind w:firstLineChars="200" w:firstLine="480"/>
        <w:jc w:val="left"/>
        <w:rPr>
          <w:rFonts w:ascii="楷体_GB2312" w:eastAsia="楷体_GB2312" w:hAnsi="Times New Roman" w:cs="Times New Roman"/>
          <w:sz w:val="24"/>
        </w:rPr>
      </w:pPr>
      <w:r w:rsidRPr="000E548A">
        <w:rPr>
          <w:rFonts w:ascii="楷体_GB2312" w:eastAsia="楷体_GB2312" w:hAnsi="Times New Roman" w:cs="Times New Roman" w:hint="eastAsia"/>
          <w:sz w:val="24"/>
        </w:rPr>
        <w:t>首先，根据办法规定，我国对缺陷消费品召回实施目录管理，目前有电子电器类和儿童用品两类商品，其他消费品可以参照实施。其中，电子电器类主要包括9类产品，儿童用品主要包括11类产品。而</w:t>
      </w:r>
      <w:r w:rsidRPr="000E548A">
        <w:rPr>
          <w:rFonts w:ascii="楷体_GB2312" w:eastAsia="楷体_GB2312" w:hAnsi="Times New Roman" w:cs="Times New Roman"/>
          <w:sz w:val="24"/>
        </w:rPr>
        <w:t>烟草及烟草制品、机动车产品、民用航空器、民用船舶、食品、药品、化妆品、医疗器械产品、农药制品</w:t>
      </w:r>
      <w:r w:rsidRPr="000E548A">
        <w:rPr>
          <w:rFonts w:ascii="楷体_GB2312" w:eastAsia="楷体_GB2312" w:hAnsi="Times New Roman" w:cs="Times New Roman" w:hint="eastAsia"/>
          <w:sz w:val="24"/>
        </w:rPr>
        <w:t>暂</w:t>
      </w:r>
      <w:r w:rsidRPr="000E548A">
        <w:rPr>
          <w:rFonts w:ascii="楷体_GB2312" w:eastAsia="楷体_GB2312" w:hAnsi="Times New Roman" w:cs="Times New Roman"/>
          <w:sz w:val="24"/>
        </w:rPr>
        <w:t>不适用本《管理办法》。</w:t>
      </w:r>
    </w:p>
    <w:p w:rsidR="00CF422B" w:rsidRPr="000E548A" w:rsidRDefault="00CF422B" w:rsidP="00CF422B">
      <w:pPr>
        <w:widowControl/>
        <w:spacing w:line="360" w:lineRule="auto"/>
        <w:ind w:firstLineChars="200" w:firstLine="480"/>
        <w:jc w:val="left"/>
        <w:rPr>
          <w:rFonts w:ascii="楷体_GB2312" w:eastAsia="楷体_GB2312" w:hAnsi="Times New Roman" w:cs="Times New Roman"/>
          <w:sz w:val="24"/>
        </w:rPr>
      </w:pPr>
      <w:r w:rsidRPr="000E548A">
        <w:rPr>
          <w:rFonts w:ascii="楷体_GB2312" w:eastAsia="楷体_GB2312" w:hAnsi="Times New Roman" w:cs="Times New Roman" w:hint="eastAsia"/>
          <w:sz w:val="24"/>
        </w:rPr>
        <w:lastRenderedPageBreak/>
        <w:t>其次，明确规定了</w:t>
      </w:r>
      <w:r w:rsidRPr="000E548A">
        <w:rPr>
          <w:rFonts w:ascii="楷体_GB2312" w:eastAsia="楷体_GB2312" w:hAnsi="Times New Roman" w:cs="Times New Roman"/>
          <w:sz w:val="24"/>
        </w:rPr>
        <w:t>生产者是召回第一责任人</w:t>
      </w:r>
      <w:r w:rsidRPr="000E548A">
        <w:rPr>
          <w:rFonts w:ascii="楷体_GB2312" w:eastAsia="楷体_GB2312" w:hAnsi="Times New Roman" w:cs="Times New Roman" w:hint="eastAsia"/>
          <w:sz w:val="24"/>
        </w:rPr>
        <w:t>，而</w:t>
      </w:r>
      <w:r w:rsidRPr="000E548A">
        <w:rPr>
          <w:rFonts w:ascii="楷体_GB2312" w:eastAsia="楷体_GB2312" w:hAnsi="Times New Roman" w:cs="Times New Roman"/>
          <w:sz w:val="24"/>
        </w:rPr>
        <w:t>销售者、租赁者、修理者、零部件生产供应商、受委托生产企业等相关经营者应当向质检部门报告和向生产者通报消费品可能存在缺陷的相关信息。</w:t>
      </w:r>
      <w:r w:rsidRPr="000E548A">
        <w:rPr>
          <w:rFonts w:ascii="楷体_GB2312" w:eastAsia="楷体_GB2312" w:hAnsi="Times New Roman" w:cs="Times New Roman" w:hint="eastAsia"/>
          <w:sz w:val="24"/>
        </w:rPr>
        <w:t>其中，</w:t>
      </w:r>
      <w:r w:rsidRPr="000E548A">
        <w:rPr>
          <w:rFonts w:ascii="楷体_GB2312" w:eastAsia="楷体_GB2312" w:hAnsi="Times New Roman" w:cs="Times New Roman"/>
          <w:sz w:val="24"/>
        </w:rPr>
        <w:t>生产者范围包括</w:t>
      </w:r>
      <w:r w:rsidRPr="000E548A">
        <w:rPr>
          <w:rFonts w:ascii="楷体_GB2312" w:eastAsia="楷体_GB2312" w:hAnsi="Times New Roman" w:cs="Times New Roman" w:hint="eastAsia"/>
          <w:sz w:val="24"/>
        </w:rPr>
        <w:t>了</w:t>
      </w:r>
      <w:r w:rsidRPr="000E548A">
        <w:rPr>
          <w:rFonts w:ascii="楷体_GB2312" w:eastAsia="楷体_GB2312" w:hAnsi="Times New Roman" w:cs="Times New Roman"/>
          <w:sz w:val="24"/>
        </w:rPr>
        <w:t>从中国境外进口消费品到中国境内销售的企业。</w:t>
      </w:r>
    </w:p>
    <w:p w:rsidR="00CF422B" w:rsidRPr="000E548A" w:rsidRDefault="00CF422B" w:rsidP="00CF422B">
      <w:pPr>
        <w:widowControl/>
        <w:spacing w:line="360" w:lineRule="auto"/>
        <w:ind w:firstLineChars="200" w:firstLine="480"/>
        <w:jc w:val="left"/>
        <w:rPr>
          <w:rFonts w:ascii="楷体_GB2312" w:eastAsia="楷体_GB2312" w:hAnsi="Times New Roman" w:cs="Times New Roman"/>
          <w:sz w:val="24"/>
        </w:rPr>
      </w:pPr>
      <w:r w:rsidRPr="000E548A">
        <w:rPr>
          <w:rFonts w:ascii="楷体_GB2312" w:eastAsia="楷体_GB2312" w:hAnsi="Times New Roman" w:cs="Times New Roman" w:hint="eastAsia"/>
          <w:sz w:val="24"/>
        </w:rPr>
        <w:t>第三，</w:t>
      </w:r>
      <w:r w:rsidRPr="000E548A">
        <w:rPr>
          <w:rFonts w:ascii="楷体_GB2312" w:eastAsia="楷体_GB2312" w:hAnsi="Times New Roman" w:cs="Times New Roman"/>
          <w:sz w:val="24"/>
        </w:rPr>
        <w:t>实行质检总局和省级质检部门二级监管模式。总局只有在消费品可能存在造成严重后果的缺陷或影响范围较大的情况下，才直接组织开展缺陷调查，并通报生产者所在地省级质检部门；也可以通知生产者所在地省级质检部门开展缺陷调查。</w:t>
      </w:r>
    </w:p>
    <w:p w:rsidR="00CF422B" w:rsidRPr="000E548A" w:rsidRDefault="00CF422B" w:rsidP="00CF422B">
      <w:pPr>
        <w:widowControl/>
        <w:spacing w:line="360" w:lineRule="auto"/>
        <w:ind w:firstLineChars="200" w:firstLine="480"/>
        <w:jc w:val="left"/>
        <w:rPr>
          <w:rFonts w:ascii="楷体_GB2312" w:eastAsia="楷体_GB2312" w:hAnsi="Times New Roman" w:cs="Times New Roman"/>
          <w:sz w:val="24"/>
        </w:rPr>
      </w:pPr>
      <w:r w:rsidRPr="000E548A">
        <w:rPr>
          <w:rFonts w:ascii="楷体_GB2312" w:eastAsia="楷体_GB2312" w:hAnsi="Times New Roman" w:cs="Times New Roman" w:hint="eastAsia"/>
          <w:sz w:val="24"/>
        </w:rPr>
        <w:t>此外，办法还明确了产品安全信息收集分析和调查分析结果报送义务及有关要求，规定了主管部门启动缺陷调查的条件、权限、程序、异议处理程序和生产者实施召回的程序，规定了质监部门发布消费预警以及召回监管人员的违规处置等内容。</w:t>
      </w:r>
    </w:p>
    <w:p w:rsidR="00CF422B" w:rsidRPr="000E548A" w:rsidRDefault="00CF422B" w:rsidP="00CF422B">
      <w:pPr>
        <w:widowControl/>
        <w:spacing w:line="360" w:lineRule="auto"/>
        <w:ind w:firstLineChars="200" w:firstLine="480"/>
        <w:jc w:val="left"/>
        <w:rPr>
          <w:rFonts w:ascii="楷体_GB2312" w:eastAsia="楷体_GB2312" w:hAnsi="Times New Roman" w:cs="Times New Roman"/>
          <w:sz w:val="24"/>
        </w:rPr>
      </w:pPr>
      <w:r w:rsidRPr="000E548A">
        <w:rPr>
          <w:rFonts w:ascii="楷体_GB2312" w:eastAsia="楷体_GB2312" w:hAnsi="Times New Roman" w:cs="Times New Roman" w:hint="eastAsia"/>
          <w:sz w:val="24"/>
        </w:rPr>
        <w:t>该办法的落地，将议论许久的“召回扩容”问题落到了实处，对进一步提升消费品质量安全水平、切实维护社会</w:t>
      </w:r>
      <w:r>
        <w:rPr>
          <w:rFonts w:ascii="楷体_GB2312" w:eastAsia="楷体_GB2312" w:hAnsi="Times New Roman" w:cs="Times New Roman" w:hint="eastAsia"/>
          <w:sz w:val="24"/>
        </w:rPr>
        <w:t>公共安全</w:t>
      </w:r>
      <w:r w:rsidRPr="000E548A">
        <w:rPr>
          <w:rFonts w:ascii="楷体_GB2312" w:eastAsia="楷体_GB2312" w:hAnsi="Times New Roman" w:cs="Times New Roman" w:hint="eastAsia"/>
          <w:sz w:val="24"/>
        </w:rPr>
        <w:t>消费者的合法权益发挥着重要作用。</w:t>
      </w:r>
    </w:p>
    <w:p w:rsidR="00CF422B" w:rsidRPr="000E548A" w:rsidRDefault="00CF422B" w:rsidP="00CF422B">
      <w:pPr>
        <w:pStyle w:val="4"/>
        <w:spacing w:before="240"/>
        <w:rPr>
          <w:b w:val="0"/>
        </w:rPr>
      </w:pPr>
      <w:bookmarkStart w:id="384" w:name="_Toc492405589"/>
      <w:bookmarkStart w:id="385" w:name="_Toc492543085"/>
      <w:bookmarkStart w:id="386" w:name="_Toc492745602"/>
      <w:bookmarkStart w:id="387" w:name="_Toc492749804"/>
      <w:r>
        <w:rPr>
          <w:rFonts w:hint="eastAsia"/>
          <w:b w:val="0"/>
        </w:rPr>
        <w:t>四</w:t>
      </w:r>
      <w:r w:rsidRPr="000E548A">
        <w:rPr>
          <w:rFonts w:hint="eastAsia"/>
          <w:b w:val="0"/>
        </w:rPr>
        <w:t>、缺陷汽车产品召回管理办法</w:t>
      </w:r>
      <w:bookmarkEnd w:id="384"/>
      <w:bookmarkEnd w:id="385"/>
      <w:bookmarkEnd w:id="386"/>
      <w:bookmarkEnd w:id="387"/>
    </w:p>
    <w:p w:rsidR="00CF422B" w:rsidRPr="000E548A" w:rsidRDefault="00CF422B" w:rsidP="00CF422B">
      <w:pPr>
        <w:widowControl/>
        <w:spacing w:line="360" w:lineRule="auto"/>
        <w:ind w:firstLineChars="200" w:firstLine="480"/>
        <w:jc w:val="left"/>
        <w:rPr>
          <w:rFonts w:ascii="楷体_GB2312" w:eastAsia="楷体_GB2312" w:hAnsi="Times New Roman" w:cs="Times New Roman"/>
          <w:sz w:val="24"/>
        </w:rPr>
      </w:pPr>
      <w:r w:rsidRPr="000E548A">
        <w:rPr>
          <w:rFonts w:ascii="楷体_GB2312" w:eastAsia="楷体_GB2312" w:hAnsi="Times New Roman" w:cs="Times New Roman" w:hint="eastAsia"/>
          <w:sz w:val="24"/>
        </w:rPr>
        <w:t>2016年1月1日，国家质检总局出台的《缺陷汽车产品召回管理条例实施办法》正式实施，同时废止了2004年3月12日颁布实施的《缺陷汽车产品召回规定》。</w:t>
      </w:r>
    </w:p>
    <w:p w:rsidR="00CF422B" w:rsidRPr="000E548A" w:rsidRDefault="00CF422B" w:rsidP="00CF422B">
      <w:pPr>
        <w:widowControl/>
        <w:spacing w:line="360" w:lineRule="auto"/>
        <w:ind w:firstLineChars="200" w:firstLine="480"/>
        <w:jc w:val="left"/>
        <w:rPr>
          <w:rFonts w:ascii="楷体_GB2312" w:eastAsia="楷体_GB2312" w:hAnsi="Times New Roman" w:cs="Times New Roman"/>
          <w:sz w:val="24"/>
        </w:rPr>
      </w:pPr>
      <w:r w:rsidRPr="000E548A">
        <w:rPr>
          <w:rFonts w:ascii="楷体_GB2312" w:eastAsia="楷体_GB2312" w:hAnsi="Times New Roman" w:cs="Times New Roman" w:hint="eastAsia"/>
          <w:sz w:val="24"/>
        </w:rPr>
        <w:t>实际上，《缺陷汽车产品召回管理条例》已于2013年1月1日起施行，但其内容与2004年质检总局会同国家发展改革委、商务部、海关总署联合发布的《缺陷汽车产品召回管理规定》存在冲突或不一致。为确保《缺陷汽车召回管理条例》贯彻实施，有关部门起草了配套规章，即该条例的《实施办法》，对条例中的相关内容做进一步细化和明确，使之更具有可操作性，以满足监管需要。</w:t>
      </w:r>
    </w:p>
    <w:p w:rsidR="00CF422B" w:rsidRPr="000E548A" w:rsidRDefault="00CF422B" w:rsidP="00CF422B">
      <w:pPr>
        <w:widowControl/>
        <w:spacing w:line="360" w:lineRule="auto"/>
        <w:ind w:firstLineChars="200" w:firstLine="480"/>
        <w:jc w:val="left"/>
        <w:rPr>
          <w:rFonts w:ascii="楷体_GB2312" w:eastAsia="楷体_GB2312" w:hAnsi="Times New Roman" w:cs="Times New Roman"/>
          <w:sz w:val="24"/>
        </w:rPr>
      </w:pPr>
      <w:r w:rsidRPr="000E548A">
        <w:rPr>
          <w:rFonts w:ascii="楷体_GB2312" w:eastAsia="楷体_GB2312" w:hAnsi="Times New Roman" w:cs="Times New Roman" w:hint="eastAsia"/>
          <w:sz w:val="24"/>
        </w:rPr>
        <w:t>该办法共六章四十三条，分为总则、信息管理、缺陷调查、召回实施与管理、法律责任、附则共六个部分。明确规定汽车产品生产者是缺陷汽车产品的召回主体，质检总局统一负责全国缺陷汽车产品召回监督管理工作；规定生产者应当建立健全汽车产品可追溯信息管理制度，确保能够及时确定缺陷汽车产品的召回范围并通知车主，汽车生产者应当保存汽车产品设计、制造、标识、检验等方面的</w:t>
      </w:r>
      <w:r w:rsidRPr="000E548A">
        <w:rPr>
          <w:rFonts w:ascii="楷体_GB2312" w:eastAsia="楷体_GB2312" w:hAnsi="Times New Roman" w:cs="Times New Roman" w:hint="eastAsia"/>
          <w:sz w:val="24"/>
        </w:rPr>
        <w:lastRenderedPageBreak/>
        <w:t>信息；明确规定与汽车产品缺陷有关的零部件生产者应当配合缺陷调查，首次将零部件生产者纳入召回管理范畴；明确规定车主应当积极配合生产者实施召回，消除缺陷等。此外，鉴于轮胎与整车产品本身的区别较大，召回实施和监督管理也各有不同，故新办法规定汽车产品出厂时未随车装备的轮胎的召回及其监督管理由质检总局另行规定。</w:t>
      </w:r>
    </w:p>
    <w:p w:rsidR="00CF422B" w:rsidRPr="000E548A" w:rsidRDefault="00CF422B" w:rsidP="00CF422B">
      <w:pPr>
        <w:widowControl/>
        <w:spacing w:line="360" w:lineRule="auto"/>
        <w:ind w:firstLineChars="200" w:firstLine="480"/>
        <w:jc w:val="left"/>
        <w:rPr>
          <w:rFonts w:ascii="楷体_GB2312" w:eastAsia="楷体_GB2312" w:hAnsi="Times New Roman" w:cs="Times New Roman"/>
          <w:sz w:val="24"/>
        </w:rPr>
      </w:pPr>
      <w:r w:rsidRPr="000E548A">
        <w:rPr>
          <w:rFonts w:ascii="楷体_GB2312" w:eastAsia="楷体_GB2312" w:hAnsi="Times New Roman" w:cs="Times New Roman" w:hint="eastAsia"/>
          <w:sz w:val="24"/>
        </w:rPr>
        <w:t>该办法进一步明确和强化了生产者召回责任主体义务，增加了对汽车零部件生产者的义务，对监管部门的工作流程以及地方质检部门参与召回管理的内容进行了细化，增加了向社会发布风险预警信息的内容，丰富了缺陷调查工作手段，将对加强汽车产品召回管理、推动企业履行召回法定义务、保护消费者人身、财产安全，发挥重要作用。</w:t>
      </w:r>
    </w:p>
    <w:p w:rsidR="00CF422B" w:rsidRPr="00DF458D" w:rsidRDefault="00CF422B" w:rsidP="00CF422B">
      <w:pPr>
        <w:pStyle w:val="4"/>
        <w:spacing w:before="240"/>
        <w:rPr>
          <w:b w:val="0"/>
        </w:rPr>
      </w:pPr>
      <w:bookmarkStart w:id="388" w:name="_Toc492405590"/>
      <w:bookmarkStart w:id="389" w:name="_Toc492543086"/>
      <w:bookmarkStart w:id="390" w:name="_Toc492745603"/>
      <w:bookmarkStart w:id="391" w:name="_Toc492749805"/>
      <w:r>
        <w:rPr>
          <w:rFonts w:hint="eastAsia"/>
          <w:b w:val="0"/>
        </w:rPr>
        <w:t>五、</w:t>
      </w:r>
      <w:r w:rsidRPr="00DF458D">
        <w:rPr>
          <w:rFonts w:hint="eastAsia"/>
          <w:b w:val="0"/>
        </w:rPr>
        <w:t>网约车经营服务管理办法</w:t>
      </w:r>
      <w:r>
        <w:rPr>
          <w:rFonts w:hint="eastAsia"/>
          <w:b w:val="0"/>
        </w:rPr>
        <w:t>出台</w:t>
      </w:r>
      <w:bookmarkEnd w:id="388"/>
      <w:bookmarkEnd w:id="389"/>
      <w:bookmarkEnd w:id="390"/>
      <w:bookmarkEnd w:id="391"/>
    </w:p>
    <w:p w:rsidR="00CF422B" w:rsidRPr="00DF458D" w:rsidRDefault="00CF422B" w:rsidP="00CF422B">
      <w:pPr>
        <w:widowControl/>
        <w:spacing w:line="360" w:lineRule="auto"/>
        <w:ind w:firstLineChars="200" w:firstLine="480"/>
        <w:jc w:val="left"/>
        <w:rPr>
          <w:rFonts w:ascii="楷体_GB2312" w:eastAsia="楷体_GB2312" w:hAnsi="Times New Roman" w:cs="Times New Roman"/>
          <w:sz w:val="24"/>
        </w:rPr>
      </w:pPr>
      <w:r w:rsidRPr="00DF458D">
        <w:rPr>
          <w:rFonts w:ascii="楷体_GB2312" w:eastAsia="楷体_GB2312" w:hAnsi="Times New Roman" w:cs="Times New Roman" w:hint="eastAsia"/>
          <w:sz w:val="24"/>
        </w:rPr>
        <w:t>2016年7月28日，由交通运输部、商务部等七部门联合出台了《网络预约出租汽车经营服务管理暂行办法》，</w:t>
      </w:r>
      <w:r>
        <w:rPr>
          <w:rFonts w:ascii="楷体_GB2312" w:eastAsia="楷体_GB2312" w:hAnsi="Times New Roman" w:cs="Times New Roman" w:hint="eastAsia"/>
          <w:sz w:val="24"/>
        </w:rPr>
        <w:t>并于</w:t>
      </w:r>
      <w:r w:rsidRPr="00DF458D">
        <w:rPr>
          <w:rFonts w:ascii="楷体_GB2312" w:eastAsia="楷体_GB2312" w:hAnsi="Times New Roman" w:cs="Times New Roman" w:hint="eastAsia"/>
          <w:sz w:val="24"/>
        </w:rPr>
        <w:t>2016年11月1日起施行。</w:t>
      </w:r>
    </w:p>
    <w:p w:rsidR="00CF422B" w:rsidRPr="00DF458D"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该</w:t>
      </w:r>
      <w:r w:rsidRPr="00DF458D">
        <w:rPr>
          <w:rFonts w:ascii="楷体_GB2312" w:eastAsia="楷体_GB2312" w:hAnsi="Times New Roman" w:cs="Times New Roman" w:hint="eastAsia"/>
          <w:sz w:val="24"/>
        </w:rPr>
        <w:t>办法对网约车平台公司的资质条件、网约车车辆和驾驶员的条件要求均做了细致规定，并明确指出，网约车平台公司承担承运人责任，负责保障乘客合法权益。在个人信息保护方面，办法规定网约车平台公司采集约车人和乘客的个人信息，不得超越提供网约车业务所必需的范围，不得向任何第三方提供驾驶员、约车人和乘客的姓名、联系方式、家庭住址、银行账户或支付账户、地理位置、出行线路等个人信息。网约车平台公司及网约车驾驶员违法使用或者泄露约车人、乘客个人信息的，由公安、网信等部门依照各自职责处以2000元以上10000元以下罚款；给信息主体造成损失的，依法承担民事责任；涉嫌犯罪的，依法追究刑事责任。针对网约车驾驶员可能存在的损害乘客权益的行为，如途中甩客或者故意绕道行驶、违规收费、对投诉其服务质量或者对其服务做出不满意评价的乘客实施报复等，办法规定由县级以上出租车行政主管部门和价格主管部门按照职责责令改正，对每次违法行为处以50元以上200元以下罚款。</w:t>
      </w:r>
    </w:p>
    <w:p w:rsidR="00CF422B" w:rsidRPr="00DF458D" w:rsidRDefault="00CF422B" w:rsidP="00CF422B">
      <w:pPr>
        <w:widowControl/>
        <w:spacing w:line="360" w:lineRule="auto"/>
        <w:ind w:firstLineChars="200" w:firstLine="480"/>
        <w:jc w:val="left"/>
        <w:rPr>
          <w:rFonts w:ascii="楷体_GB2312" w:eastAsia="楷体_GB2312" w:hAnsi="Times New Roman" w:cs="Times New Roman"/>
          <w:sz w:val="24"/>
        </w:rPr>
      </w:pPr>
      <w:r w:rsidRPr="00DF458D">
        <w:rPr>
          <w:rFonts w:ascii="楷体_GB2312" w:eastAsia="楷体_GB2312" w:hAnsi="Times New Roman" w:cs="Times New Roman" w:hint="eastAsia"/>
          <w:sz w:val="24"/>
        </w:rPr>
        <w:t>办法的出台施行更符合市场需求和老百姓出行的实际情况，对规范、推动我国网约车服务行业发展、维护消费者的合法权益具有重要意义。</w:t>
      </w:r>
    </w:p>
    <w:p w:rsidR="00CF422B" w:rsidRPr="00DF458D" w:rsidRDefault="00CF422B" w:rsidP="00CF422B">
      <w:pPr>
        <w:pStyle w:val="4"/>
        <w:spacing w:before="240"/>
        <w:rPr>
          <w:b w:val="0"/>
        </w:rPr>
      </w:pPr>
      <w:bookmarkStart w:id="392" w:name="_Toc492405591"/>
      <w:bookmarkStart w:id="393" w:name="_Toc492543087"/>
      <w:bookmarkStart w:id="394" w:name="_Toc492745604"/>
      <w:bookmarkStart w:id="395" w:name="_Toc492749806"/>
      <w:r>
        <w:rPr>
          <w:rFonts w:hint="eastAsia"/>
          <w:b w:val="0"/>
        </w:rPr>
        <w:lastRenderedPageBreak/>
        <w:t>六、</w:t>
      </w:r>
      <w:r w:rsidRPr="00DF458D">
        <w:rPr>
          <w:rFonts w:hint="eastAsia"/>
          <w:b w:val="0"/>
        </w:rPr>
        <w:t>汽车销售管理办法颁布</w:t>
      </w:r>
      <w:r>
        <w:rPr>
          <w:rFonts w:hint="eastAsia"/>
          <w:b w:val="0"/>
        </w:rPr>
        <w:t>实施</w:t>
      </w:r>
      <w:bookmarkEnd w:id="392"/>
      <w:bookmarkEnd w:id="393"/>
      <w:bookmarkEnd w:id="394"/>
      <w:bookmarkEnd w:id="395"/>
    </w:p>
    <w:p w:rsidR="00CF422B" w:rsidRPr="00DF458D" w:rsidRDefault="00CF422B" w:rsidP="00CF422B">
      <w:pPr>
        <w:widowControl/>
        <w:spacing w:line="360" w:lineRule="auto"/>
        <w:ind w:firstLineChars="200" w:firstLine="480"/>
        <w:jc w:val="left"/>
        <w:rPr>
          <w:rFonts w:ascii="楷体_GB2312" w:eastAsia="楷体_GB2312" w:hAnsi="Times New Roman" w:cs="Times New Roman"/>
          <w:sz w:val="24"/>
        </w:rPr>
      </w:pPr>
      <w:r w:rsidRPr="00DF458D">
        <w:rPr>
          <w:rFonts w:ascii="楷体_GB2312" w:eastAsia="楷体_GB2312" w:hAnsi="Times New Roman" w:cs="Times New Roman" w:hint="eastAsia"/>
          <w:sz w:val="24"/>
        </w:rPr>
        <w:t>2017年4月5日，商务部公布了《汽车销售管理办法》，自2017年7月1日起施行，</w:t>
      </w:r>
      <w:r>
        <w:rPr>
          <w:rFonts w:ascii="楷体_GB2312" w:eastAsia="楷体_GB2312" w:hAnsi="Times New Roman" w:cs="Times New Roman" w:hint="eastAsia"/>
          <w:sz w:val="24"/>
        </w:rPr>
        <w:t>同时，2005年颁布实施得到</w:t>
      </w:r>
      <w:r w:rsidRPr="00DF458D">
        <w:rPr>
          <w:rFonts w:ascii="楷体_GB2312" w:eastAsia="楷体_GB2312" w:hAnsi="Times New Roman" w:cs="Times New Roman"/>
          <w:sz w:val="24"/>
        </w:rPr>
        <w:t>《汽车品牌销售管理实施办法》废止</w:t>
      </w:r>
      <w:r w:rsidRPr="00DF458D">
        <w:rPr>
          <w:rFonts w:ascii="楷体_GB2312" w:eastAsia="楷体_GB2312" w:hAnsi="Times New Roman" w:cs="Times New Roman" w:hint="eastAsia"/>
          <w:sz w:val="24"/>
        </w:rPr>
        <w:t>。</w:t>
      </w:r>
    </w:p>
    <w:p w:rsidR="00CF422B" w:rsidRPr="00DF458D"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这份新文件</w:t>
      </w:r>
      <w:r w:rsidRPr="00DF458D">
        <w:rPr>
          <w:rFonts w:ascii="楷体_GB2312" w:eastAsia="楷体_GB2312" w:hAnsi="Times New Roman" w:cs="Times New Roman" w:hint="eastAsia"/>
          <w:sz w:val="24"/>
        </w:rPr>
        <w:t>具有里程碑意义，</w:t>
      </w:r>
      <w:r>
        <w:rPr>
          <w:rFonts w:ascii="楷体_GB2312" w:eastAsia="楷体_GB2312" w:hAnsi="Times New Roman" w:cs="Times New Roman" w:hint="eastAsia"/>
          <w:sz w:val="24"/>
        </w:rPr>
        <w:t>它</w:t>
      </w:r>
      <w:r w:rsidRPr="00DF458D">
        <w:rPr>
          <w:rFonts w:ascii="楷体_GB2312" w:eastAsia="楷体_GB2312" w:hAnsi="Times New Roman" w:cs="Times New Roman" w:hint="eastAsia"/>
          <w:sz w:val="24"/>
        </w:rPr>
        <w:t>从根本上打破</w:t>
      </w:r>
      <w:r>
        <w:rPr>
          <w:rFonts w:ascii="楷体_GB2312" w:eastAsia="楷体_GB2312" w:hAnsi="Times New Roman" w:cs="Times New Roman" w:hint="eastAsia"/>
          <w:sz w:val="24"/>
        </w:rPr>
        <w:t>了</w:t>
      </w:r>
      <w:r w:rsidRPr="00DF458D">
        <w:rPr>
          <w:rFonts w:ascii="楷体_GB2312" w:eastAsia="楷体_GB2312" w:hAnsi="Times New Roman" w:cs="Times New Roman" w:hint="eastAsia"/>
          <w:sz w:val="24"/>
        </w:rPr>
        <w:t>汽车销售品牌授权单一体制，</w:t>
      </w:r>
      <w:r>
        <w:rPr>
          <w:rFonts w:ascii="楷体_GB2312" w:eastAsia="楷体_GB2312" w:hAnsi="Times New Roman" w:cs="Times New Roman" w:hint="eastAsia"/>
          <w:sz w:val="24"/>
        </w:rPr>
        <w:t>使得汽车流通体系真正进入社会化发展阶段。它</w:t>
      </w:r>
      <w:r w:rsidRPr="00DF458D">
        <w:rPr>
          <w:rFonts w:ascii="楷体_GB2312" w:eastAsia="楷体_GB2312" w:hAnsi="Times New Roman" w:cs="Times New Roman" w:hint="eastAsia"/>
          <w:sz w:val="24"/>
        </w:rPr>
        <w:t>重新调整了</w:t>
      </w:r>
      <w:r>
        <w:rPr>
          <w:rFonts w:ascii="楷体_GB2312" w:eastAsia="楷体_GB2312" w:hAnsi="Times New Roman" w:cs="Times New Roman" w:hint="eastAsia"/>
          <w:sz w:val="24"/>
        </w:rPr>
        <w:t>汽车生产</w:t>
      </w:r>
      <w:r w:rsidRPr="00DF458D">
        <w:rPr>
          <w:rFonts w:ascii="楷体_GB2312" w:eastAsia="楷体_GB2312" w:hAnsi="Times New Roman" w:cs="Times New Roman" w:hint="eastAsia"/>
          <w:sz w:val="24"/>
        </w:rPr>
        <w:t>厂家与经销商的关系，强化现有市场的规范运行</w:t>
      </w:r>
      <w:r>
        <w:rPr>
          <w:rFonts w:ascii="楷体_GB2312" w:eastAsia="楷体_GB2312" w:hAnsi="Times New Roman" w:cs="Times New Roman" w:hint="eastAsia"/>
          <w:sz w:val="24"/>
        </w:rPr>
        <w:t>，</w:t>
      </w:r>
      <w:r w:rsidRPr="00DF458D">
        <w:rPr>
          <w:rFonts w:ascii="楷体_GB2312" w:eastAsia="楷体_GB2312" w:hAnsi="Times New Roman" w:cs="Times New Roman" w:hint="eastAsia"/>
          <w:sz w:val="24"/>
        </w:rPr>
        <w:t>主要有以下几个亮点：</w:t>
      </w:r>
    </w:p>
    <w:p w:rsidR="00CF422B" w:rsidRPr="00DF458D"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（1）</w:t>
      </w:r>
      <w:r w:rsidRPr="00DF458D">
        <w:rPr>
          <w:rFonts w:ascii="楷体_GB2312" w:eastAsia="楷体_GB2312" w:hAnsi="Times New Roman" w:cs="Times New Roman" w:hint="eastAsia"/>
          <w:sz w:val="24"/>
        </w:rPr>
        <w:t>供应商采取向经销商授权方式销售汽车的，授权期限一般每次不低于3年，首次授权期限一般不低于5年。双方协商一致的，可以提前解除授权合同。经销商出售未经供应商授权销售的汽车，或者</w:t>
      </w:r>
      <w:r>
        <w:rPr>
          <w:rFonts w:ascii="楷体_GB2312" w:eastAsia="楷体_GB2312" w:hAnsi="Times New Roman" w:cs="Times New Roman" w:hint="eastAsia"/>
          <w:sz w:val="24"/>
        </w:rPr>
        <w:t>未经境外汽车生产企业授权销售的进口汽车，应当以书面形式向消费者做</w:t>
      </w:r>
      <w:r w:rsidRPr="00DF458D">
        <w:rPr>
          <w:rFonts w:ascii="楷体_GB2312" w:eastAsia="楷体_GB2312" w:hAnsi="Times New Roman" w:cs="Times New Roman" w:hint="eastAsia"/>
          <w:sz w:val="24"/>
        </w:rPr>
        <w:t>出提醒和说明，并书面告知向消费者承担相关责任的主体。</w:t>
      </w:r>
    </w:p>
    <w:p w:rsidR="00CF422B" w:rsidRPr="00DF458D"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（2）</w:t>
      </w:r>
      <w:r w:rsidRPr="00DF458D">
        <w:rPr>
          <w:rFonts w:ascii="楷体_GB2312" w:eastAsia="楷体_GB2312" w:hAnsi="Times New Roman" w:cs="Times New Roman" w:hint="eastAsia"/>
          <w:sz w:val="24"/>
        </w:rPr>
        <w:t>供应商不得限制经销商为其他供应商的汽车提供配件及其他售后服务。</w:t>
      </w:r>
    </w:p>
    <w:p w:rsidR="00CF422B" w:rsidRPr="00DF458D"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（3）</w:t>
      </w:r>
      <w:r w:rsidRPr="00DF458D">
        <w:rPr>
          <w:rFonts w:ascii="楷体_GB2312" w:eastAsia="楷体_GB2312" w:hAnsi="Times New Roman" w:cs="Times New Roman" w:hint="eastAsia"/>
          <w:sz w:val="24"/>
        </w:rPr>
        <w:t>对于供应商的限制更为具体，包括不得规定整车、配件库存品种或数量，或者规定汽车销售数量，不得限制经营其他供应商商品，不得限制本企业汽车产品经销商之间相互转售。</w:t>
      </w:r>
    </w:p>
    <w:p w:rsidR="00CF422B" w:rsidRPr="00DF458D" w:rsidRDefault="00CF422B" w:rsidP="00CF422B">
      <w:pPr>
        <w:widowControl/>
        <w:spacing w:line="360" w:lineRule="auto"/>
        <w:ind w:firstLineChars="200" w:firstLine="480"/>
        <w:jc w:val="left"/>
        <w:rPr>
          <w:rFonts w:ascii="楷体_GB2312" w:eastAsia="楷体_GB2312" w:hAnsi="Times New Roman" w:cs="Times New Roman"/>
          <w:sz w:val="24"/>
        </w:rPr>
      </w:pPr>
      <w:r>
        <w:rPr>
          <w:rFonts w:ascii="楷体_GB2312" w:eastAsia="楷体_GB2312" w:hAnsi="Times New Roman" w:cs="Times New Roman" w:hint="eastAsia"/>
          <w:sz w:val="24"/>
        </w:rPr>
        <w:t>（4）</w:t>
      </w:r>
      <w:r w:rsidRPr="00DF458D">
        <w:rPr>
          <w:rFonts w:ascii="楷体_GB2312" w:eastAsia="楷体_GB2312" w:hAnsi="Times New Roman" w:cs="Times New Roman" w:hint="eastAsia"/>
          <w:sz w:val="24"/>
        </w:rPr>
        <w:t>新办法提出，国家鼓励发展共享型、节约型、社会化的汽车销售和售后服务网络，加快城乡一体的汽车销售和售后服务网络建设，加强新能源汽车销售和售后服务网络建设，推动汽车流通模式创新。</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sidRPr="00DF458D">
        <w:rPr>
          <w:rFonts w:ascii="楷体_GB2312" w:eastAsia="楷体_GB2312" w:hAnsi="Times New Roman" w:cs="Times New Roman" w:hint="eastAsia"/>
          <w:sz w:val="24"/>
        </w:rPr>
        <w:t>从新办法来看，对于经销商方面的限制可以说是大大放开，汽车经销商概念望迎来机遇。同</w:t>
      </w:r>
      <w:r>
        <w:rPr>
          <w:rFonts w:ascii="楷体_GB2312" w:eastAsia="楷体_GB2312" w:hAnsi="Times New Roman" w:cs="Times New Roman" w:hint="eastAsia"/>
          <w:sz w:val="24"/>
        </w:rPr>
        <w:t>时也</w:t>
      </w:r>
      <w:r w:rsidRPr="00DF458D">
        <w:rPr>
          <w:rFonts w:ascii="楷体_GB2312" w:eastAsia="楷体_GB2312" w:hAnsi="Times New Roman" w:cs="Times New Roman" w:hint="eastAsia"/>
          <w:sz w:val="24"/>
        </w:rPr>
        <w:t>对消费者购车也带来一</w:t>
      </w:r>
      <w:r>
        <w:rPr>
          <w:rFonts w:ascii="楷体_GB2312" w:eastAsia="楷体_GB2312" w:hAnsi="Times New Roman" w:cs="Times New Roman" w:hint="eastAsia"/>
          <w:sz w:val="24"/>
        </w:rPr>
        <w:t>定的影响，</w:t>
      </w:r>
      <w:r w:rsidRPr="00DF458D">
        <w:rPr>
          <w:rFonts w:ascii="楷体_GB2312" w:eastAsia="楷体_GB2312" w:hAnsi="Times New Roman" w:cs="Times New Roman" w:hint="eastAsia"/>
          <w:sz w:val="24"/>
        </w:rPr>
        <w:t>包括更多购车渠道，买车的店不再是4S店，需要明确车辆责任归属，售后服务内容、配件、价格更透明，经销商不能绑定销售保险、金融、配件、不得随意加价销售等。</w:t>
      </w:r>
    </w:p>
    <w:p w:rsidR="004E6688" w:rsidRPr="00DF458D" w:rsidRDefault="004E6688" w:rsidP="00CF422B">
      <w:pPr>
        <w:widowControl/>
        <w:spacing w:line="360" w:lineRule="auto"/>
        <w:ind w:firstLineChars="200" w:firstLine="480"/>
        <w:jc w:val="left"/>
        <w:rPr>
          <w:rFonts w:ascii="楷体_GB2312" w:eastAsia="楷体_GB2312" w:hAnsi="Times New Roman" w:cs="Times New Roman"/>
          <w:sz w:val="24"/>
        </w:rPr>
      </w:pPr>
    </w:p>
    <w:p w:rsidR="00CF422B" w:rsidRPr="003E4AD6" w:rsidRDefault="00CF422B" w:rsidP="00CF422B">
      <w:pPr>
        <w:pStyle w:val="3"/>
        <w:numPr>
          <w:ilvl w:val="0"/>
          <w:numId w:val="10"/>
        </w:numPr>
        <w:spacing w:beforeLines="100" w:before="312"/>
      </w:pPr>
      <w:bookmarkStart w:id="396" w:name="_Toc492405592"/>
      <w:bookmarkStart w:id="397" w:name="_Toc492543088"/>
      <w:bookmarkStart w:id="398" w:name="_Toc492745605"/>
      <w:bookmarkStart w:id="399" w:name="_Toc492749807"/>
      <w:r w:rsidRPr="003E4AD6">
        <w:rPr>
          <w:rFonts w:hint="eastAsia"/>
        </w:rPr>
        <w:t>售后服务的行业标准</w:t>
      </w:r>
      <w:bookmarkEnd w:id="396"/>
      <w:bookmarkEnd w:id="397"/>
      <w:bookmarkEnd w:id="398"/>
      <w:bookmarkEnd w:id="399"/>
    </w:p>
    <w:p w:rsidR="00CF422B" w:rsidRPr="0097181E" w:rsidRDefault="00CF422B" w:rsidP="00CF422B">
      <w:pPr>
        <w:pStyle w:val="4"/>
        <w:spacing w:before="240"/>
        <w:rPr>
          <w:b w:val="0"/>
        </w:rPr>
      </w:pPr>
      <w:bookmarkStart w:id="400" w:name="_Toc492405593"/>
      <w:bookmarkStart w:id="401" w:name="_Toc492543089"/>
      <w:bookmarkStart w:id="402" w:name="_Toc492745606"/>
      <w:bookmarkStart w:id="403" w:name="_Toc492749808"/>
      <w:r>
        <w:rPr>
          <w:rFonts w:hint="eastAsia"/>
          <w:b w:val="0"/>
        </w:rPr>
        <w:t>一</w:t>
      </w:r>
      <w:r w:rsidRPr="0097181E">
        <w:rPr>
          <w:rFonts w:hint="eastAsia"/>
          <w:b w:val="0"/>
        </w:rPr>
        <w:t>、</w:t>
      </w:r>
      <w:r>
        <w:rPr>
          <w:rFonts w:hint="eastAsia"/>
          <w:b w:val="0"/>
        </w:rPr>
        <w:t>多项</w:t>
      </w:r>
      <w:r w:rsidRPr="0097181E">
        <w:rPr>
          <w:rFonts w:hint="eastAsia"/>
          <w:b w:val="0"/>
        </w:rPr>
        <w:t>服务类标准颁布实施</w:t>
      </w:r>
      <w:bookmarkEnd w:id="400"/>
      <w:bookmarkEnd w:id="401"/>
      <w:bookmarkEnd w:id="402"/>
      <w:bookmarkEnd w:id="403"/>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2015年1月至2017年6</w:t>
      </w:r>
      <w:r w:rsidR="004E6688">
        <w:rPr>
          <w:rFonts w:ascii="楷体_GB2312" w:eastAsia="楷体_GB2312" w:hAnsi="Times New Roman" w:cs="Times New Roman" w:hint="eastAsia"/>
          <w:sz w:val="24"/>
        </w:rPr>
        <w:t>月</w:t>
      </w:r>
      <w:r w:rsidRPr="0097181E">
        <w:rPr>
          <w:rFonts w:ascii="楷体_GB2312" w:eastAsia="楷体_GB2312" w:hAnsi="Times New Roman" w:cs="Times New Roman" w:hint="eastAsia"/>
          <w:sz w:val="24"/>
        </w:rPr>
        <w:t>，国家质检总局发布了多项服务类标准。</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lastRenderedPageBreak/>
        <w:t>SB/T 11113-2015，贸易融资业务中第三方提供电子贸易信息查询服务规范，2015年9月1日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11114-2015，电视购物诚信服务体系评价指南，2015年9月1日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11116-2015，美甲机构服务规范，2015年9月1日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10349-2015，家用电器维修服务部等级评定规范，2015年9月1日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11118-2015，移动通讯终端售后服务规范，2015年9月1日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11132-2015，电子商务物流服务规范，2016年9月1日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11133-2015，电子商务商品理赔技术要求，2016年9月1日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11136-2015，家政服务  钟点服务质量规范，2016年9月1日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11137-2015，代驾经营服务规范，2016年9月1日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11138-2015，家电服务维修企业经理人员岗位要求，2016年9月1日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11142-2015，餐饮服务经营者与消费者订立合同的规范要求，2016年9月1日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11143-2015，餐饮分餐服务操作规范，2016年9月1日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11147-2015，红木类商品销售及售后服务管理规范，2016年9月1日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11152-2016，托盘租赁企业服务规范，2017年5月1日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11155-2016，电子商务物流服务信息系统成熟度等级规范，2017年10月1日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11157-2016，电子商务商贸服务标价通用技术条件，2017年5月1日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11163-2016，配送自助提货柜服务规范，2017年5月1日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11165-2016，集成家装产品售后安装技术规范，2017年5月1日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11167-2016，餐饮点餐服务规范，2017年5月1日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11170-2016，家电接修服务规范，2017年5月1日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11171-2016，家电上门维修服务规范，2017年5月1日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11172-2016，家电维修服务质量评价规范，2017年5月1日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11196-2017，进口酒经营服务规范，2017年10月1日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11197-2017，电子商务商品验收规范，2017年10月1日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11189-2017，废旧手机网络交易规范，2017年10月1日</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10538-2017，文物艺术品拍卖规程，2017年10月1日</w:t>
      </w:r>
    </w:p>
    <w:p w:rsidR="00CF422B" w:rsidRPr="0097181E" w:rsidRDefault="00CF422B" w:rsidP="00CF422B">
      <w:pPr>
        <w:pStyle w:val="4"/>
        <w:spacing w:before="240"/>
        <w:rPr>
          <w:b w:val="0"/>
        </w:rPr>
      </w:pPr>
      <w:bookmarkStart w:id="404" w:name="_Toc492405594"/>
      <w:bookmarkStart w:id="405" w:name="_Toc492543090"/>
      <w:bookmarkStart w:id="406" w:name="_Toc492745607"/>
      <w:bookmarkStart w:id="407" w:name="_Toc492749809"/>
      <w:r>
        <w:rPr>
          <w:rFonts w:hint="eastAsia"/>
          <w:b w:val="0"/>
        </w:rPr>
        <w:lastRenderedPageBreak/>
        <w:t>二</w:t>
      </w:r>
      <w:r w:rsidRPr="0097181E">
        <w:rPr>
          <w:rFonts w:hint="eastAsia"/>
          <w:b w:val="0"/>
        </w:rPr>
        <w:t>、废止一批服务类标准</w:t>
      </w:r>
      <w:bookmarkEnd w:id="404"/>
      <w:bookmarkEnd w:id="405"/>
      <w:bookmarkEnd w:id="406"/>
      <w:bookmarkEnd w:id="407"/>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2017年4月14日，商务部发布2017年第21号公告，废止143项国内贸易行业标准和行业标准计划项目，其中属于服务类的标准有：</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10646-2011，搬家服务规范</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10983-2013，家政企业等级评价体系</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10189-1993，酒家（饭庄）服务规范</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10001-1993，酒店（饭店）服务规范</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10425-2007，家用和类似用途电器服务顾客满意度测评规范</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10942-2012，家庭教育服务规范</w:t>
      </w:r>
    </w:p>
    <w:p w:rsidR="00CF422B" w:rsidRPr="0097181E"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11137-2015，代驾经营服务规范</w:t>
      </w:r>
    </w:p>
    <w:p w:rsidR="00CF422B" w:rsidRDefault="00CF422B" w:rsidP="00CF422B">
      <w:pPr>
        <w:widowControl/>
        <w:spacing w:line="360" w:lineRule="auto"/>
        <w:ind w:firstLineChars="200" w:firstLine="480"/>
        <w:jc w:val="left"/>
        <w:rPr>
          <w:rFonts w:ascii="楷体_GB2312" w:eastAsia="楷体_GB2312" w:hAnsi="Times New Roman" w:cs="Times New Roman"/>
          <w:sz w:val="24"/>
        </w:rPr>
      </w:pPr>
      <w:r w:rsidRPr="0097181E">
        <w:rPr>
          <w:rFonts w:ascii="楷体_GB2312" w:eastAsia="楷体_GB2312" w:hAnsi="Times New Roman" w:cs="Times New Roman" w:hint="eastAsia"/>
          <w:sz w:val="24"/>
        </w:rPr>
        <w:t>SB/T 10837-2012，电动自行车售后服务规范</w:t>
      </w:r>
    </w:p>
    <w:p w:rsidR="00CF422B" w:rsidRPr="00BE7618" w:rsidRDefault="00CF422B" w:rsidP="00CF422B">
      <w:pPr>
        <w:widowControl/>
        <w:spacing w:line="360" w:lineRule="auto"/>
        <w:ind w:firstLineChars="200" w:firstLine="480"/>
        <w:jc w:val="left"/>
        <w:rPr>
          <w:rFonts w:ascii="楷体_GB2312" w:eastAsia="楷体_GB2312" w:hAnsi="Times New Roman" w:cs="Times New Roman"/>
          <w:sz w:val="24"/>
        </w:rPr>
      </w:pPr>
    </w:p>
    <w:p w:rsidR="00CF422B" w:rsidRDefault="00CF422B" w:rsidP="00CF422B">
      <w:pPr>
        <w:pStyle w:val="af1"/>
        <w:spacing w:beforeAutospacing="0" w:afterAutospacing="0"/>
        <w:rPr>
          <w:rFonts w:cstheme="minorBidi"/>
          <w:kern w:val="2"/>
          <w:sz w:val="21"/>
        </w:rPr>
      </w:pPr>
    </w:p>
    <w:p w:rsidR="00CF422B" w:rsidRDefault="00CF422B" w:rsidP="00CF422B">
      <w:pPr>
        <w:pStyle w:val="af1"/>
        <w:spacing w:beforeAutospacing="0" w:afterAutospacing="0"/>
        <w:ind w:firstLineChars="200" w:firstLine="420"/>
        <w:rPr>
          <w:rFonts w:cstheme="minorBidi"/>
          <w:kern w:val="2"/>
          <w:sz w:val="21"/>
        </w:rPr>
      </w:pPr>
    </w:p>
    <w:p w:rsidR="00CF422B" w:rsidRDefault="00CF422B" w:rsidP="00CF422B">
      <w:pPr>
        <w:pStyle w:val="af1"/>
        <w:spacing w:beforeAutospacing="0" w:afterAutospacing="0"/>
        <w:ind w:firstLineChars="200" w:firstLine="420"/>
        <w:rPr>
          <w:rFonts w:cstheme="minorBidi"/>
          <w:kern w:val="2"/>
          <w:sz w:val="21"/>
        </w:rPr>
      </w:pPr>
    </w:p>
    <w:p w:rsidR="00CF422B" w:rsidRDefault="00CF422B" w:rsidP="00CF422B">
      <w:pPr>
        <w:pStyle w:val="af1"/>
        <w:spacing w:beforeAutospacing="0" w:afterAutospacing="0"/>
        <w:ind w:firstLine="423"/>
        <w:jc w:val="both"/>
        <w:rPr>
          <w:sz w:val="21"/>
          <w:szCs w:val="21"/>
        </w:rPr>
      </w:pPr>
    </w:p>
    <w:p w:rsidR="00CF422B" w:rsidRDefault="00CF422B" w:rsidP="00CF422B">
      <w:pPr>
        <w:pStyle w:val="af1"/>
        <w:spacing w:beforeAutospacing="0" w:afterAutospacing="0"/>
        <w:ind w:firstLine="423"/>
        <w:jc w:val="both"/>
        <w:rPr>
          <w:sz w:val="21"/>
          <w:szCs w:val="21"/>
        </w:rPr>
      </w:pPr>
    </w:p>
    <w:p w:rsidR="00CF422B" w:rsidRDefault="00CF422B" w:rsidP="00CF422B">
      <w:pPr>
        <w:pStyle w:val="af1"/>
        <w:spacing w:beforeAutospacing="0" w:afterAutospacing="0"/>
        <w:ind w:firstLine="423"/>
        <w:jc w:val="both"/>
        <w:rPr>
          <w:sz w:val="21"/>
          <w:szCs w:val="21"/>
        </w:rPr>
      </w:pPr>
    </w:p>
    <w:p w:rsidR="00CF422B" w:rsidRDefault="00CF422B" w:rsidP="00CF422B">
      <w:pPr>
        <w:pStyle w:val="af1"/>
        <w:spacing w:beforeAutospacing="0" w:afterAutospacing="0"/>
        <w:ind w:firstLine="423"/>
        <w:jc w:val="both"/>
        <w:rPr>
          <w:sz w:val="21"/>
          <w:szCs w:val="21"/>
        </w:rPr>
      </w:pPr>
    </w:p>
    <w:p w:rsidR="00CF422B" w:rsidRDefault="00CF422B" w:rsidP="00CF422B">
      <w:pPr>
        <w:pStyle w:val="af1"/>
        <w:spacing w:beforeAutospacing="0" w:afterAutospacing="0"/>
        <w:ind w:firstLine="423"/>
        <w:jc w:val="both"/>
        <w:rPr>
          <w:sz w:val="21"/>
          <w:szCs w:val="21"/>
        </w:rPr>
      </w:pPr>
    </w:p>
    <w:p w:rsidR="00CF422B" w:rsidRDefault="00CF422B" w:rsidP="00CF422B">
      <w:pPr>
        <w:pStyle w:val="af1"/>
        <w:spacing w:beforeAutospacing="0" w:afterAutospacing="0"/>
        <w:ind w:firstLine="423"/>
        <w:jc w:val="both"/>
        <w:rPr>
          <w:sz w:val="21"/>
          <w:szCs w:val="21"/>
        </w:rPr>
      </w:pPr>
    </w:p>
    <w:p w:rsidR="00CF422B" w:rsidRDefault="00CF422B" w:rsidP="00CF422B">
      <w:pPr>
        <w:pStyle w:val="af1"/>
        <w:spacing w:beforeAutospacing="0" w:afterAutospacing="0"/>
        <w:ind w:firstLine="423"/>
        <w:jc w:val="both"/>
        <w:rPr>
          <w:sz w:val="21"/>
          <w:szCs w:val="21"/>
        </w:rPr>
      </w:pPr>
    </w:p>
    <w:p w:rsidR="00CF422B" w:rsidRDefault="00CF422B" w:rsidP="00CF422B">
      <w:pPr>
        <w:pStyle w:val="af1"/>
        <w:spacing w:beforeAutospacing="0" w:afterAutospacing="0"/>
        <w:ind w:firstLine="423"/>
        <w:jc w:val="both"/>
        <w:rPr>
          <w:sz w:val="21"/>
          <w:szCs w:val="21"/>
        </w:rPr>
      </w:pPr>
    </w:p>
    <w:p w:rsidR="004E6688" w:rsidRDefault="004E6688">
      <w:pPr>
        <w:widowControl/>
        <w:jc w:val="left"/>
        <w:rPr>
          <w:rFonts w:ascii="宋体" w:eastAsia="宋体" w:hAnsi="宋体" w:cs="宋体"/>
          <w:kern w:val="0"/>
          <w:szCs w:val="21"/>
        </w:rPr>
      </w:pPr>
      <w:r>
        <w:rPr>
          <w:szCs w:val="21"/>
        </w:rPr>
        <w:br w:type="page"/>
      </w:r>
    </w:p>
    <w:p w:rsidR="00CF422B" w:rsidRDefault="00CF422B" w:rsidP="00980904">
      <w:pPr>
        <w:pStyle w:val="af1"/>
        <w:spacing w:beforeAutospacing="0" w:afterAutospacing="0"/>
        <w:jc w:val="both"/>
        <w:rPr>
          <w:sz w:val="21"/>
          <w:szCs w:val="21"/>
        </w:rPr>
      </w:pPr>
    </w:p>
    <w:p w:rsidR="00912FBB" w:rsidRPr="00912FBB" w:rsidRDefault="00912FBB" w:rsidP="00912FBB">
      <w:pPr>
        <w:keepNext/>
        <w:keepLines/>
        <w:spacing w:before="260" w:after="260" w:line="360" w:lineRule="auto"/>
        <w:jc w:val="center"/>
        <w:outlineLvl w:val="1"/>
        <w:rPr>
          <w:rFonts w:ascii="黑体" w:eastAsia="黑体" w:hAnsi="Arial" w:cs="Times New Roman"/>
          <w:bCs/>
          <w:kern w:val="0"/>
          <w:sz w:val="32"/>
          <w:szCs w:val="21"/>
        </w:rPr>
      </w:pPr>
      <w:bookmarkStart w:id="408" w:name="_Toc492745608"/>
      <w:bookmarkStart w:id="409" w:name="_Toc492749810"/>
      <w:bookmarkEnd w:id="0"/>
      <w:r w:rsidRPr="00912FBB">
        <w:rPr>
          <w:rFonts w:ascii="黑体" w:eastAsia="黑体" w:hAnsi="Arial" w:cs="Times New Roman" w:hint="eastAsia"/>
          <w:bCs/>
          <w:kern w:val="0"/>
          <w:sz w:val="32"/>
          <w:szCs w:val="21"/>
        </w:rPr>
        <w:t>后记</w:t>
      </w:r>
      <w:bookmarkEnd w:id="408"/>
      <w:bookmarkEnd w:id="409"/>
    </w:p>
    <w:p w:rsidR="0007543E" w:rsidRDefault="0007543E" w:rsidP="0007543E">
      <w:pPr>
        <w:widowControl/>
        <w:spacing w:line="480" w:lineRule="auto"/>
        <w:ind w:firstLineChars="200" w:firstLine="480"/>
        <w:jc w:val="left"/>
        <w:rPr>
          <w:rFonts w:ascii="幼圆" w:eastAsia="幼圆" w:hAnsi="Times New Roman" w:cs="Times New Roman"/>
          <w:sz w:val="24"/>
        </w:rPr>
      </w:pPr>
    </w:p>
    <w:p w:rsidR="009553AD" w:rsidRDefault="009553AD" w:rsidP="009553AD">
      <w:pPr>
        <w:widowControl/>
        <w:spacing w:line="480" w:lineRule="auto"/>
        <w:ind w:firstLineChars="200" w:firstLine="480"/>
        <w:jc w:val="left"/>
        <w:rPr>
          <w:rFonts w:ascii="幼圆" w:eastAsia="幼圆" w:hAnsi="Times New Roman" w:cs="Times New Roman"/>
          <w:sz w:val="24"/>
        </w:rPr>
      </w:pPr>
      <w:r w:rsidRPr="00912FBB">
        <w:rPr>
          <w:rFonts w:ascii="幼圆" w:eastAsia="幼圆" w:hAnsi="Times New Roman" w:cs="Times New Roman" w:hint="eastAsia"/>
          <w:sz w:val="24"/>
        </w:rPr>
        <w:t>历经</w:t>
      </w:r>
      <w:r>
        <w:rPr>
          <w:rFonts w:ascii="幼圆" w:eastAsia="幼圆" w:hAnsi="Times New Roman" w:cs="Times New Roman" w:hint="eastAsia"/>
          <w:sz w:val="24"/>
        </w:rPr>
        <w:t>认真</w:t>
      </w:r>
      <w:r w:rsidRPr="00912FBB">
        <w:rPr>
          <w:rFonts w:ascii="幼圆" w:eastAsia="幼圆" w:hAnsi="Times New Roman" w:cs="Times New Roman" w:hint="eastAsia"/>
          <w:sz w:val="24"/>
        </w:rPr>
        <w:t>的</w:t>
      </w:r>
      <w:r>
        <w:rPr>
          <w:rFonts w:ascii="幼圆" w:eastAsia="幼圆" w:hAnsi="Times New Roman" w:cs="Times New Roman" w:hint="eastAsia"/>
          <w:sz w:val="24"/>
        </w:rPr>
        <w:t>调研、分析和撰写，</w:t>
      </w:r>
      <w:r w:rsidRPr="00912FBB">
        <w:rPr>
          <w:rFonts w:ascii="幼圆" w:eastAsia="幼圆" w:hAnsi="Times New Roman" w:cs="Times New Roman" w:hint="eastAsia"/>
          <w:sz w:val="24"/>
        </w:rPr>
        <w:t>本报告于</w:t>
      </w:r>
      <w:r>
        <w:rPr>
          <w:rFonts w:ascii="幼圆" w:eastAsia="幼圆" w:hAnsi="Times New Roman" w:cs="Times New Roman" w:hint="eastAsia"/>
          <w:sz w:val="24"/>
        </w:rPr>
        <w:t>2017</w:t>
      </w:r>
      <w:r w:rsidRPr="00912FBB">
        <w:rPr>
          <w:rFonts w:ascii="幼圆" w:eastAsia="幼圆" w:hAnsi="Times New Roman" w:cs="Times New Roman" w:hint="eastAsia"/>
          <w:sz w:val="24"/>
        </w:rPr>
        <w:t>年</w:t>
      </w:r>
      <w:r>
        <w:rPr>
          <w:rFonts w:ascii="幼圆" w:eastAsia="幼圆" w:hAnsi="Times New Roman" w:cs="Times New Roman" w:hint="eastAsia"/>
          <w:sz w:val="24"/>
        </w:rPr>
        <w:t>9</w:t>
      </w:r>
      <w:r w:rsidRPr="00912FBB">
        <w:rPr>
          <w:rFonts w:ascii="幼圆" w:eastAsia="幼圆" w:hAnsi="Times New Roman" w:cs="Times New Roman" w:hint="eastAsia"/>
          <w:sz w:val="24"/>
        </w:rPr>
        <w:t>月10日定稿。</w:t>
      </w:r>
    </w:p>
    <w:p w:rsidR="009553AD" w:rsidRDefault="009553AD" w:rsidP="009553AD">
      <w:pPr>
        <w:widowControl/>
        <w:spacing w:line="480" w:lineRule="auto"/>
        <w:ind w:firstLineChars="200" w:firstLine="480"/>
        <w:jc w:val="left"/>
        <w:rPr>
          <w:rFonts w:ascii="幼圆" w:eastAsia="幼圆" w:hAnsi="Times New Roman" w:cs="Times New Roman"/>
          <w:sz w:val="24"/>
        </w:rPr>
      </w:pPr>
      <w:r w:rsidRPr="00912FBB">
        <w:rPr>
          <w:rFonts w:ascii="幼圆" w:eastAsia="幼圆" w:hAnsi="Times New Roman" w:cs="Times New Roman" w:hint="eastAsia"/>
          <w:sz w:val="24"/>
        </w:rPr>
        <w:t>衷心感谢</w:t>
      </w:r>
      <w:r>
        <w:rPr>
          <w:rFonts w:ascii="幼圆" w:eastAsia="幼圆" w:hAnsi="Times New Roman" w:cs="Times New Roman" w:hint="eastAsia"/>
          <w:sz w:val="24"/>
        </w:rPr>
        <w:t>中国人民大学的冯惠玲教授和</w:t>
      </w:r>
      <w:r w:rsidRPr="00912FBB">
        <w:rPr>
          <w:rFonts w:ascii="幼圆" w:eastAsia="幼圆" w:hAnsi="Times New Roman" w:cs="Times New Roman" w:hint="eastAsia"/>
          <w:sz w:val="24"/>
        </w:rPr>
        <w:t>卢小宾教授</w:t>
      </w:r>
      <w:r>
        <w:rPr>
          <w:rFonts w:ascii="幼圆" w:eastAsia="幼圆" w:hAnsi="Times New Roman" w:cs="Times New Roman" w:hint="eastAsia"/>
          <w:sz w:val="24"/>
        </w:rPr>
        <w:t>、中国商业联合会姜明和王民副会长，对《售后服务发展报告》的调研和撰写工作的大力支持。</w:t>
      </w:r>
    </w:p>
    <w:p w:rsidR="009553AD" w:rsidRDefault="009553AD" w:rsidP="009553AD">
      <w:pPr>
        <w:widowControl/>
        <w:spacing w:line="480" w:lineRule="auto"/>
        <w:ind w:firstLineChars="200" w:firstLine="480"/>
        <w:jc w:val="left"/>
        <w:rPr>
          <w:rFonts w:ascii="幼圆" w:eastAsia="幼圆" w:hAnsi="Times New Roman" w:cs="Times New Roman"/>
          <w:sz w:val="24"/>
        </w:rPr>
      </w:pPr>
      <w:r>
        <w:rPr>
          <w:rFonts w:ascii="幼圆" w:eastAsia="幼圆" w:hAnsi="Times New Roman" w:cs="Times New Roman" w:hint="eastAsia"/>
          <w:sz w:val="24"/>
        </w:rPr>
        <w:t>感谢</w:t>
      </w:r>
      <w:r w:rsidRPr="00912FBB">
        <w:rPr>
          <w:rFonts w:ascii="幼圆" w:eastAsia="幼圆" w:hAnsi="Times New Roman" w:cs="Times New Roman" w:hint="eastAsia"/>
          <w:sz w:val="24"/>
        </w:rPr>
        <w:t>报告编撰团队中的每一名成员</w:t>
      </w:r>
      <w:r>
        <w:rPr>
          <w:rFonts w:ascii="幼圆" w:eastAsia="幼圆" w:hAnsi="Times New Roman" w:cs="Times New Roman" w:hint="eastAsia"/>
          <w:sz w:val="24"/>
        </w:rPr>
        <w:t>，细致、认真的态度，这是顺利完成这项工作的有利保障。其中，褚峻负责全面统筹安排本报告的撰写工作拟定编纂思路和架构研究框架；杨凯负责数据统计、调查、分析，以及文本撰写工作；夏天和杨灿军负责数据采集程序编制设计，及技术指导；</w:t>
      </w:r>
      <w:r w:rsidR="009D73B6">
        <w:rPr>
          <w:rFonts w:ascii="幼圆" w:eastAsia="幼圆" w:hAnsi="Times New Roman" w:cs="Times New Roman" w:hint="eastAsia"/>
          <w:sz w:val="24"/>
        </w:rPr>
        <w:t>缑</w:t>
      </w:r>
      <w:r w:rsidRPr="00B612AE">
        <w:rPr>
          <w:rFonts w:ascii="幼圆" w:eastAsia="幼圆" w:hAnsi="Times New Roman" w:cs="Times New Roman" w:hint="eastAsia"/>
          <w:sz w:val="24"/>
        </w:rPr>
        <w:t>凯莉和</w:t>
      </w:r>
      <w:r>
        <w:rPr>
          <w:rFonts w:ascii="幼圆" w:eastAsia="幼圆" w:hAnsi="Times New Roman" w:cs="Times New Roman" w:hint="eastAsia"/>
          <w:sz w:val="24"/>
        </w:rPr>
        <w:t>王晨除了信息搜集外，还负责撰写了第5和第6章的内容。</w:t>
      </w:r>
    </w:p>
    <w:p w:rsidR="009553AD" w:rsidRDefault="009553AD" w:rsidP="009553AD">
      <w:pPr>
        <w:widowControl/>
        <w:spacing w:line="480" w:lineRule="auto"/>
        <w:ind w:firstLineChars="200" w:firstLine="480"/>
        <w:jc w:val="left"/>
        <w:rPr>
          <w:rFonts w:ascii="幼圆" w:eastAsia="幼圆" w:hAnsi="Times New Roman" w:cs="Times New Roman"/>
          <w:sz w:val="24"/>
        </w:rPr>
      </w:pPr>
      <w:r>
        <w:rPr>
          <w:rFonts w:ascii="幼圆" w:eastAsia="幼圆" w:hAnsi="Times New Roman" w:cs="Times New Roman" w:hint="eastAsia"/>
          <w:sz w:val="24"/>
        </w:rPr>
        <w:t>还要感谢谭新政及五洲天宇认证中心的全体员工的大力支持。</w:t>
      </w:r>
    </w:p>
    <w:p w:rsidR="009553AD" w:rsidRPr="00912FBB" w:rsidRDefault="009553AD" w:rsidP="009553AD">
      <w:pPr>
        <w:widowControl/>
        <w:spacing w:line="480" w:lineRule="auto"/>
        <w:ind w:firstLineChars="200" w:firstLine="480"/>
        <w:jc w:val="left"/>
        <w:rPr>
          <w:rFonts w:ascii="幼圆" w:eastAsia="幼圆" w:hAnsi="Times New Roman" w:cs="Times New Roman"/>
          <w:sz w:val="24"/>
        </w:rPr>
      </w:pPr>
      <w:r>
        <w:rPr>
          <w:rFonts w:ascii="幼圆" w:eastAsia="幼圆" w:hAnsi="Times New Roman" w:cs="Times New Roman" w:hint="eastAsia"/>
          <w:sz w:val="24"/>
        </w:rPr>
        <w:t>最后，</w:t>
      </w:r>
      <w:r w:rsidRPr="00912FBB">
        <w:rPr>
          <w:rFonts w:ascii="幼圆" w:eastAsia="幼圆" w:hAnsi="Times New Roman" w:cs="Times New Roman" w:hint="eastAsia"/>
          <w:sz w:val="24"/>
        </w:rPr>
        <w:t>恳请大家继续指出本报告的不足之处，提出改进意见。</w:t>
      </w:r>
    </w:p>
    <w:p w:rsidR="009553AD" w:rsidRDefault="009553AD" w:rsidP="009553AD">
      <w:pPr>
        <w:widowControl/>
        <w:spacing w:line="480" w:lineRule="auto"/>
        <w:ind w:firstLineChars="200" w:firstLine="420"/>
        <w:jc w:val="left"/>
        <w:rPr>
          <w:rFonts w:ascii="幼圆" w:eastAsia="幼圆" w:hAnsi="Times New Roman" w:cs="Times New Roman"/>
        </w:rPr>
      </w:pPr>
    </w:p>
    <w:p w:rsidR="009553AD" w:rsidRPr="0007543E" w:rsidRDefault="009553AD" w:rsidP="009553AD">
      <w:pPr>
        <w:widowControl/>
        <w:spacing w:line="480" w:lineRule="auto"/>
        <w:ind w:firstLineChars="200" w:firstLine="420"/>
        <w:jc w:val="left"/>
        <w:rPr>
          <w:rFonts w:ascii="幼圆" w:eastAsia="幼圆" w:hAnsi="Times New Roman" w:cs="Times New Roman"/>
        </w:rPr>
      </w:pPr>
    </w:p>
    <w:p w:rsidR="009553AD" w:rsidRDefault="009553AD" w:rsidP="009553AD">
      <w:pPr>
        <w:widowControl/>
        <w:spacing w:line="480" w:lineRule="auto"/>
        <w:ind w:firstLineChars="200" w:firstLine="480"/>
        <w:jc w:val="right"/>
        <w:rPr>
          <w:rFonts w:ascii="幼圆" w:eastAsia="幼圆" w:hAnsi="Times New Roman" w:cs="Times New Roman"/>
          <w:sz w:val="24"/>
        </w:rPr>
      </w:pPr>
      <w:r>
        <w:rPr>
          <w:rFonts w:ascii="幼圆" w:eastAsia="幼圆" w:hAnsi="Times New Roman" w:cs="Times New Roman" w:hint="eastAsia"/>
          <w:sz w:val="24"/>
        </w:rPr>
        <w:t>中 国 商 业 联 合 会</w:t>
      </w:r>
    </w:p>
    <w:p w:rsidR="009553AD" w:rsidRPr="00912FBB" w:rsidRDefault="009553AD" w:rsidP="009553AD">
      <w:pPr>
        <w:widowControl/>
        <w:spacing w:line="480" w:lineRule="auto"/>
        <w:ind w:firstLineChars="200" w:firstLine="480"/>
        <w:jc w:val="right"/>
        <w:rPr>
          <w:rFonts w:ascii="幼圆" w:eastAsia="幼圆" w:hAnsi="Times New Roman" w:cs="Times New Roman"/>
          <w:sz w:val="24"/>
        </w:rPr>
      </w:pPr>
      <w:r w:rsidRPr="00912FBB">
        <w:rPr>
          <w:rFonts w:ascii="幼圆" w:eastAsia="幼圆" w:hAnsi="Times New Roman" w:cs="Times New Roman" w:hint="eastAsia"/>
          <w:sz w:val="24"/>
        </w:rPr>
        <w:t>中国人民大学信息分析研究中心</w:t>
      </w:r>
    </w:p>
    <w:p w:rsidR="009553AD" w:rsidRPr="00912FBB" w:rsidRDefault="009553AD" w:rsidP="009553AD">
      <w:pPr>
        <w:widowControl/>
        <w:spacing w:line="480" w:lineRule="auto"/>
        <w:ind w:firstLineChars="200" w:firstLine="480"/>
        <w:jc w:val="right"/>
        <w:rPr>
          <w:rFonts w:ascii="幼圆" w:eastAsia="幼圆" w:hAnsi="Times New Roman" w:cs="Times New Roman"/>
          <w:sz w:val="24"/>
        </w:rPr>
      </w:pPr>
      <w:r w:rsidRPr="00912FBB">
        <w:rPr>
          <w:rFonts w:ascii="幼圆" w:eastAsia="幼圆" w:hAnsi="Times New Roman" w:cs="Times New Roman" w:hint="eastAsia"/>
          <w:sz w:val="24"/>
        </w:rPr>
        <w:t>201</w:t>
      </w:r>
      <w:r>
        <w:rPr>
          <w:rFonts w:ascii="幼圆" w:eastAsia="幼圆" w:hAnsi="Times New Roman" w:cs="Times New Roman" w:hint="eastAsia"/>
          <w:sz w:val="24"/>
        </w:rPr>
        <w:t>7</w:t>
      </w:r>
      <w:r w:rsidRPr="00912FBB">
        <w:rPr>
          <w:rFonts w:ascii="幼圆" w:eastAsia="幼圆" w:hAnsi="Times New Roman" w:cs="Times New Roman" w:hint="eastAsia"/>
          <w:sz w:val="24"/>
        </w:rPr>
        <w:t>年</w:t>
      </w:r>
      <w:r>
        <w:rPr>
          <w:rFonts w:ascii="幼圆" w:eastAsia="幼圆" w:hAnsi="Times New Roman" w:cs="Times New Roman" w:hint="eastAsia"/>
          <w:sz w:val="24"/>
        </w:rPr>
        <w:t>9</w:t>
      </w:r>
      <w:r w:rsidRPr="00912FBB">
        <w:rPr>
          <w:rFonts w:ascii="幼圆" w:eastAsia="幼圆" w:hAnsi="Times New Roman" w:cs="Times New Roman" w:hint="eastAsia"/>
          <w:sz w:val="24"/>
        </w:rPr>
        <w:t>月</w:t>
      </w:r>
      <w:r>
        <w:rPr>
          <w:rFonts w:ascii="幼圆" w:eastAsia="幼圆" w:hAnsi="Times New Roman" w:cs="Times New Roman" w:hint="eastAsia"/>
          <w:sz w:val="24"/>
        </w:rPr>
        <w:t>10</w:t>
      </w:r>
      <w:r w:rsidRPr="00912FBB">
        <w:rPr>
          <w:rFonts w:ascii="幼圆" w:eastAsia="幼圆" w:hAnsi="Times New Roman" w:cs="Times New Roman" w:hint="eastAsia"/>
          <w:sz w:val="24"/>
        </w:rPr>
        <w:t>日</w:t>
      </w:r>
    </w:p>
    <w:p w:rsidR="00A006B6" w:rsidRDefault="00A006B6" w:rsidP="00A006B6">
      <w:pPr>
        <w:spacing w:line="360" w:lineRule="auto"/>
        <w:ind w:firstLineChars="200" w:firstLine="420"/>
      </w:pPr>
    </w:p>
    <w:sectPr w:rsidR="00A006B6" w:rsidSect="00F25E6C">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0AC4" w:rsidRDefault="000C0AC4" w:rsidP="00BE5413">
      <w:r>
        <w:separator/>
      </w:r>
    </w:p>
  </w:endnote>
  <w:endnote w:type="continuationSeparator" w:id="0">
    <w:p w:rsidR="000C0AC4" w:rsidRDefault="000C0AC4" w:rsidP="00BE5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UI">
    <w:panose1 w:val="020B0503020204020204"/>
    <w:charset w:val="86"/>
    <w:family w:val="swiss"/>
    <w:pitch w:val="variable"/>
    <w:sig w:usb0="80000287" w:usb1="28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282251"/>
      <w:docPartObj>
        <w:docPartGallery w:val="Page Numbers (Bottom of Page)"/>
        <w:docPartUnique/>
      </w:docPartObj>
    </w:sdtPr>
    <w:sdtEndPr>
      <w:rPr>
        <w:rFonts w:ascii="楷体" w:eastAsia="楷体" w:hAnsi="楷体"/>
        <w:sz w:val="21"/>
      </w:rPr>
    </w:sdtEndPr>
    <w:sdtContent>
      <w:p w:rsidR="00275918" w:rsidRPr="004E6688" w:rsidRDefault="00275918">
        <w:pPr>
          <w:pStyle w:val="af"/>
          <w:ind w:firstLine="420"/>
          <w:jc w:val="center"/>
          <w:rPr>
            <w:rFonts w:ascii="楷体" w:eastAsia="楷体" w:hAnsi="楷体"/>
            <w:sz w:val="21"/>
          </w:rPr>
        </w:pPr>
        <w:r w:rsidRPr="004E6688">
          <w:rPr>
            <w:rFonts w:ascii="楷体" w:eastAsia="楷体" w:hAnsi="楷体"/>
            <w:sz w:val="21"/>
          </w:rPr>
          <w:fldChar w:fldCharType="begin"/>
        </w:r>
        <w:r w:rsidRPr="004E6688">
          <w:rPr>
            <w:rFonts w:ascii="楷体" w:eastAsia="楷体" w:hAnsi="楷体"/>
            <w:sz w:val="21"/>
          </w:rPr>
          <w:instrText>PAGE   \* MERGEFORMAT</w:instrText>
        </w:r>
        <w:r w:rsidRPr="004E6688">
          <w:rPr>
            <w:rFonts w:ascii="楷体" w:eastAsia="楷体" w:hAnsi="楷体"/>
            <w:sz w:val="21"/>
          </w:rPr>
          <w:fldChar w:fldCharType="separate"/>
        </w:r>
        <w:r w:rsidR="00C072F7" w:rsidRPr="00C072F7">
          <w:rPr>
            <w:rFonts w:ascii="楷体" w:eastAsia="楷体" w:hAnsi="楷体"/>
            <w:noProof/>
            <w:sz w:val="21"/>
            <w:lang w:val="zh-CN"/>
          </w:rPr>
          <w:t>106</w:t>
        </w:r>
        <w:r w:rsidRPr="004E6688">
          <w:rPr>
            <w:rFonts w:ascii="楷体" w:eastAsia="楷体" w:hAnsi="楷体"/>
            <w:sz w:val="21"/>
          </w:rPr>
          <w:fldChar w:fldCharType="end"/>
        </w:r>
      </w:p>
    </w:sdtContent>
  </w:sdt>
  <w:p w:rsidR="00275918" w:rsidRDefault="00275918">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0AC4" w:rsidRDefault="000C0AC4" w:rsidP="00BE5413">
      <w:r>
        <w:separator/>
      </w:r>
    </w:p>
  </w:footnote>
  <w:footnote w:type="continuationSeparator" w:id="0">
    <w:p w:rsidR="000C0AC4" w:rsidRDefault="000C0AC4" w:rsidP="00BE5413">
      <w:r>
        <w:continuationSeparator/>
      </w:r>
    </w:p>
  </w:footnote>
  <w:footnote w:id="1">
    <w:p w:rsidR="00275918" w:rsidRDefault="00275918" w:rsidP="00414D4D">
      <w:pPr>
        <w:pStyle w:val="aff2"/>
      </w:pPr>
      <w:r w:rsidRPr="006D73CF">
        <w:rPr>
          <w:rStyle w:val="af7"/>
          <w:vertAlign w:val="baseline"/>
        </w:rPr>
        <w:footnoteRef/>
      </w:r>
      <w:r>
        <w:rPr>
          <w:rFonts w:hint="eastAsia"/>
        </w:rPr>
        <w:t xml:space="preserve"> </w:t>
      </w:r>
      <w:r w:rsidRPr="00747FFE">
        <w:t>新零售</w:t>
      </w:r>
      <w:r>
        <w:rPr>
          <w:rFonts w:hint="eastAsia"/>
        </w:rPr>
        <w:t>：</w:t>
      </w:r>
      <w:r w:rsidRPr="00747FFE">
        <w:t>内涵、发展动因与关键问题</w:t>
      </w:r>
      <w:r w:rsidRPr="00747FFE">
        <w:t>[J].</w:t>
      </w:r>
      <w:r w:rsidRPr="00747FFE">
        <w:t>价格理论与实践</w:t>
      </w:r>
    </w:p>
  </w:footnote>
  <w:footnote w:id="2">
    <w:p w:rsidR="00275918" w:rsidRPr="009750D2" w:rsidRDefault="00275918" w:rsidP="00CF422B">
      <w:pPr>
        <w:pStyle w:val="23"/>
      </w:pPr>
      <w:r w:rsidRPr="004E6688">
        <w:rPr>
          <w:rStyle w:val="af7"/>
          <w:sz w:val="18"/>
          <w:vertAlign w:val="baseline"/>
        </w:rPr>
        <w:footnoteRef/>
      </w:r>
      <w:r w:rsidRPr="00DC2860">
        <w:rPr>
          <w:rFonts w:ascii="宋体" w:hAnsi="宋体" w:hint="eastAsia"/>
          <w:sz w:val="18"/>
        </w:rPr>
        <w:t xml:space="preserve"> 参考前瞻产业研究院《生鲜电商异军突起，年底规模或达1500亿》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7"/>
    <w:lvl w:ilvl="0">
      <w:start w:val="1"/>
      <w:numFmt w:val="lowerLetter"/>
      <w:pStyle w:val="a"/>
      <w:lvlText w:val="%1)"/>
      <w:lvlJc w:val="left"/>
      <w:pPr>
        <w:tabs>
          <w:tab w:val="num" w:pos="839"/>
        </w:tabs>
        <w:ind w:left="839" w:hanging="419"/>
      </w:pPr>
      <w:rPr>
        <w:rFonts w:ascii="宋体" w:eastAsia="宋体" w:hAnsi="宋体" w:cs="Times New Roman" w:hint="eastAsia"/>
        <w:b w:val="0"/>
        <w:i w:val="0"/>
        <w:sz w:val="21"/>
        <w:szCs w:val="21"/>
      </w:rPr>
    </w:lvl>
    <w:lvl w:ilvl="1">
      <w:start w:val="1"/>
      <w:numFmt w:val="decimal"/>
      <w:pStyle w:val="a0"/>
      <w:lvlText w:val="%2)"/>
      <w:lvlJc w:val="left"/>
      <w:pPr>
        <w:tabs>
          <w:tab w:val="num" w:pos="1259"/>
        </w:tabs>
        <w:ind w:left="1259" w:hanging="420"/>
      </w:pPr>
      <w:rPr>
        <w:rFonts w:ascii="宋体" w:eastAsia="宋体" w:hAnsi="宋体" w:cs="Times New Roman" w:hint="eastAsia"/>
        <w:b w:val="0"/>
        <w:i w:val="0"/>
        <w:sz w:val="20"/>
      </w:rPr>
    </w:lvl>
    <w:lvl w:ilvl="2">
      <w:start w:val="1"/>
      <w:numFmt w:val="decimal"/>
      <w:pStyle w:val="a1"/>
      <w:lvlText w:val="(%3)"/>
      <w:lvlJc w:val="left"/>
      <w:pPr>
        <w:tabs>
          <w:tab w:val="num" w:pos="0"/>
        </w:tabs>
        <w:ind w:left="1678" w:hanging="419"/>
      </w:pPr>
      <w:rPr>
        <w:rFonts w:ascii="宋体" w:eastAsia="宋体" w:hAnsi="宋体" w:cs="Times New Roman" w:hint="eastAsia"/>
        <w:b w:val="0"/>
        <w:i w:val="0"/>
        <w:sz w:val="21"/>
        <w:szCs w:val="21"/>
      </w:rPr>
    </w:lvl>
    <w:lvl w:ilvl="3">
      <w:start w:val="1"/>
      <w:numFmt w:val="decimal"/>
      <w:lvlText w:val="%4."/>
      <w:lvlJc w:val="left"/>
      <w:pPr>
        <w:tabs>
          <w:tab w:val="num" w:pos="2098"/>
        </w:tabs>
        <w:ind w:left="2098" w:hanging="420"/>
      </w:pPr>
      <w:rPr>
        <w:rFonts w:cs="Times New Roman" w:hint="eastAsia"/>
      </w:rPr>
    </w:lvl>
    <w:lvl w:ilvl="4">
      <w:start w:val="1"/>
      <w:numFmt w:val="lowerLetter"/>
      <w:lvlText w:val="%5)"/>
      <w:lvlJc w:val="left"/>
      <w:pPr>
        <w:tabs>
          <w:tab w:val="num" w:pos="2517"/>
        </w:tabs>
        <w:ind w:left="2517" w:hanging="419"/>
      </w:pPr>
      <w:rPr>
        <w:rFonts w:cs="Times New Roman" w:hint="eastAsia"/>
      </w:rPr>
    </w:lvl>
    <w:lvl w:ilvl="5">
      <w:start w:val="1"/>
      <w:numFmt w:val="lowerRoman"/>
      <w:lvlText w:val="%6."/>
      <w:lvlJc w:val="right"/>
      <w:pPr>
        <w:tabs>
          <w:tab w:val="num" w:pos="2942"/>
        </w:tabs>
        <w:ind w:left="2937" w:hanging="420"/>
      </w:pPr>
      <w:rPr>
        <w:rFonts w:cs="Times New Roman" w:hint="eastAsia"/>
      </w:rPr>
    </w:lvl>
    <w:lvl w:ilvl="6">
      <w:start w:val="1"/>
      <w:numFmt w:val="decimal"/>
      <w:lvlText w:val="%7."/>
      <w:lvlJc w:val="left"/>
      <w:pPr>
        <w:tabs>
          <w:tab w:val="num" w:pos="3362"/>
        </w:tabs>
        <w:ind w:left="3356" w:hanging="414"/>
      </w:pPr>
      <w:rPr>
        <w:rFonts w:cs="Times New Roman" w:hint="eastAsia"/>
      </w:rPr>
    </w:lvl>
    <w:lvl w:ilvl="7">
      <w:start w:val="1"/>
      <w:numFmt w:val="lowerLetter"/>
      <w:lvlText w:val="%8)"/>
      <w:lvlJc w:val="left"/>
      <w:pPr>
        <w:tabs>
          <w:tab w:val="num" w:pos="3781"/>
        </w:tabs>
        <w:ind w:left="3776" w:hanging="414"/>
      </w:pPr>
      <w:rPr>
        <w:rFonts w:cs="Times New Roman" w:hint="eastAsia"/>
      </w:rPr>
    </w:lvl>
    <w:lvl w:ilvl="8">
      <w:start w:val="1"/>
      <w:numFmt w:val="lowerRoman"/>
      <w:lvlText w:val="%9."/>
      <w:lvlJc w:val="right"/>
      <w:pPr>
        <w:tabs>
          <w:tab w:val="num" w:pos="4201"/>
        </w:tabs>
        <w:ind w:left="4201" w:hanging="420"/>
      </w:pPr>
      <w:rPr>
        <w:rFonts w:cs="Times New Roman" w:hint="eastAsia"/>
      </w:rPr>
    </w:lvl>
  </w:abstractNum>
  <w:abstractNum w:abstractNumId="1" w15:restartNumberingAfterBreak="0">
    <w:nsid w:val="0000000A"/>
    <w:multiLevelType w:val="multilevel"/>
    <w:tmpl w:val="0000000A"/>
    <w:lvl w:ilvl="0">
      <w:start w:val="1"/>
      <w:numFmt w:val="upperLetter"/>
      <w:pStyle w:val="a2"/>
      <w:suff w:val="nothing"/>
      <w:lvlText w:val="附　录　%1"/>
      <w:lvlJc w:val="left"/>
      <w:rPr>
        <w:rFonts w:ascii="黑体" w:eastAsia="黑体" w:hAnsi="Times New Roman" w:cs="Times New Roman" w:hint="eastAsia"/>
        <w:b w:val="0"/>
        <w:i w:val="0"/>
        <w:sz w:val="21"/>
      </w:rPr>
    </w:lvl>
    <w:lvl w:ilvl="1">
      <w:start w:val="1"/>
      <w:numFmt w:val="decimal"/>
      <w:pStyle w:val="a3"/>
      <w:suff w:val="nothing"/>
      <w:lvlText w:val="B.%2　"/>
      <w:lvlJc w:val="left"/>
      <w:rPr>
        <w:rFonts w:ascii="黑体" w:eastAsia="黑体" w:hAnsi="Times New Roman" w:cs="Times New Roman" w:hint="eastAsia"/>
        <w:b w:val="0"/>
        <w:i w:val="0"/>
        <w:snapToGrid/>
        <w:spacing w:val="0"/>
        <w:w w:val="100"/>
        <w:kern w:val="21"/>
        <w:sz w:val="21"/>
      </w:rPr>
    </w:lvl>
    <w:lvl w:ilvl="2">
      <w:start w:val="1"/>
      <w:numFmt w:val="decimal"/>
      <w:pStyle w:val="a4"/>
      <w:suff w:val="nothing"/>
      <w:lvlText w:val="A.%2.%3　"/>
      <w:lvlJc w:val="left"/>
      <w:rPr>
        <w:rFonts w:ascii="黑体" w:eastAsia="黑体" w:hAnsi="Times New Roman" w:cs="Times New Roman" w:hint="eastAsia"/>
        <w:b w:val="0"/>
        <w:i w:val="0"/>
        <w:sz w:val="21"/>
      </w:rPr>
    </w:lvl>
    <w:lvl w:ilvl="3">
      <w:start w:val="1"/>
      <w:numFmt w:val="decimal"/>
      <w:pStyle w:val="a5"/>
      <w:suff w:val="nothing"/>
      <w:lvlText w:val="A.%2.%3.%4　"/>
      <w:lvlJc w:val="left"/>
      <w:rPr>
        <w:rFonts w:ascii="黑体" w:eastAsia="黑体" w:hAnsi="Times New Roman" w:cs="Times New Roman" w:hint="eastAsia"/>
        <w:b w:val="0"/>
        <w:i w:val="0"/>
        <w:sz w:val="21"/>
      </w:rPr>
    </w:lvl>
    <w:lvl w:ilvl="4">
      <w:start w:val="1"/>
      <w:numFmt w:val="decimal"/>
      <w:pStyle w:val="a6"/>
      <w:suff w:val="nothing"/>
      <w:lvlText w:val="A.%2.%3.%4.%5　"/>
      <w:lvlJc w:val="left"/>
      <w:rPr>
        <w:rFonts w:ascii="黑体" w:eastAsia="黑体" w:hAnsi="Times New Roman" w:cs="Times New Roman" w:hint="eastAsia"/>
        <w:b w:val="0"/>
        <w:i w:val="0"/>
        <w:sz w:val="21"/>
      </w:rPr>
    </w:lvl>
    <w:lvl w:ilvl="5">
      <w:start w:val="1"/>
      <w:numFmt w:val="decimal"/>
      <w:pStyle w:val="a7"/>
      <w:suff w:val="nothing"/>
      <w:lvlText w:val="B.%2.%3.%4.%5.%6　"/>
      <w:lvlJc w:val="left"/>
      <w:rPr>
        <w:rFonts w:ascii="黑体" w:eastAsia="黑体" w:hAnsi="Times New Roman" w:cs="Times New Roman" w:hint="eastAsia"/>
        <w:b w:val="0"/>
        <w:i w:val="0"/>
        <w:sz w:val="21"/>
      </w:rPr>
    </w:lvl>
    <w:lvl w:ilvl="6">
      <w:start w:val="1"/>
      <w:numFmt w:val="decimal"/>
      <w:pStyle w:val="a8"/>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2" w15:restartNumberingAfterBreak="0">
    <w:nsid w:val="03CE3791"/>
    <w:multiLevelType w:val="multilevel"/>
    <w:tmpl w:val="3B0D2DC7"/>
    <w:lvl w:ilvl="0">
      <w:start w:val="1"/>
      <w:numFmt w:val="decimal"/>
      <w:lvlText w:val="第%1节"/>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B4B75CB"/>
    <w:multiLevelType w:val="multilevel"/>
    <w:tmpl w:val="0B4B75CB"/>
    <w:lvl w:ilvl="0">
      <w:start w:val="1"/>
      <w:numFmt w:val="decimal"/>
      <w:lvlText w:val="（%1）"/>
      <w:lvlJc w:val="left"/>
      <w:pPr>
        <w:ind w:left="1145" w:hanging="72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4" w15:restartNumberingAfterBreak="0">
    <w:nsid w:val="0E017839"/>
    <w:multiLevelType w:val="hybridMultilevel"/>
    <w:tmpl w:val="FE68A61E"/>
    <w:lvl w:ilvl="0" w:tplc="3C6ED0E2">
      <w:start w:val="1"/>
      <w:numFmt w:val="japaneseCounting"/>
      <w:lvlText w:val="%1、"/>
      <w:lvlJc w:val="left"/>
      <w:pPr>
        <w:ind w:left="570" w:hanging="5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E975CA0"/>
    <w:multiLevelType w:val="hybridMultilevel"/>
    <w:tmpl w:val="78AE2A16"/>
    <w:lvl w:ilvl="0" w:tplc="4FC489BC">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F0A3065"/>
    <w:multiLevelType w:val="multilevel"/>
    <w:tmpl w:val="3B0D2DC7"/>
    <w:lvl w:ilvl="0">
      <w:start w:val="1"/>
      <w:numFmt w:val="decimal"/>
      <w:lvlText w:val="第%1节"/>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3834468"/>
    <w:multiLevelType w:val="hybridMultilevel"/>
    <w:tmpl w:val="443885F4"/>
    <w:lvl w:ilvl="0" w:tplc="37C60B7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4B933EA"/>
    <w:multiLevelType w:val="multilevel"/>
    <w:tmpl w:val="9E7A5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A33C45"/>
    <w:multiLevelType w:val="multilevel"/>
    <w:tmpl w:val="3B0D2DC7"/>
    <w:lvl w:ilvl="0">
      <w:start w:val="1"/>
      <w:numFmt w:val="decimal"/>
      <w:lvlText w:val="第%1节"/>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5FD1E82"/>
    <w:multiLevelType w:val="hybridMultilevel"/>
    <w:tmpl w:val="F20A2D26"/>
    <w:lvl w:ilvl="0" w:tplc="8A32220E">
      <w:start w:val="1"/>
      <w:numFmt w:val="japaneseCounting"/>
      <w:lvlText w:val="%1、"/>
      <w:lvlJc w:val="left"/>
      <w:pPr>
        <w:ind w:left="570" w:hanging="5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9AD1685"/>
    <w:multiLevelType w:val="multilevel"/>
    <w:tmpl w:val="3B0D2DC7"/>
    <w:lvl w:ilvl="0">
      <w:start w:val="1"/>
      <w:numFmt w:val="decimal"/>
      <w:lvlText w:val="第%1节"/>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FBF7167"/>
    <w:multiLevelType w:val="hybridMultilevel"/>
    <w:tmpl w:val="ECC0384C"/>
    <w:lvl w:ilvl="0" w:tplc="AC082208">
      <w:start w:val="1"/>
      <w:numFmt w:val="japaneseCounting"/>
      <w:lvlText w:val="第%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35C21EF6"/>
    <w:multiLevelType w:val="multilevel"/>
    <w:tmpl w:val="3B0D2DC7"/>
    <w:lvl w:ilvl="0">
      <w:start w:val="1"/>
      <w:numFmt w:val="decimal"/>
      <w:lvlText w:val="第%1节"/>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F8C2F1E"/>
    <w:multiLevelType w:val="multilevel"/>
    <w:tmpl w:val="3B0D2DC7"/>
    <w:lvl w:ilvl="0">
      <w:start w:val="1"/>
      <w:numFmt w:val="decimal"/>
      <w:lvlText w:val="第%1节"/>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404268A0"/>
    <w:multiLevelType w:val="hybridMultilevel"/>
    <w:tmpl w:val="89C499AE"/>
    <w:lvl w:ilvl="0" w:tplc="78E6710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4CED65BD"/>
    <w:multiLevelType w:val="multilevel"/>
    <w:tmpl w:val="B8508B82"/>
    <w:lvl w:ilvl="0">
      <w:start w:val="1"/>
      <w:numFmt w:val="japaneseCounting"/>
      <w:lvlText w:val="%1、"/>
      <w:lvlJc w:val="left"/>
      <w:pPr>
        <w:ind w:left="840" w:hanging="420"/>
      </w:pPr>
      <w:rPr>
        <w:rFonts w:hint="default"/>
        <w:lang w:val="en-US"/>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50575627"/>
    <w:multiLevelType w:val="multilevel"/>
    <w:tmpl w:val="3B0D2DC7"/>
    <w:lvl w:ilvl="0">
      <w:start w:val="1"/>
      <w:numFmt w:val="decimal"/>
      <w:lvlText w:val="第%1节"/>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05A4B50"/>
    <w:multiLevelType w:val="hybridMultilevel"/>
    <w:tmpl w:val="899A4C98"/>
    <w:lvl w:ilvl="0" w:tplc="6F326462">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54A03993"/>
    <w:multiLevelType w:val="hybridMultilevel"/>
    <w:tmpl w:val="616E4598"/>
    <w:lvl w:ilvl="0" w:tplc="FED60B7E">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9184559"/>
    <w:multiLevelType w:val="multilevel"/>
    <w:tmpl w:val="3B0D2DC7"/>
    <w:lvl w:ilvl="0">
      <w:start w:val="1"/>
      <w:numFmt w:val="decimal"/>
      <w:lvlText w:val="第%1节"/>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94A31C8"/>
    <w:multiLevelType w:val="singleLevel"/>
    <w:tmpl w:val="594A31C8"/>
    <w:lvl w:ilvl="0">
      <w:start w:val="1"/>
      <w:numFmt w:val="decimal"/>
      <w:suff w:val="nothing"/>
      <w:lvlText w:val="%1、"/>
      <w:lvlJc w:val="left"/>
    </w:lvl>
  </w:abstractNum>
  <w:abstractNum w:abstractNumId="22" w15:restartNumberingAfterBreak="0">
    <w:nsid w:val="594A3609"/>
    <w:multiLevelType w:val="singleLevel"/>
    <w:tmpl w:val="594A3609"/>
    <w:lvl w:ilvl="0">
      <w:start w:val="2"/>
      <w:numFmt w:val="decimal"/>
      <w:suff w:val="nothing"/>
      <w:lvlText w:val="%1、"/>
      <w:lvlJc w:val="left"/>
    </w:lvl>
  </w:abstractNum>
  <w:abstractNum w:abstractNumId="23" w15:restartNumberingAfterBreak="0">
    <w:nsid w:val="595B2B3A"/>
    <w:multiLevelType w:val="singleLevel"/>
    <w:tmpl w:val="595B2B3A"/>
    <w:lvl w:ilvl="0">
      <w:start w:val="1"/>
      <w:numFmt w:val="decimal"/>
      <w:suff w:val="nothing"/>
      <w:lvlText w:val="%1."/>
      <w:lvlJc w:val="left"/>
    </w:lvl>
  </w:abstractNum>
  <w:abstractNum w:abstractNumId="24" w15:restartNumberingAfterBreak="0">
    <w:nsid w:val="5A065380"/>
    <w:multiLevelType w:val="hybridMultilevel"/>
    <w:tmpl w:val="CEB47C62"/>
    <w:lvl w:ilvl="0" w:tplc="95844EEA">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0DB742E"/>
    <w:multiLevelType w:val="multilevel"/>
    <w:tmpl w:val="CB342EB2"/>
    <w:lvl w:ilvl="0">
      <w:start w:val="1"/>
      <w:numFmt w:val="decimal"/>
      <w:lvlText w:val="第%1节"/>
      <w:lvlJc w:val="left"/>
      <w:pPr>
        <w:ind w:left="1080" w:hanging="108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6" w15:restartNumberingAfterBreak="0">
    <w:nsid w:val="64B961E0"/>
    <w:multiLevelType w:val="hybridMultilevel"/>
    <w:tmpl w:val="5DA048C2"/>
    <w:lvl w:ilvl="0" w:tplc="97DAF9F8">
      <w:start w:val="2"/>
      <w:numFmt w:val="japaneseCounting"/>
      <w:lvlText w:val="%1、"/>
      <w:lvlJc w:val="left"/>
      <w:pPr>
        <w:ind w:left="570" w:hanging="5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8E90EC7"/>
    <w:multiLevelType w:val="multilevel"/>
    <w:tmpl w:val="309A0AD6"/>
    <w:lvl w:ilvl="0">
      <w:start w:val="1"/>
      <w:numFmt w:val="decimal"/>
      <w:lvlText w:val="第%1章"/>
      <w:lvlJc w:val="left"/>
      <w:pPr>
        <w:ind w:left="1080" w:hanging="1080"/>
      </w:pPr>
      <w:rPr>
        <w:rFonts w:hint="default"/>
        <w:sz w:val="3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71797CC3"/>
    <w:multiLevelType w:val="hybridMultilevel"/>
    <w:tmpl w:val="43A0CC80"/>
    <w:lvl w:ilvl="0" w:tplc="77768F0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3845A55"/>
    <w:multiLevelType w:val="hybridMultilevel"/>
    <w:tmpl w:val="2F2E426C"/>
    <w:lvl w:ilvl="0" w:tplc="6A3E6556">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3F021B3"/>
    <w:multiLevelType w:val="hybridMultilevel"/>
    <w:tmpl w:val="714853CC"/>
    <w:lvl w:ilvl="0" w:tplc="94B6700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A957714"/>
    <w:multiLevelType w:val="hybridMultilevel"/>
    <w:tmpl w:val="6D1C580C"/>
    <w:lvl w:ilvl="0" w:tplc="766EC6F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1"/>
  </w:num>
  <w:num w:numId="4">
    <w:abstractNumId w:val="22"/>
  </w:num>
  <w:num w:numId="5">
    <w:abstractNumId w:val="23"/>
  </w:num>
  <w:num w:numId="6">
    <w:abstractNumId w:val="3"/>
  </w:num>
  <w:num w:numId="7">
    <w:abstractNumId w:val="16"/>
  </w:num>
  <w:num w:numId="8">
    <w:abstractNumId w:val="18"/>
  </w:num>
  <w:num w:numId="9">
    <w:abstractNumId w:val="27"/>
  </w:num>
  <w:num w:numId="10">
    <w:abstractNumId w:val="13"/>
  </w:num>
  <w:num w:numId="11">
    <w:abstractNumId w:val="2"/>
  </w:num>
  <w:num w:numId="12">
    <w:abstractNumId w:val="17"/>
  </w:num>
  <w:num w:numId="13">
    <w:abstractNumId w:val="9"/>
  </w:num>
  <w:num w:numId="14">
    <w:abstractNumId w:val="6"/>
  </w:num>
  <w:num w:numId="15">
    <w:abstractNumId w:val="11"/>
  </w:num>
  <w:num w:numId="16">
    <w:abstractNumId w:val="14"/>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8"/>
  </w:num>
  <w:num w:numId="20">
    <w:abstractNumId w:val="26"/>
  </w:num>
  <w:num w:numId="21">
    <w:abstractNumId w:val="31"/>
  </w:num>
  <w:num w:numId="22">
    <w:abstractNumId w:val="24"/>
  </w:num>
  <w:num w:numId="23">
    <w:abstractNumId w:val="5"/>
  </w:num>
  <w:num w:numId="24">
    <w:abstractNumId w:val="29"/>
  </w:num>
  <w:num w:numId="25">
    <w:abstractNumId w:val="19"/>
  </w:num>
  <w:num w:numId="26">
    <w:abstractNumId w:val="10"/>
  </w:num>
  <w:num w:numId="27">
    <w:abstractNumId w:val="12"/>
  </w:num>
  <w:num w:numId="28">
    <w:abstractNumId w:val="28"/>
  </w:num>
  <w:num w:numId="29">
    <w:abstractNumId w:val="30"/>
  </w:num>
  <w:num w:numId="30">
    <w:abstractNumId w:val="15"/>
  </w:num>
  <w:num w:numId="31">
    <w:abstractNumId w:val="4"/>
  </w:num>
  <w:num w:numId="3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D646A"/>
    <w:rsid w:val="00005BEC"/>
    <w:rsid w:val="0001278B"/>
    <w:rsid w:val="00012A60"/>
    <w:rsid w:val="00013F85"/>
    <w:rsid w:val="00022190"/>
    <w:rsid w:val="000267C1"/>
    <w:rsid w:val="00030DE8"/>
    <w:rsid w:val="0003182D"/>
    <w:rsid w:val="00050C97"/>
    <w:rsid w:val="00051BC5"/>
    <w:rsid w:val="00057B58"/>
    <w:rsid w:val="0006302B"/>
    <w:rsid w:val="000650BF"/>
    <w:rsid w:val="000656E5"/>
    <w:rsid w:val="00065751"/>
    <w:rsid w:val="00066C21"/>
    <w:rsid w:val="00073737"/>
    <w:rsid w:val="00074A44"/>
    <w:rsid w:val="0007543E"/>
    <w:rsid w:val="00076B8E"/>
    <w:rsid w:val="00077057"/>
    <w:rsid w:val="000800EA"/>
    <w:rsid w:val="000866CB"/>
    <w:rsid w:val="0009561D"/>
    <w:rsid w:val="00095BCE"/>
    <w:rsid w:val="000962BA"/>
    <w:rsid w:val="000A1EA6"/>
    <w:rsid w:val="000A4BCC"/>
    <w:rsid w:val="000A6F14"/>
    <w:rsid w:val="000B0A0F"/>
    <w:rsid w:val="000B2503"/>
    <w:rsid w:val="000B5D4B"/>
    <w:rsid w:val="000B71CA"/>
    <w:rsid w:val="000C0AC4"/>
    <w:rsid w:val="000D25CA"/>
    <w:rsid w:val="000D3825"/>
    <w:rsid w:val="000D55BD"/>
    <w:rsid w:val="000D72F9"/>
    <w:rsid w:val="000E2992"/>
    <w:rsid w:val="000E548A"/>
    <w:rsid w:val="000E751A"/>
    <w:rsid w:val="000E7747"/>
    <w:rsid w:val="000F118E"/>
    <w:rsid w:val="00100648"/>
    <w:rsid w:val="00101A7F"/>
    <w:rsid w:val="00102F2B"/>
    <w:rsid w:val="0010522B"/>
    <w:rsid w:val="001102F0"/>
    <w:rsid w:val="001114D3"/>
    <w:rsid w:val="00131197"/>
    <w:rsid w:val="00131373"/>
    <w:rsid w:val="00131933"/>
    <w:rsid w:val="00143429"/>
    <w:rsid w:val="00145ECA"/>
    <w:rsid w:val="00153D7A"/>
    <w:rsid w:val="001611C4"/>
    <w:rsid w:val="00161360"/>
    <w:rsid w:val="00171881"/>
    <w:rsid w:val="00173254"/>
    <w:rsid w:val="001809E1"/>
    <w:rsid w:val="00180CBB"/>
    <w:rsid w:val="00183D0C"/>
    <w:rsid w:val="00185473"/>
    <w:rsid w:val="001901C4"/>
    <w:rsid w:val="0019127E"/>
    <w:rsid w:val="00197C0C"/>
    <w:rsid w:val="001B0DDF"/>
    <w:rsid w:val="001B2A05"/>
    <w:rsid w:val="001B50DA"/>
    <w:rsid w:val="001B5C56"/>
    <w:rsid w:val="001B7C9A"/>
    <w:rsid w:val="001C3839"/>
    <w:rsid w:val="001C6A0C"/>
    <w:rsid w:val="001C6A33"/>
    <w:rsid w:val="001E001B"/>
    <w:rsid w:val="001E0EFF"/>
    <w:rsid w:val="001E4528"/>
    <w:rsid w:val="001E7792"/>
    <w:rsid w:val="001F0E0E"/>
    <w:rsid w:val="001F5EFA"/>
    <w:rsid w:val="002050A4"/>
    <w:rsid w:val="0020636A"/>
    <w:rsid w:val="0021459E"/>
    <w:rsid w:val="00217323"/>
    <w:rsid w:val="002251EF"/>
    <w:rsid w:val="002350C2"/>
    <w:rsid w:val="00235C7B"/>
    <w:rsid w:val="00240BB3"/>
    <w:rsid w:val="00247F6A"/>
    <w:rsid w:val="00250AB8"/>
    <w:rsid w:val="00251D63"/>
    <w:rsid w:val="0025323A"/>
    <w:rsid w:val="0025537D"/>
    <w:rsid w:val="00256855"/>
    <w:rsid w:val="002657CB"/>
    <w:rsid w:val="00265FF0"/>
    <w:rsid w:val="00266C86"/>
    <w:rsid w:val="00273FF8"/>
    <w:rsid w:val="0027424C"/>
    <w:rsid w:val="002745DB"/>
    <w:rsid w:val="00275918"/>
    <w:rsid w:val="00284BF0"/>
    <w:rsid w:val="00286D26"/>
    <w:rsid w:val="002A3C72"/>
    <w:rsid w:val="002B1B0B"/>
    <w:rsid w:val="002C07D5"/>
    <w:rsid w:val="002C0D14"/>
    <w:rsid w:val="002D32F3"/>
    <w:rsid w:val="002E3641"/>
    <w:rsid w:val="002E5AFB"/>
    <w:rsid w:val="002F1612"/>
    <w:rsid w:val="002F5FF2"/>
    <w:rsid w:val="002F60CC"/>
    <w:rsid w:val="002F63E2"/>
    <w:rsid w:val="003009D3"/>
    <w:rsid w:val="00302A9A"/>
    <w:rsid w:val="00302ECF"/>
    <w:rsid w:val="00303DB0"/>
    <w:rsid w:val="00306BB5"/>
    <w:rsid w:val="00307329"/>
    <w:rsid w:val="003146AD"/>
    <w:rsid w:val="0032297E"/>
    <w:rsid w:val="00324974"/>
    <w:rsid w:val="00330FBB"/>
    <w:rsid w:val="003374F8"/>
    <w:rsid w:val="00345DCF"/>
    <w:rsid w:val="00356421"/>
    <w:rsid w:val="0036062B"/>
    <w:rsid w:val="00360DF9"/>
    <w:rsid w:val="00362177"/>
    <w:rsid w:val="00362F7D"/>
    <w:rsid w:val="00365E8A"/>
    <w:rsid w:val="003700D9"/>
    <w:rsid w:val="00370233"/>
    <w:rsid w:val="0037223C"/>
    <w:rsid w:val="0037276B"/>
    <w:rsid w:val="003740E8"/>
    <w:rsid w:val="00375632"/>
    <w:rsid w:val="003772F3"/>
    <w:rsid w:val="00380492"/>
    <w:rsid w:val="00380888"/>
    <w:rsid w:val="003836E7"/>
    <w:rsid w:val="003924E2"/>
    <w:rsid w:val="00396605"/>
    <w:rsid w:val="003971B1"/>
    <w:rsid w:val="00397700"/>
    <w:rsid w:val="003A5356"/>
    <w:rsid w:val="003A6DD7"/>
    <w:rsid w:val="003B25EC"/>
    <w:rsid w:val="003B3657"/>
    <w:rsid w:val="003B36C0"/>
    <w:rsid w:val="003B4801"/>
    <w:rsid w:val="003B5810"/>
    <w:rsid w:val="003C2209"/>
    <w:rsid w:val="003C49B2"/>
    <w:rsid w:val="003C5947"/>
    <w:rsid w:val="003C64A8"/>
    <w:rsid w:val="003D646A"/>
    <w:rsid w:val="003E1621"/>
    <w:rsid w:val="003E222A"/>
    <w:rsid w:val="003E3E22"/>
    <w:rsid w:val="003E4AD6"/>
    <w:rsid w:val="003F0528"/>
    <w:rsid w:val="003F35A4"/>
    <w:rsid w:val="00401A3C"/>
    <w:rsid w:val="00401A57"/>
    <w:rsid w:val="00405538"/>
    <w:rsid w:val="00406DF8"/>
    <w:rsid w:val="00412D5F"/>
    <w:rsid w:val="004139E6"/>
    <w:rsid w:val="00414D4D"/>
    <w:rsid w:val="004237F1"/>
    <w:rsid w:val="00426141"/>
    <w:rsid w:val="0043103E"/>
    <w:rsid w:val="0043336F"/>
    <w:rsid w:val="00446C5B"/>
    <w:rsid w:val="0045526C"/>
    <w:rsid w:val="00457028"/>
    <w:rsid w:val="004572E7"/>
    <w:rsid w:val="00457407"/>
    <w:rsid w:val="00463B62"/>
    <w:rsid w:val="00472BE7"/>
    <w:rsid w:val="00475A68"/>
    <w:rsid w:val="00477257"/>
    <w:rsid w:val="004774C0"/>
    <w:rsid w:val="00482A3E"/>
    <w:rsid w:val="004833C7"/>
    <w:rsid w:val="0049545E"/>
    <w:rsid w:val="004A04D4"/>
    <w:rsid w:val="004A52CC"/>
    <w:rsid w:val="004A6377"/>
    <w:rsid w:val="004B214D"/>
    <w:rsid w:val="004B3684"/>
    <w:rsid w:val="004B5B79"/>
    <w:rsid w:val="004D6DED"/>
    <w:rsid w:val="004D6FD9"/>
    <w:rsid w:val="004E43AB"/>
    <w:rsid w:val="004E64A6"/>
    <w:rsid w:val="004E6688"/>
    <w:rsid w:val="004E6FDB"/>
    <w:rsid w:val="004F0479"/>
    <w:rsid w:val="004F3140"/>
    <w:rsid w:val="004F6652"/>
    <w:rsid w:val="004F66CE"/>
    <w:rsid w:val="00501A29"/>
    <w:rsid w:val="00507C63"/>
    <w:rsid w:val="005217EB"/>
    <w:rsid w:val="005243E5"/>
    <w:rsid w:val="00531FCA"/>
    <w:rsid w:val="00535FE1"/>
    <w:rsid w:val="005455BF"/>
    <w:rsid w:val="00550DE9"/>
    <w:rsid w:val="00555FED"/>
    <w:rsid w:val="0056115B"/>
    <w:rsid w:val="00565CC1"/>
    <w:rsid w:val="005747D5"/>
    <w:rsid w:val="00574FD6"/>
    <w:rsid w:val="00575286"/>
    <w:rsid w:val="00580825"/>
    <w:rsid w:val="00582C17"/>
    <w:rsid w:val="0058303E"/>
    <w:rsid w:val="00584A67"/>
    <w:rsid w:val="0058593F"/>
    <w:rsid w:val="005937A8"/>
    <w:rsid w:val="00593840"/>
    <w:rsid w:val="005A034C"/>
    <w:rsid w:val="005A4A68"/>
    <w:rsid w:val="005B08A7"/>
    <w:rsid w:val="005B16E7"/>
    <w:rsid w:val="005B1976"/>
    <w:rsid w:val="005B1A32"/>
    <w:rsid w:val="005B2C78"/>
    <w:rsid w:val="005B3507"/>
    <w:rsid w:val="005B6901"/>
    <w:rsid w:val="005B7073"/>
    <w:rsid w:val="005E0DB3"/>
    <w:rsid w:val="005E3BE6"/>
    <w:rsid w:val="005F500B"/>
    <w:rsid w:val="005F7B73"/>
    <w:rsid w:val="0060048D"/>
    <w:rsid w:val="006021FB"/>
    <w:rsid w:val="006022C1"/>
    <w:rsid w:val="006023F1"/>
    <w:rsid w:val="006026D4"/>
    <w:rsid w:val="00602EED"/>
    <w:rsid w:val="00613064"/>
    <w:rsid w:val="00616197"/>
    <w:rsid w:val="0061671E"/>
    <w:rsid w:val="00616D9D"/>
    <w:rsid w:val="006238AB"/>
    <w:rsid w:val="00632C5A"/>
    <w:rsid w:val="00633827"/>
    <w:rsid w:val="006352C8"/>
    <w:rsid w:val="00635931"/>
    <w:rsid w:val="00637F5D"/>
    <w:rsid w:val="00660AE0"/>
    <w:rsid w:val="00661601"/>
    <w:rsid w:val="00670F77"/>
    <w:rsid w:val="00682EA2"/>
    <w:rsid w:val="00691854"/>
    <w:rsid w:val="00692DE7"/>
    <w:rsid w:val="006A064F"/>
    <w:rsid w:val="006A4460"/>
    <w:rsid w:val="006A4F77"/>
    <w:rsid w:val="006A613C"/>
    <w:rsid w:val="006B2D96"/>
    <w:rsid w:val="006D029D"/>
    <w:rsid w:val="006D2B1E"/>
    <w:rsid w:val="006D6059"/>
    <w:rsid w:val="006D73CF"/>
    <w:rsid w:val="006E2939"/>
    <w:rsid w:val="006F52E8"/>
    <w:rsid w:val="006F7B53"/>
    <w:rsid w:val="007004E4"/>
    <w:rsid w:val="00700870"/>
    <w:rsid w:val="007068EA"/>
    <w:rsid w:val="007078E0"/>
    <w:rsid w:val="00707A00"/>
    <w:rsid w:val="007214BD"/>
    <w:rsid w:val="00721E06"/>
    <w:rsid w:val="00730669"/>
    <w:rsid w:val="00731D53"/>
    <w:rsid w:val="00735962"/>
    <w:rsid w:val="007417AA"/>
    <w:rsid w:val="00743726"/>
    <w:rsid w:val="0074387F"/>
    <w:rsid w:val="00746324"/>
    <w:rsid w:val="00746A3E"/>
    <w:rsid w:val="00747FFE"/>
    <w:rsid w:val="0075237E"/>
    <w:rsid w:val="00754E9E"/>
    <w:rsid w:val="0075501B"/>
    <w:rsid w:val="0076421C"/>
    <w:rsid w:val="00766A15"/>
    <w:rsid w:val="00770C6A"/>
    <w:rsid w:val="00770ED1"/>
    <w:rsid w:val="00774290"/>
    <w:rsid w:val="007771AE"/>
    <w:rsid w:val="007801DA"/>
    <w:rsid w:val="00782490"/>
    <w:rsid w:val="007840A2"/>
    <w:rsid w:val="007875EB"/>
    <w:rsid w:val="0079083D"/>
    <w:rsid w:val="00790EF5"/>
    <w:rsid w:val="0079583B"/>
    <w:rsid w:val="007B1A40"/>
    <w:rsid w:val="007B4563"/>
    <w:rsid w:val="007B5949"/>
    <w:rsid w:val="007B71AD"/>
    <w:rsid w:val="007C37D3"/>
    <w:rsid w:val="007C3E3B"/>
    <w:rsid w:val="007D48AD"/>
    <w:rsid w:val="007E6E8D"/>
    <w:rsid w:val="007F3994"/>
    <w:rsid w:val="007F6BD5"/>
    <w:rsid w:val="00800554"/>
    <w:rsid w:val="00805160"/>
    <w:rsid w:val="00810FE1"/>
    <w:rsid w:val="00814054"/>
    <w:rsid w:val="0081552D"/>
    <w:rsid w:val="00815730"/>
    <w:rsid w:val="0081640B"/>
    <w:rsid w:val="008221F0"/>
    <w:rsid w:val="008264ED"/>
    <w:rsid w:val="0082779D"/>
    <w:rsid w:val="00840F81"/>
    <w:rsid w:val="00841401"/>
    <w:rsid w:val="0084267D"/>
    <w:rsid w:val="008429F6"/>
    <w:rsid w:val="008438AA"/>
    <w:rsid w:val="008500FE"/>
    <w:rsid w:val="008501EB"/>
    <w:rsid w:val="00855BCE"/>
    <w:rsid w:val="00857348"/>
    <w:rsid w:val="0086218C"/>
    <w:rsid w:val="00863EB6"/>
    <w:rsid w:val="00871552"/>
    <w:rsid w:val="008757AB"/>
    <w:rsid w:val="00882F31"/>
    <w:rsid w:val="008856D6"/>
    <w:rsid w:val="008862EC"/>
    <w:rsid w:val="0088777A"/>
    <w:rsid w:val="008922F8"/>
    <w:rsid w:val="00892D9E"/>
    <w:rsid w:val="008A1B95"/>
    <w:rsid w:val="008A6264"/>
    <w:rsid w:val="008B3CBA"/>
    <w:rsid w:val="008C1B91"/>
    <w:rsid w:val="008C3408"/>
    <w:rsid w:val="008C5682"/>
    <w:rsid w:val="008D170D"/>
    <w:rsid w:val="008D366C"/>
    <w:rsid w:val="008D5EA7"/>
    <w:rsid w:val="008F2D03"/>
    <w:rsid w:val="0090242F"/>
    <w:rsid w:val="00907EE4"/>
    <w:rsid w:val="00911141"/>
    <w:rsid w:val="00912FBB"/>
    <w:rsid w:val="00914EAD"/>
    <w:rsid w:val="00915296"/>
    <w:rsid w:val="009163DA"/>
    <w:rsid w:val="00920ABB"/>
    <w:rsid w:val="00920B13"/>
    <w:rsid w:val="009241CF"/>
    <w:rsid w:val="009243E3"/>
    <w:rsid w:val="009262D6"/>
    <w:rsid w:val="009313B1"/>
    <w:rsid w:val="0093245C"/>
    <w:rsid w:val="009333CA"/>
    <w:rsid w:val="00935065"/>
    <w:rsid w:val="0093717F"/>
    <w:rsid w:val="00944B5C"/>
    <w:rsid w:val="009553AD"/>
    <w:rsid w:val="00967080"/>
    <w:rsid w:val="0097181E"/>
    <w:rsid w:val="009722C5"/>
    <w:rsid w:val="00974B87"/>
    <w:rsid w:val="00976DBF"/>
    <w:rsid w:val="00977E37"/>
    <w:rsid w:val="009804A1"/>
    <w:rsid w:val="00980904"/>
    <w:rsid w:val="00986BEF"/>
    <w:rsid w:val="009949A2"/>
    <w:rsid w:val="009A1547"/>
    <w:rsid w:val="009A1D54"/>
    <w:rsid w:val="009A1EC7"/>
    <w:rsid w:val="009B7572"/>
    <w:rsid w:val="009D272E"/>
    <w:rsid w:val="009D7133"/>
    <w:rsid w:val="009D73B6"/>
    <w:rsid w:val="009E0312"/>
    <w:rsid w:val="009E18E2"/>
    <w:rsid w:val="009E1BF3"/>
    <w:rsid w:val="009E65C5"/>
    <w:rsid w:val="009E6CC0"/>
    <w:rsid w:val="009F080B"/>
    <w:rsid w:val="009F1E21"/>
    <w:rsid w:val="009F494B"/>
    <w:rsid w:val="00A006B6"/>
    <w:rsid w:val="00A03D91"/>
    <w:rsid w:val="00A07418"/>
    <w:rsid w:val="00A07A4C"/>
    <w:rsid w:val="00A07CF0"/>
    <w:rsid w:val="00A102B4"/>
    <w:rsid w:val="00A13AF6"/>
    <w:rsid w:val="00A21891"/>
    <w:rsid w:val="00A25814"/>
    <w:rsid w:val="00A444FD"/>
    <w:rsid w:val="00A44C95"/>
    <w:rsid w:val="00A451E9"/>
    <w:rsid w:val="00A45C79"/>
    <w:rsid w:val="00A461F2"/>
    <w:rsid w:val="00A47032"/>
    <w:rsid w:val="00A47BFE"/>
    <w:rsid w:val="00A50793"/>
    <w:rsid w:val="00A54D54"/>
    <w:rsid w:val="00A5708B"/>
    <w:rsid w:val="00A65368"/>
    <w:rsid w:val="00A74578"/>
    <w:rsid w:val="00A77141"/>
    <w:rsid w:val="00A809AE"/>
    <w:rsid w:val="00A81DB6"/>
    <w:rsid w:val="00A831F9"/>
    <w:rsid w:val="00A92652"/>
    <w:rsid w:val="00A93DE0"/>
    <w:rsid w:val="00A9764B"/>
    <w:rsid w:val="00AB6E79"/>
    <w:rsid w:val="00AC1D40"/>
    <w:rsid w:val="00AC5EE6"/>
    <w:rsid w:val="00AD700F"/>
    <w:rsid w:val="00AD730A"/>
    <w:rsid w:val="00AE16F6"/>
    <w:rsid w:val="00AE5409"/>
    <w:rsid w:val="00AE62AC"/>
    <w:rsid w:val="00AE6DE5"/>
    <w:rsid w:val="00AE7826"/>
    <w:rsid w:val="00AF6B39"/>
    <w:rsid w:val="00B01F6C"/>
    <w:rsid w:val="00B06FC7"/>
    <w:rsid w:val="00B20671"/>
    <w:rsid w:val="00B21FF4"/>
    <w:rsid w:val="00B23F73"/>
    <w:rsid w:val="00B305B8"/>
    <w:rsid w:val="00B31B79"/>
    <w:rsid w:val="00B358B3"/>
    <w:rsid w:val="00B37AE7"/>
    <w:rsid w:val="00B51935"/>
    <w:rsid w:val="00B53430"/>
    <w:rsid w:val="00B54F05"/>
    <w:rsid w:val="00B56B09"/>
    <w:rsid w:val="00B64392"/>
    <w:rsid w:val="00B71CF9"/>
    <w:rsid w:val="00B76525"/>
    <w:rsid w:val="00B938F6"/>
    <w:rsid w:val="00BA156F"/>
    <w:rsid w:val="00BA49D8"/>
    <w:rsid w:val="00BC1DD4"/>
    <w:rsid w:val="00BC2C9F"/>
    <w:rsid w:val="00BD2BAD"/>
    <w:rsid w:val="00BD65F7"/>
    <w:rsid w:val="00BE5413"/>
    <w:rsid w:val="00BE74DD"/>
    <w:rsid w:val="00BE7618"/>
    <w:rsid w:val="00BF0537"/>
    <w:rsid w:val="00BF1AEB"/>
    <w:rsid w:val="00BF2192"/>
    <w:rsid w:val="00BF481D"/>
    <w:rsid w:val="00BF505F"/>
    <w:rsid w:val="00BF7254"/>
    <w:rsid w:val="00C072F7"/>
    <w:rsid w:val="00C17E4E"/>
    <w:rsid w:val="00C2047D"/>
    <w:rsid w:val="00C205F4"/>
    <w:rsid w:val="00C269ED"/>
    <w:rsid w:val="00C2767A"/>
    <w:rsid w:val="00C30D72"/>
    <w:rsid w:val="00C34121"/>
    <w:rsid w:val="00C34D85"/>
    <w:rsid w:val="00C34F5C"/>
    <w:rsid w:val="00C36549"/>
    <w:rsid w:val="00C42932"/>
    <w:rsid w:val="00C51823"/>
    <w:rsid w:val="00C54474"/>
    <w:rsid w:val="00C551D7"/>
    <w:rsid w:val="00C55CF6"/>
    <w:rsid w:val="00C578E3"/>
    <w:rsid w:val="00C61E90"/>
    <w:rsid w:val="00C66714"/>
    <w:rsid w:val="00C72452"/>
    <w:rsid w:val="00C7453D"/>
    <w:rsid w:val="00C771E6"/>
    <w:rsid w:val="00C8518E"/>
    <w:rsid w:val="00C90080"/>
    <w:rsid w:val="00C90C21"/>
    <w:rsid w:val="00C96508"/>
    <w:rsid w:val="00C9789C"/>
    <w:rsid w:val="00CA7D37"/>
    <w:rsid w:val="00CB4AA1"/>
    <w:rsid w:val="00CB6528"/>
    <w:rsid w:val="00CB6676"/>
    <w:rsid w:val="00CB76BB"/>
    <w:rsid w:val="00CC36E5"/>
    <w:rsid w:val="00CD1085"/>
    <w:rsid w:val="00CD6AD9"/>
    <w:rsid w:val="00CE0358"/>
    <w:rsid w:val="00CE2E7C"/>
    <w:rsid w:val="00CF422B"/>
    <w:rsid w:val="00D02285"/>
    <w:rsid w:val="00D0285E"/>
    <w:rsid w:val="00D068FC"/>
    <w:rsid w:val="00D1101E"/>
    <w:rsid w:val="00D21829"/>
    <w:rsid w:val="00D21BB3"/>
    <w:rsid w:val="00D27A9E"/>
    <w:rsid w:val="00D32EAF"/>
    <w:rsid w:val="00D36ECD"/>
    <w:rsid w:val="00D45B83"/>
    <w:rsid w:val="00D47A0D"/>
    <w:rsid w:val="00D57980"/>
    <w:rsid w:val="00D61430"/>
    <w:rsid w:val="00D62DF8"/>
    <w:rsid w:val="00D7160F"/>
    <w:rsid w:val="00D76D78"/>
    <w:rsid w:val="00D80125"/>
    <w:rsid w:val="00D83E0D"/>
    <w:rsid w:val="00D87664"/>
    <w:rsid w:val="00D90593"/>
    <w:rsid w:val="00D90D77"/>
    <w:rsid w:val="00D92543"/>
    <w:rsid w:val="00D9567F"/>
    <w:rsid w:val="00D95846"/>
    <w:rsid w:val="00D95AEF"/>
    <w:rsid w:val="00DC2860"/>
    <w:rsid w:val="00DC3BEB"/>
    <w:rsid w:val="00DC6FA8"/>
    <w:rsid w:val="00DE1095"/>
    <w:rsid w:val="00DE21D4"/>
    <w:rsid w:val="00DE6C26"/>
    <w:rsid w:val="00DF2B73"/>
    <w:rsid w:val="00DF3A7A"/>
    <w:rsid w:val="00DF458D"/>
    <w:rsid w:val="00DF6F73"/>
    <w:rsid w:val="00E01158"/>
    <w:rsid w:val="00E06E64"/>
    <w:rsid w:val="00E145C4"/>
    <w:rsid w:val="00E164C1"/>
    <w:rsid w:val="00E21296"/>
    <w:rsid w:val="00E24723"/>
    <w:rsid w:val="00E35C93"/>
    <w:rsid w:val="00E44E20"/>
    <w:rsid w:val="00E46750"/>
    <w:rsid w:val="00E46F54"/>
    <w:rsid w:val="00E5089F"/>
    <w:rsid w:val="00E53ED1"/>
    <w:rsid w:val="00E54643"/>
    <w:rsid w:val="00E60F9B"/>
    <w:rsid w:val="00E6258F"/>
    <w:rsid w:val="00E726E1"/>
    <w:rsid w:val="00E96370"/>
    <w:rsid w:val="00E96A21"/>
    <w:rsid w:val="00EA4EBE"/>
    <w:rsid w:val="00EA72B4"/>
    <w:rsid w:val="00EB6E85"/>
    <w:rsid w:val="00EC0370"/>
    <w:rsid w:val="00EC675E"/>
    <w:rsid w:val="00ED3DF5"/>
    <w:rsid w:val="00ED3DF8"/>
    <w:rsid w:val="00EE1DC1"/>
    <w:rsid w:val="00EE5992"/>
    <w:rsid w:val="00EF38DE"/>
    <w:rsid w:val="00EF5330"/>
    <w:rsid w:val="00EF7E27"/>
    <w:rsid w:val="00F01A63"/>
    <w:rsid w:val="00F04DDA"/>
    <w:rsid w:val="00F04EA4"/>
    <w:rsid w:val="00F123EE"/>
    <w:rsid w:val="00F25E6C"/>
    <w:rsid w:val="00F3046A"/>
    <w:rsid w:val="00F31785"/>
    <w:rsid w:val="00F35A12"/>
    <w:rsid w:val="00F42B61"/>
    <w:rsid w:val="00F571D9"/>
    <w:rsid w:val="00F609CA"/>
    <w:rsid w:val="00F67936"/>
    <w:rsid w:val="00F724B1"/>
    <w:rsid w:val="00F72F89"/>
    <w:rsid w:val="00F764EB"/>
    <w:rsid w:val="00F84091"/>
    <w:rsid w:val="00F86CCD"/>
    <w:rsid w:val="00F90419"/>
    <w:rsid w:val="00F958FE"/>
    <w:rsid w:val="00FA149F"/>
    <w:rsid w:val="00FA1D6F"/>
    <w:rsid w:val="00FA630D"/>
    <w:rsid w:val="00FB18DC"/>
    <w:rsid w:val="00FB42BB"/>
    <w:rsid w:val="00FC7916"/>
    <w:rsid w:val="00FD26EA"/>
    <w:rsid w:val="00FD57E6"/>
    <w:rsid w:val="00FD71F0"/>
    <w:rsid w:val="00FE3EB4"/>
    <w:rsid w:val="00FE5357"/>
    <w:rsid w:val="00FF0604"/>
    <w:rsid w:val="00FF6E51"/>
    <w:rsid w:val="00FF78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48BF3"/>
  <w15:docId w15:val="{35BF970B-84B4-4774-B38D-FCFCF81CA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9">
    <w:name w:val="Normal"/>
    <w:qFormat/>
    <w:rsid w:val="00BE5413"/>
    <w:pPr>
      <w:widowControl w:val="0"/>
      <w:jc w:val="both"/>
    </w:pPr>
  </w:style>
  <w:style w:type="paragraph" w:styleId="1">
    <w:name w:val="heading 1"/>
    <w:basedOn w:val="a9"/>
    <w:link w:val="10"/>
    <w:qFormat/>
    <w:rsid w:val="0076421C"/>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9"/>
    <w:next w:val="a9"/>
    <w:link w:val="20"/>
    <w:unhideWhenUsed/>
    <w:qFormat/>
    <w:rsid w:val="000E751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9"/>
    <w:next w:val="a9"/>
    <w:link w:val="30"/>
    <w:qFormat/>
    <w:rsid w:val="000E751A"/>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9"/>
    <w:next w:val="a9"/>
    <w:link w:val="40"/>
    <w:qFormat/>
    <w:rsid w:val="000E751A"/>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9"/>
    <w:next w:val="a9"/>
    <w:link w:val="50"/>
    <w:qFormat/>
    <w:rsid w:val="000E751A"/>
    <w:pPr>
      <w:keepNext/>
      <w:keepLines/>
      <w:spacing w:before="280" w:after="290" w:line="376" w:lineRule="auto"/>
      <w:outlineLvl w:val="4"/>
    </w:pPr>
    <w:rPr>
      <w:rFonts w:ascii="Calibri" w:eastAsia="宋体" w:hAnsi="Calibri" w:cs="Times New Roman"/>
      <w:b/>
      <w:bCs/>
      <w:sz w:val="28"/>
      <w:szCs w:val="28"/>
    </w:rPr>
  </w:style>
  <w:style w:type="paragraph" w:styleId="6">
    <w:name w:val="heading 6"/>
    <w:basedOn w:val="a9"/>
    <w:next w:val="a9"/>
    <w:link w:val="60"/>
    <w:qFormat/>
    <w:rsid w:val="000E751A"/>
    <w:pPr>
      <w:keepNext/>
      <w:keepLines/>
      <w:tabs>
        <w:tab w:val="left" w:pos="1152"/>
      </w:tabs>
      <w:spacing w:before="240" w:after="64" w:line="320" w:lineRule="auto"/>
      <w:ind w:left="1152" w:hanging="1152"/>
      <w:outlineLvl w:val="5"/>
    </w:pPr>
    <w:rPr>
      <w:rFonts w:ascii="Cambria" w:eastAsia="宋体" w:hAnsi="Cambria" w:cs="Times New Roman"/>
      <w:b/>
      <w:bCs/>
      <w:sz w:val="24"/>
      <w:szCs w:val="24"/>
    </w:rPr>
  </w:style>
  <w:style w:type="paragraph" w:styleId="7">
    <w:name w:val="heading 7"/>
    <w:basedOn w:val="a9"/>
    <w:next w:val="a9"/>
    <w:link w:val="70"/>
    <w:qFormat/>
    <w:rsid w:val="000E751A"/>
    <w:pPr>
      <w:keepNext/>
      <w:keepLines/>
      <w:tabs>
        <w:tab w:val="left" w:pos="1296"/>
      </w:tabs>
      <w:spacing w:before="240" w:after="64" w:line="320" w:lineRule="auto"/>
      <w:ind w:left="1296" w:hanging="1296"/>
      <w:outlineLvl w:val="6"/>
    </w:pPr>
    <w:rPr>
      <w:rFonts w:ascii="Calibri" w:eastAsia="宋体" w:hAnsi="Calibri" w:cs="Times New Roman"/>
      <w:b/>
      <w:bCs/>
      <w:sz w:val="24"/>
      <w:szCs w:val="24"/>
    </w:rPr>
  </w:style>
  <w:style w:type="paragraph" w:styleId="8">
    <w:name w:val="heading 8"/>
    <w:basedOn w:val="a9"/>
    <w:next w:val="a9"/>
    <w:link w:val="80"/>
    <w:qFormat/>
    <w:rsid w:val="000E751A"/>
    <w:pPr>
      <w:keepNext/>
      <w:keepLines/>
      <w:tabs>
        <w:tab w:val="left" w:pos="1440"/>
      </w:tabs>
      <w:spacing w:before="240" w:after="64" w:line="320" w:lineRule="auto"/>
      <w:ind w:left="1440" w:hanging="1440"/>
      <w:outlineLvl w:val="7"/>
    </w:pPr>
    <w:rPr>
      <w:rFonts w:ascii="Cambria" w:eastAsia="宋体" w:hAnsi="Cambria" w:cs="Times New Roman"/>
      <w:sz w:val="24"/>
      <w:szCs w:val="24"/>
    </w:rPr>
  </w:style>
  <w:style w:type="paragraph" w:styleId="9">
    <w:name w:val="heading 9"/>
    <w:basedOn w:val="a9"/>
    <w:next w:val="a9"/>
    <w:link w:val="90"/>
    <w:qFormat/>
    <w:rsid w:val="000E751A"/>
    <w:pPr>
      <w:keepNext/>
      <w:keepLines/>
      <w:tabs>
        <w:tab w:val="left" w:pos="1584"/>
      </w:tabs>
      <w:spacing w:before="240" w:after="64" w:line="320" w:lineRule="auto"/>
      <w:ind w:left="1584" w:hanging="1584"/>
      <w:outlineLvl w:val="8"/>
    </w:pPr>
    <w:rPr>
      <w:rFonts w:ascii="Cambria" w:eastAsia="宋体" w:hAnsi="Cambria" w:cs="Times New Roman"/>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basedOn w:val="a9"/>
    <w:link w:val="ae"/>
    <w:unhideWhenUsed/>
    <w:qFormat/>
    <w:rsid w:val="00BE5413"/>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a"/>
    <w:link w:val="ad"/>
    <w:qFormat/>
    <w:rsid w:val="00BE5413"/>
    <w:rPr>
      <w:sz w:val="18"/>
      <w:szCs w:val="18"/>
    </w:rPr>
  </w:style>
  <w:style w:type="paragraph" w:styleId="af">
    <w:name w:val="footer"/>
    <w:basedOn w:val="a9"/>
    <w:link w:val="af0"/>
    <w:uiPriority w:val="99"/>
    <w:unhideWhenUsed/>
    <w:rsid w:val="00BE5413"/>
    <w:pPr>
      <w:tabs>
        <w:tab w:val="center" w:pos="4153"/>
        <w:tab w:val="right" w:pos="8306"/>
      </w:tabs>
      <w:snapToGrid w:val="0"/>
      <w:jc w:val="left"/>
    </w:pPr>
    <w:rPr>
      <w:sz w:val="18"/>
      <w:szCs w:val="18"/>
    </w:rPr>
  </w:style>
  <w:style w:type="character" w:customStyle="1" w:styleId="af0">
    <w:name w:val="页脚 字符"/>
    <w:basedOn w:val="aa"/>
    <w:link w:val="af"/>
    <w:uiPriority w:val="99"/>
    <w:qFormat/>
    <w:rsid w:val="00BE5413"/>
    <w:rPr>
      <w:sz w:val="18"/>
      <w:szCs w:val="18"/>
    </w:rPr>
  </w:style>
  <w:style w:type="paragraph" w:styleId="af1">
    <w:name w:val="Normal (Web)"/>
    <w:basedOn w:val="a9"/>
    <w:uiPriority w:val="99"/>
    <w:unhideWhenUsed/>
    <w:qFormat/>
    <w:rsid w:val="00BE5413"/>
    <w:pPr>
      <w:widowControl/>
      <w:spacing w:before="100" w:beforeAutospacing="1" w:after="100" w:afterAutospacing="1"/>
      <w:jc w:val="left"/>
    </w:pPr>
    <w:rPr>
      <w:rFonts w:ascii="宋体" w:eastAsia="宋体" w:hAnsi="宋体" w:cs="宋体"/>
      <w:kern w:val="0"/>
      <w:sz w:val="24"/>
      <w:szCs w:val="24"/>
    </w:rPr>
  </w:style>
  <w:style w:type="character" w:styleId="af2">
    <w:name w:val="Strong"/>
    <w:basedOn w:val="aa"/>
    <w:uiPriority w:val="22"/>
    <w:qFormat/>
    <w:rsid w:val="00BE5413"/>
    <w:rPr>
      <w:b/>
      <w:bCs/>
    </w:rPr>
  </w:style>
  <w:style w:type="character" w:styleId="af3">
    <w:name w:val="Hyperlink"/>
    <w:basedOn w:val="aa"/>
    <w:uiPriority w:val="99"/>
    <w:unhideWhenUsed/>
    <w:qFormat/>
    <w:rsid w:val="00BE5413"/>
    <w:rPr>
      <w:color w:val="0000FF"/>
      <w:u w:val="single"/>
    </w:rPr>
  </w:style>
  <w:style w:type="character" w:customStyle="1" w:styleId="10">
    <w:name w:val="标题 1 字符"/>
    <w:basedOn w:val="aa"/>
    <w:link w:val="1"/>
    <w:rsid w:val="0076421C"/>
    <w:rPr>
      <w:rFonts w:ascii="宋体" w:eastAsia="宋体" w:hAnsi="宋体" w:cs="宋体"/>
      <w:b/>
      <w:bCs/>
      <w:kern w:val="36"/>
      <w:sz w:val="48"/>
      <w:szCs w:val="48"/>
    </w:rPr>
  </w:style>
  <w:style w:type="character" w:customStyle="1" w:styleId="apple-converted-space">
    <w:name w:val="apple-converted-space"/>
    <w:basedOn w:val="aa"/>
    <w:rsid w:val="0076421C"/>
  </w:style>
  <w:style w:type="character" w:customStyle="1" w:styleId="red">
    <w:name w:val="red"/>
    <w:basedOn w:val="aa"/>
    <w:rsid w:val="0076421C"/>
  </w:style>
  <w:style w:type="character" w:customStyle="1" w:styleId="20">
    <w:name w:val="标题 2 字符"/>
    <w:basedOn w:val="aa"/>
    <w:link w:val="2"/>
    <w:rsid w:val="000E751A"/>
    <w:rPr>
      <w:rFonts w:asciiTheme="majorHAnsi" w:eastAsiaTheme="majorEastAsia" w:hAnsiTheme="majorHAnsi" w:cstheme="majorBidi"/>
      <w:b/>
      <w:bCs/>
      <w:sz w:val="32"/>
      <w:szCs w:val="32"/>
    </w:rPr>
  </w:style>
  <w:style w:type="character" w:customStyle="1" w:styleId="30">
    <w:name w:val="标题 3 字符"/>
    <w:basedOn w:val="aa"/>
    <w:link w:val="3"/>
    <w:rsid w:val="000E751A"/>
    <w:rPr>
      <w:rFonts w:ascii="Calibri" w:eastAsia="宋体" w:hAnsi="Calibri" w:cs="Times New Roman"/>
      <w:b/>
      <w:bCs/>
      <w:sz w:val="32"/>
      <w:szCs w:val="32"/>
    </w:rPr>
  </w:style>
  <w:style w:type="character" w:customStyle="1" w:styleId="40">
    <w:name w:val="标题 4 字符"/>
    <w:basedOn w:val="aa"/>
    <w:link w:val="4"/>
    <w:rsid w:val="000E751A"/>
    <w:rPr>
      <w:rFonts w:ascii="Arial" w:eastAsia="黑体" w:hAnsi="Arial" w:cs="Times New Roman"/>
      <w:b/>
      <w:bCs/>
      <w:sz w:val="28"/>
      <w:szCs w:val="28"/>
    </w:rPr>
  </w:style>
  <w:style w:type="character" w:customStyle="1" w:styleId="50">
    <w:name w:val="标题 5 字符"/>
    <w:basedOn w:val="aa"/>
    <w:link w:val="5"/>
    <w:rsid w:val="000E751A"/>
    <w:rPr>
      <w:rFonts w:ascii="Calibri" w:eastAsia="宋体" w:hAnsi="Calibri" w:cs="Times New Roman"/>
      <w:b/>
      <w:bCs/>
      <w:sz w:val="28"/>
      <w:szCs w:val="28"/>
    </w:rPr>
  </w:style>
  <w:style w:type="character" w:customStyle="1" w:styleId="60">
    <w:name w:val="标题 6 字符"/>
    <w:basedOn w:val="aa"/>
    <w:link w:val="6"/>
    <w:rsid w:val="000E751A"/>
    <w:rPr>
      <w:rFonts w:ascii="Cambria" w:eastAsia="宋体" w:hAnsi="Cambria" w:cs="Times New Roman"/>
      <w:b/>
      <w:bCs/>
      <w:sz w:val="24"/>
      <w:szCs w:val="24"/>
    </w:rPr>
  </w:style>
  <w:style w:type="character" w:customStyle="1" w:styleId="70">
    <w:name w:val="标题 7 字符"/>
    <w:basedOn w:val="aa"/>
    <w:link w:val="7"/>
    <w:rsid w:val="000E751A"/>
    <w:rPr>
      <w:rFonts w:ascii="Calibri" w:eastAsia="宋体" w:hAnsi="Calibri" w:cs="Times New Roman"/>
      <w:b/>
      <w:bCs/>
      <w:sz w:val="24"/>
      <w:szCs w:val="24"/>
    </w:rPr>
  </w:style>
  <w:style w:type="character" w:customStyle="1" w:styleId="80">
    <w:name w:val="标题 8 字符"/>
    <w:basedOn w:val="aa"/>
    <w:link w:val="8"/>
    <w:rsid w:val="000E751A"/>
    <w:rPr>
      <w:rFonts w:ascii="Cambria" w:eastAsia="宋体" w:hAnsi="Cambria" w:cs="Times New Roman"/>
      <w:sz w:val="24"/>
      <w:szCs w:val="24"/>
    </w:rPr>
  </w:style>
  <w:style w:type="character" w:customStyle="1" w:styleId="90">
    <w:name w:val="标题 9 字符"/>
    <w:basedOn w:val="aa"/>
    <w:link w:val="9"/>
    <w:rsid w:val="000E751A"/>
    <w:rPr>
      <w:rFonts w:ascii="Cambria" w:eastAsia="宋体" w:hAnsi="Cambria" w:cs="Times New Roman"/>
      <w:szCs w:val="21"/>
    </w:rPr>
  </w:style>
  <w:style w:type="numbering" w:customStyle="1" w:styleId="11">
    <w:name w:val="无列表1"/>
    <w:next w:val="ac"/>
    <w:uiPriority w:val="99"/>
    <w:semiHidden/>
    <w:unhideWhenUsed/>
    <w:rsid w:val="000E751A"/>
  </w:style>
  <w:style w:type="character" w:styleId="af4">
    <w:name w:val="Emphasis"/>
    <w:basedOn w:val="aa"/>
    <w:qFormat/>
    <w:rsid w:val="000E751A"/>
    <w:rPr>
      <w:rFonts w:cs="Times New Roman"/>
      <w:i/>
      <w:iCs/>
    </w:rPr>
  </w:style>
  <w:style w:type="character" w:styleId="af5">
    <w:name w:val="annotation reference"/>
    <w:basedOn w:val="aa"/>
    <w:rsid w:val="000E751A"/>
    <w:rPr>
      <w:rFonts w:cs="Times New Roman"/>
      <w:sz w:val="21"/>
      <w:szCs w:val="21"/>
    </w:rPr>
  </w:style>
  <w:style w:type="character" w:styleId="af6">
    <w:name w:val="page number"/>
    <w:basedOn w:val="aa"/>
    <w:rsid w:val="000E751A"/>
    <w:rPr>
      <w:rFonts w:cs="Times New Roman"/>
    </w:rPr>
  </w:style>
  <w:style w:type="character" w:styleId="af7">
    <w:name w:val="footnote reference"/>
    <w:basedOn w:val="aa"/>
    <w:qFormat/>
    <w:rsid w:val="000E751A"/>
    <w:rPr>
      <w:rFonts w:cs="Times New Roman"/>
      <w:vertAlign w:val="superscript"/>
    </w:rPr>
  </w:style>
  <w:style w:type="character" w:styleId="af8">
    <w:name w:val="FollowedHyperlink"/>
    <w:basedOn w:val="aa"/>
    <w:rsid w:val="000E751A"/>
    <w:rPr>
      <w:rFonts w:cs="Times New Roman"/>
      <w:color w:val="800080"/>
      <w:u w:val="single"/>
    </w:rPr>
  </w:style>
  <w:style w:type="character" w:customStyle="1" w:styleId="af9">
    <w:name w:val="文档结构图 字符"/>
    <w:basedOn w:val="aa"/>
    <w:link w:val="afa"/>
    <w:rsid w:val="000E751A"/>
    <w:rPr>
      <w:rFonts w:ascii="Times New Roman" w:hAnsi="Times New Roman"/>
      <w:sz w:val="16"/>
      <w:szCs w:val="16"/>
      <w:shd w:val="clear" w:color="auto" w:fill="000080"/>
    </w:rPr>
  </w:style>
  <w:style w:type="paragraph" w:customStyle="1" w:styleId="12">
    <w:name w:val="文档结构图1"/>
    <w:basedOn w:val="a9"/>
    <w:next w:val="afa"/>
    <w:rsid w:val="000E751A"/>
    <w:pPr>
      <w:shd w:val="clear" w:color="auto" w:fill="000080"/>
    </w:pPr>
    <w:rPr>
      <w:rFonts w:ascii="Times New Roman" w:hAnsi="Times New Roman"/>
      <w:sz w:val="16"/>
      <w:szCs w:val="16"/>
    </w:rPr>
  </w:style>
  <w:style w:type="character" w:customStyle="1" w:styleId="Char1">
    <w:name w:val="文档结构图 Char1"/>
    <w:basedOn w:val="aa"/>
    <w:uiPriority w:val="99"/>
    <w:semiHidden/>
    <w:rsid w:val="000E751A"/>
    <w:rPr>
      <w:rFonts w:ascii="Microsoft YaHei UI" w:eastAsia="Microsoft YaHei UI" w:hAnsi="Calibri" w:cs="Times New Roman"/>
      <w:sz w:val="18"/>
      <w:szCs w:val="18"/>
    </w:rPr>
  </w:style>
  <w:style w:type="character" w:customStyle="1" w:styleId="123CharChar">
    <w:name w:val="123 Char Char"/>
    <w:basedOn w:val="aa"/>
    <w:link w:val="123"/>
    <w:rsid w:val="000E751A"/>
    <w:rPr>
      <w:rFonts w:ascii="宋体" w:eastAsia="宋体" w:hAnsi="宋体" w:cs="宋体"/>
      <w:szCs w:val="21"/>
    </w:rPr>
  </w:style>
  <w:style w:type="paragraph" w:customStyle="1" w:styleId="123">
    <w:name w:val="123"/>
    <w:basedOn w:val="a9"/>
    <w:link w:val="123CharChar"/>
    <w:qFormat/>
    <w:rsid w:val="000E751A"/>
    <w:pPr>
      <w:spacing w:line="370" w:lineRule="exact"/>
      <w:ind w:firstLineChars="200" w:firstLine="200"/>
    </w:pPr>
    <w:rPr>
      <w:rFonts w:ascii="宋体" w:eastAsia="宋体" w:hAnsi="宋体" w:cs="宋体"/>
      <w:szCs w:val="21"/>
    </w:rPr>
  </w:style>
  <w:style w:type="character" w:customStyle="1" w:styleId="Heading3Char">
    <w:name w:val="Heading 3 Char"/>
    <w:basedOn w:val="aa"/>
    <w:rsid w:val="000E751A"/>
    <w:rPr>
      <w:rFonts w:ascii="Cambria" w:hAnsi="Cambria" w:cs="Times New Roman"/>
      <w:b/>
      <w:bCs/>
      <w:sz w:val="26"/>
      <w:szCs w:val="26"/>
    </w:rPr>
  </w:style>
  <w:style w:type="character" w:customStyle="1" w:styleId="9p">
    <w:name w:val="9p"/>
    <w:basedOn w:val="aa"/>
    <w:rsid w:val="000E751A"/>
    <w:rPr>
      <w:rFonts w:cs="Times New Roman"/>
    </w:rPr>
  </w:style>
  <w:style w:type="character" w:customStyle="1" w:styleId="bold1">
    <w:name w:val="bold1"/>
    <w:basedOn w:val="aa"/>
    <w:rsid w:val="000E751A"/>
    <w:rPr>
      <w:rFonts w:cs="Times New Roman"/>
      <w:b/>
      <w:bCs/>
    </w:rPr>
  </w:style>
  <w:style w:type="character" w:customStyle="1" w:styleId="italic1">
    <w:name w:val="italic1"/>
    <w:basedOn w:val="aa"/>
    <w:rsid w:val="000E751A"/>
    <w:rPr>
      <w:rFonts w:cs="Times New Roman"/>
      <w:i/>
      <w:iCs/>
    </w:rPr>
  </w:style>
  <w:style w:type="character" w:customStyle="1" w:styleId="1CharChar">
    <w:name w:val="标题（1） Char Char"/>
    <w:basedOn w:val="123CharChar"/>
    <w:link w:val="13"/>
    <w:rsid w:val="000E751A"/>
    <w:rPr>
      <w:rFonts w:ascii="宋体" w:eastAsia="宋体" w:hAnsi="宋体" w:cs="宋体"/>
      <w:b/>
      <w:szCs w:val="21"/>
    </w:rPr>
  </w:style>
  <w:style w:type="paragraph" w:customStyle="1" w:styleId="13">
    <w:name w:val="标题（1）"/>
    <w:basedOn w:val="123"/>
    <w:link w:val="1CharChar"/>
    <w:rsid w:val="000E751A"/>
    <w:pPr>
      <w:ind w:firstLine="422"/>
    </w:pPr>
    <w:rPr>
      <w:b/>
    </w:rPr>
  </w:style>
  <w:style w:type="character" w:customStyle="1" w:styleId="infomblog">
    <w:name w:val="infomblog"/>
    <w:basedOn w:val="aa"/>
    <w:rsid w:val="000E751A"/>
    <w:rPr>
      <w:rFonts w:cs="Times New Roman"/>
    </w:rPr>
  </w:style>
  <w:style w:type="character" w:customStyle="1" w:styleId="linkg14">
    <w:name w:val="link_g_14"/>
    <w:basedOn w:val="aa"/>
    <w:rsid w:val="000E751A"/>
    <w:rPr>
      <w:rFonts w:cs="Times New Roman"/>
    </w:rPr>
  </w:style>
  <w:style w:type="character" w:customStyle="1" w:styleId="cmtcount">
    <w:name w:val="cmtcount"/>
    <w:basedOn w:val="aa"/>
    <w:rsid w:val="000E751A"/>
    <w:rPr>
      <w:rFonts w:cs="Times New Roman"/>
    </w:rPr>
  </w:style>
  <w:style w:type="character" w:customStyle="1" w:styleId="nr">
    <w:name w:val="nr"/>
    <w:basedOn w:val="aa"/>
    <w:rsid w:val="000E751A"/>
    <w:rPr>
      <w:rFonts w:cs="Times New Roman"/>
    </w:rPr>
  </w:style>
  <w:style w:type="character" w:customStyle="1" w:styleId="Heading3Char1">
    <w:name w:val="Heading 3 Char1"/>
    <w:basedOn w:val="aa"/>
    <w:rsid w:val="000E751A"/>
    <w:rPr>
      <w:rFonts w:eastAsia="宋体" w:cs="Times New Roman"/>
      <w:b/>
      <w:bCs/>
      <w:kern w:val="2"/>
      <w:sz w:val="32"/>
      <w:szCs w:val="32"/>
      <w:lang w:val="en-US" w:eastAsia="zh-CN" w:bidi="ar-SA"/>
    </w:rPr>
  </w:style>
  <w:style w:type="character" w:customStyle="1" w:styleId="editor">
    <w:name w:val="editor"/>
    <w:basedOn w:val="aa"/>
    <w:rsid w:val="000E751A"/>
    <w:rPr>
      <w:rFonts w:cs="Times New Roman"/>
    </w:rPr>
  </w:style>
  <w:style w:type="character" w:customStyle="1" w:styleId="font12181">
    <w:name w:val="font12181"/>
    <w:basedOn w:val="aa"/>
    <w:rsid w:val="000E751A"/>
    <w:rPr>
      <w:rFonts w:ascii="Times New Roman" w:cs="Times New Roman"/>
    </w:rPr>
  </w:style>
  <w:style w:type="character" w:customStyle="1" w:styleId="afb">
    <w:name w:val="纯文本 字符"/>
    <w:basedOn w:val="aa"/>
    <w:link w:val="afc"/>
    <w:rsid w:val="000E751A"/>
    <w:rPr>
      <w:rFonts w:ascii="宋体" w:hAnsi="Courier New" w:cs="Courier New"/>
      <w:szCs w:val="21"/>
    </w:rPr>
  </w:style>
  <w:style w:type="paragraph" w:customStyle="1" w:styleId="14">
    <w:name w:val="纯文本1"/>
    <w:basedOn w:val="a9"/>
    <w:next w:val="afc"/>
    <w:rsid w:val="000E751A"/>
    <w:rPr>
      <w:rFonts w:ascii="宋体" w:hAnsi="Courier New" w:cs="Courier New"/>
      <w:szCs w:val="21"/>
    </w:rPr>
  </w:style>
  <w:style w:type="character" w:customStyle="1" w:styleId="Char10">
    <w:name w:val="纯文本 Char1"/>
    <w:basedOn w:val="aa"/>
    <w:uiPriority w:val="99"/>
    <w:semiHidden/>
    <w:rsid w:val="000E751A"/>
    <w:rPr>
      <w:rFonts w:ascii="宋体" w:eastAsia="宋体" w:hAnsi="Courier New" w:cs="Courier New"/>
      <w:szCs w:val="21"/>
    </w:rPr>
  </w:style>
  <w:style w:type="character" w:customStyle="1" w:styleId="afd">
    <w:name w:val="批注框文本 字符"/>
    <w:basedOn w:val="aa"/>
    <w:link w:val="afe"/>
    <w:rsid w:val="000E751A"/>
    <w:rPr>
      <w:rFonts w:ascii="Calibri" w:eastAsia="宋体" w:hAnsi="Calibri" w:cs="Times New Roman"/>
      <w:sz w:val="18"/>
      <w:szCs w:val="18"/>
    </w:rPr>
  </w:style>
  <w:style w:type="paragraph" w:styleId="afe">
    <w:name w:val="Balloon Text"/>
    <w:basedOn w:val="a9"/>
    <w:link w:val="afd"/>
    <w:rsid w:val="000E751A"/>
    <w:rPr>
      <w:rFonts w:ascii="Calibri" w:eastAsia="宋体" w:hAnsi="Calibri" w:cs="Times New Roman"/>
      <w:sz w:val="18"/>
      <w:szCs w:val="18"/>
    </w:rPr>
  </w:style>
  <w:style w:type="character" w:customStyle="1" w:styleId="Char11">
    <w:name w:val="批注框文本 Char1"/>
    <w:basedOn w:val="aa"/>
    <w:uiPriority w:val="99"/>
    <w:semiHidden/>
    <w:rsid w:val="000E751A"/>
    <w:rPr>
      <w:sz w:val="18"/>
      <w:szCs w:val="18"/>
    </w:rPr>
  </w:style>
  <w:style w:type="character" w:customStyle="1" w:styleId="Char12">
    <w:name w:val="页眉 Char1"/>
    <w:basedOn w:val="aa"/>
    <w:uiPriority w:val="99"/>
    <w:semiHidden/>
    <w:rsid w:val="000E751A"/>
    <w:rPr>
      <w:rFonts w:ascii="Calibri" w:eastAsia="宋体" w:hAnsi="Calibri" w:cs="Times New Roman"/>
      <w:sz w:val="18"/>
      <w:szCs w:val="18"/>
    </w:rPr>
  </w:style>
  <w:style w:type="character" w:customStyle="1" w:styleId="Char13">
    <w:name w:val="页脚 Char1"/>
    <w:basedOn w:val="aa"/>
    <w:uiPriority w:val="99"/>
    <w:semiHidden/>
    <w:rsid w:val="000E751A"/>
    <w:rPr>
      <w:rFonts w:ascii="Calibri" w:eastAsia="宋体" w:hAnsi="Calibri" w:cs="Times New Roman"/>
      <w:sz w:val="18"/>
      <w:szCs w:val="18"/>
    </w:rPr>
  </w:style>
  <w:style w:type="character" w:customStyle="1" w:styleId="11pt1">
    <w:name w:val="11pt1"/>
    <w:basedOn w:val="aa"/>
    <w:rsid w:val="000E751A"/>
    <w:rPr>
      <w:rFonts w:ascii="Arial" w:hAnsi="Arial" w:cs="Arial"/>
      <w:color w:val="000000"/>
      <w:sz w:val="21"/>
      <w:szCs w:val="21"/>
    </w:rPr>
  </w:style>
  <w:style w:type="character" w:customStyle="1" w:styleId="HTML">
    <w:name w:val="HTML 预设格式 字符"/>
    <w:basedOn w:val="aa"/>
    <w:link w:val="HTML0"/>
    <w:uiPriority w:val="99"/>
    <w:rsid w:val="000E751A"/>
    <w:rPr>
      <w:rFonts w:ascii="Arial" w:eastAsia="宋体" w:hAnsi="Arial" w:cs="Arial"/>
      <w:kern w:val="0"/>
      <w:szCs w:val="21"/>
    </w:rPr>
  </w:style>
  <w:style w:type="paragraph" w:styleId="HTML0">
    <w:name w:val="HTML Preformatted"/>
    <w:basedOn w:val="a9"/>
    <w:link w:val="HTML"/>
    <w:uiPriority w:val="99"/>
    <w:qFormat/>
    <w:rsid w:val="000E75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eastAsia="宋体" w:hAnsi="Arial" w:cs="Arial"/>
      <w:kern w:val="0"/>
      <w:szCs w:val="21"/>
    </w:rPr>
  </w:style>
  <w:style w:type="character" w:customStyle="1" w:styleId="HTMLChar1">
    <w:name w:val="HTML 预设格式 Char1"/>
    <w:basedOn w:val="aa"/>
    <w:uiPriority w:val="99"/>
    <w:semiHidden/>
    <w:rsid w:val="000E751A"/>
    <w:rPr>
      <w:rFonts w:ascii="Courier New" w:hAnsi="Courier New" w:cs="Courier New"/>
      <w:sz w:val="20"/>
      <w:szCs w:val="20"/>
    </w:rPr>
  </w:style>
  <w:style w:type="character" w:customStyle="1" w:styleId="aff">
    <w:name w:val="标题 字符"/>
    <w:basedOn w:val="aa"/>
    <w:link w:val="aff0"/>
    <w:rsid w:val="000E751A"/>
    <w:rPr>
      <w:rFonts w:ascii="Cambria" w:hAnsi="Cambria" w:cs="Times New Roman"/>
      <w:b/>
      <w:bCs/>
      <w:sz w:val="32"/>
      <w:szCs w:val="32"/>
    </w:rPr>
  </w:style>
  <w:style w:type="paragraph" w:customStyle="1" w:styleId="15">
    <w:name w:val="标题1"/>
    <w:basedOn w:val="a9"/>
    <w:next w:val="aff0"/>
    <w:qFormat/>
    <w:rsid w:val="000E751A"/>
    <w:pPr>
      <w:spacing w:before="240" w:after="60"/>
      <w:jc w:val="center"/>
      <w:outlineLvl w:val="0"/>
    </w:pPr>
    <w:rPr>
      <w:rFonts w:ascii="Cambria" w:hAnsi="Cambria" w:cs="Times New Roman"/>
      <w:b/>
      <w:bCs/>
      <w:sz w:val="32"/>
      <w:szCs w:val="32"/>
    </w:rPr>
  </w:style>
  <w:style w:type="character" w:customStyle="1" w:styleId="Char14">
    <w:name w:val="标题 Char1"/>
    <w:basedOn w:val="aa"/>
    <w:uiPriority w:val="10"/>
    <w:rsid w:val="000E751A"/>
    <w:rPr>
      <w:rFonts w:ascii="Cambria" w:eastAsia="宋体" w:hAnsi="Cambria" w:cs="Times New Roman"/>
      <w:b/>
      <w:bCs/>
      <w:sz w:val="32"/>
      <w:szCs w:val="32"/>
    </w:rPr>
  </w:style>
  <w:style w:type="character" w:customStyle="1" w:styleId="aff1">
    <w:name w:val="脚注文本 字符"/>
    <w:basedOn w:val="aa"/>
    <w:link w:val="aff2"/>
    <w:rsid w:val="000E751A"/>
    <w:rPr>
      <w:rFonts w:eastAsia="宋体" w:cs="Times New Roman"/>
      <w:sz w:val="18"/>
      <w:szCs w:val="18"/>
    </w:rPr>
  </w:style>
  <w:style w:type="paragraph" w:customStyle="1" w:styleId="16">
    <w:name w:val="脚注文本1"/>
    <w:basedOn w:val="a9"/>
    <w:next w:val="aff2"/>
    <w:rsid w:val="000E751A"/>
    <w:pPr>
      <w:snapToGrid w:val="0"/>
      <w:jc w:val="left"/>
    </w:pPr>
    <w:rPr>
      <w:rFonts w:eastAsia="宋体" w:cs="Times New Roman"/>
      <w:sz w:val="18"/>
      <w:szCs w:val="18"/>
    </w:rPr>
  </w:style>
  <w:style w:type="character" w:customStyle="1" w:styleId="Char15">
    <w:name w:val="脚注文本 Char1"/>
    <w:basedOn w:val="aa"/>
    <w:uiPriority w:val="99"/>
    <w:semiHidden/>
    <w:rsid w:val="000E751A"/>
    <w:rPr>
      <w:rFonts w:ascii="Calibri" w:eastAsia="宋体" w:hAnsi="Calibri" w:cs="Times New Roman"/>
      <w:sz w:val="18"/>
      <w:szCs w:val="18"/>
    </w:rPr>
  </w:style>
  <w:style w:type="character" w:customStyle="1" w:styleId="datatitle1">
    <w:name w:val="datatitle1"/>
    <w:basedOn w:val="aa"/>
    <w:rsid w:val="000E751A"/>
    <w:rPr>
      <w:rFonts w:cs="Times New Roman"/>
      <w:b/>
      <w:bCs/>
      <w:color w:val="10619F"/>
      <w:sz w:val="21"/>
      <w:szCs w:val="21"/>
    </w:rPr>
  </w:style>
  <w:style w:type="character" w:customStyle="1" w:styleId="news-body-text">
    <w:name w:val="news-body-text"/>
    <w:basedOn w:val="aa"/>
    <w:rsid w:val="000E751A"/>
    <w:rPr>
      <w:rFonts w:cs="Times New Roman"/>
    </w:rPr>
  </w:style>
  <w:style w:type="character" w:customStyle="1" w:styleId="aff3">
    <w:name w:val="日期 字符"/>
    <w:basedOn w:val="aa"/>
    <w:link w:val="aff4"/>
    <w:rsid w:val="000E751A"/>
  </w:style>
  <w:style w:type="paragraph" w:customStyle="1" w:styleId="17">
    <w:name w:val="日期1"/>
    <w:basedOn w:val="a9"/>
    <w:next w:val="a9"/>
    <w:rsid w:val="000E751A"/>
    <w:pPr>
      <w:ind w:leftChars="2500" w:left="100"/>
    </w:pPr>
  </w:style>
  <w:style w:type="character" w:customStyle="1" w:styleId="Char16">
    <w:name w:val="日期 Char1"/>
    <w:basedOn w:val="aa"/>
    <w:uiPriority w:val="99"/>
    <w:semiHidden/>
    <w:rsid w:val="000E751A"/>
    <w:rPr>
      <w:rFonts w:ascii="Calibri" w:eastAsia="宋体" w:hAnsi="Calibri" w:cs="Times New Roman"/>
    </w:rPr>
  </w:style>
  <w:style w:type="character" w:customStyle="1" w:styleId="CharChar">
    <w:name w:val="标题（一） Char Char"/>
    <w:basedOn w:val="aa"/>
    <w:link w:val="aff5"/>
    <w:rsid w:val="000E751A"/>
    <w:rPr>
      <w:rFonts w:ascii="华文中宋" w:eastAsia="华文中宋" w:hAnsi="华文中宋" w:cs="Times New Roman"/>
      <w:b/>
      <w:bCs/>
      <w:sz w:val="24"/>
      <w:szCs w:val="24"/>
    </w:rPr>
  </w:style>
  <w:style w:type="paragraph" w:customStyle="1" w:styleId="aff5">
    <w:name w:val="标题（一）"/>
    <w:basedOn w:val="3"/>
    <w:link w:val="CharChar"/>
    <w:rsid w:val="000E751A"/>
    <w:rPr>
      <w:rFonts w:ascii="华文中宋" w:eastAsia="华文中宋" w:hAnsi="华文中宋"/>
      <w:sz w:val="24"/>
      <w:szCs w:val="24"/>
    </w:rPr>
  </w:style>
  <w:style w:type="character" w:customStyle="1" w:styleId="CharChar0">
    <w:name w:val="段 Char Char"/>
    <w:basedOn w:val="aa"/>
    <w:link w:val="aff6"/>
    <w:rsid w:val="000E751A"/>
    <w:rPr>
      <w:rFonts w:ascii="宋体" w:hAnsi="Times New Roman"/>
    </w:rPr>
  </w:style>
  <w:style w:type="paragraph" w:customStyle="1" w:styleId="aff6">
    <w:name w:val="段"/>
    <w:link w:val="CharChar0"/>
    <w:rsid w:val="000E751A"/>
    <w:pPr>
      <w:autoSpaceDE w:val="0"/>
      <w:autoSpaceDN w:val="0"/>
      <w:ind w:firstLineChars="200" w:firstLine="200"/>
      <w:jc w:val="both"/>
    </w:pPr>
    <w:rPr>
      <w:rFonts w:ascii="宋体" w:hAnsi="Times New Roman"/>
    </w:rPr>
  </w:style>
  <w:style w:type="character" w:customStyle="1" w:styleId="aff7">
    <w:name w:val="批注文字 字符"/>
    <w:basedOn w:val="aa"/>
    <w:link w:val="aff8"/>
    <w:rsid w:val="000E751A"/>
  </w:style>
  <w:style w:type="paragraph" w:customStyle="1" w:styleId="18">
    <w:name w:val="批注文字1"/>
    <w:basedOn w:val="a9"/>
    <w:next w:val="aff8"/>
    <w:rsid w:val="000E751A"/>
    <w:pPr>
      <w:jc w:val="left"/>
    </w:pPr>
  </w:style>
  <w:style w:type="character" w:customStyle="1" w:styleId="Char17">
    <w:name w:val="批注文字 Char1"/>
    <w:basedOn w:val="aa"/>
    <w:uiPriority w:val="99"/>
    <w:semiHidden/>
    <w:rsid w:val="000E751A"/>
    <w:rPr>
      <w:rFonts w:ascii="Calibri" w:eastAsia="宋体" w:hAnsi="Calibri" w:cs="Times New Roman"/>
    </w:rPr>
  </w:style>
  <w:style w:type="character" w:customStyle="1" w:styleId="nums1">
    <w:name w:val="nums1"/>
    <w:basedOn w:val="aa"/>
    <w:rsid w:val="000E751A"/>
    <w:rPr>
      <w:rFonts w:cs="Times New Roman"/>
      <w:color w:val="999999"/>
      <w:sz w:val="18"/>
      <w:szCs w:val="18"/>
    </w:rPr>
  </w:style>
  <w:style w:type="paragraph" w:customStyle="1" w:styleId="aff9">
    <w:name w:val="章标题"/>
    <w:next w:val="aff6"/>
    <w:rsid w:val="000E751A"/>
    <w:pPr>
      <w:spacing w:beforeLines="50" w:afterLines="50"/>
      <w:jc w:val="both"/>
      <w:outlineLvl w:val="1"/>
    </w:pPr>
    <w:rPr>
      <w:rFonts w:ascii="黑体" w:eastAsia="黑体" w:hAnsi="Times New Roman" w:cs="Times New Roman"/>
      <w:kern w:val="0"/>
      <w:szCs w:val="20"/>
    </w:rPr>
  </w:style>
  <w:style w:type="paragraph" w:styleId="affa">
    <w:name w:val="caption"/>
    <w:basedOn w:val="a9"/>
    <w:next w:val="a9"/>
    <w:qFormat/>
    <w:rsid w:val="000E751A"/>
    <w:rPr>
      <w:rFonts w:ascii="Arial" w:eastAsia="黑体" w:hAnsi="Arial" w:cs="Arial"/>
      <w:sz w:val="20"/>
      <w:szCs w:val="20"/>
    </w:rPr>
  </w:style>
  <w:style w:type="paragraph" w:styleId="31">
    <w:name w:val="toc 3"/>
    <w:basedOn w:val="a9"/>
    <w:next w:val="a9"/>
    <w:uiPriority w:val="39"/>
    <w:rsid w:val="000E751A"/>
    <w:pPr>
      <w:tabs>
        <w:tab w:val="right" w:leader="dot" w:pos="8296"/>
      </w:tabs>
      <w:ind w:left="420" w:firstLine="6"/>
      <w:jc w:val="left"/>
    </w:pPr>
    <w:rPr>
      <w:rFonts w:ascii="Times New Roman" w:eastAsia="宋体" w:hAnsi="Times New Roman" w:cs="Times New Roman"/>
      <w:i/>
      <w:iCs/>
      <w:sz w:val="20"/>
      <w:szCs w:val="20"/>
    </w:rPr>
  </w:style>
  <w:style w:type="paragraph" w:styleId="91">
    <w:name w:val="toc 9"/>
    <w:basedOn w:val="a9"/>
    <w:next w:val="a9"/>
    <w:uiPriority w:val="39"/>
    <w:rsid w:val="000E751A"/>
    <w:pPr>
      <w:ind w:left="1680"/>
      <w:jc w:val="left"/>
    </w:pPr>
    <w:rPr>
      <w:rFonts w:ascii="Times New Roman" w:eastAsia="宋体" w:hAnsi="Times New Roman" w:cs="Times New Roman"/>
      <w:sz w:val="18"/>
      <w:szCs w:val="18"/>
    </w:rPr>
  </w:style>
  <w:style w:type="paragraph" w:styleId="19">
    <w:name w:val="toc 1"/>
    <w:basedOn w:val="a9"/>
    <w:next w:val="a9"/>
    <w:uiPriority w:val="39"/>
    <w:rsid w:val="000E751A"/>
    <w:pPr>
      <w:spacing w:before="120" w:after="120"/>
      <w:jc w:val="left"/>
    </w:pPr>
    <w:rPr>
      <w:rFonts w:ascii="Times New Roman" w:eastAsia="宋体" w:hAnsi="Times New Roman" w:cs="Times New Roman"/>
      <w:b/>
      <w:bCs/>
      <w:caps/>
      <w:sz w:val="20"/>
      <w:szCs w:val="20"/>
    </w:rPr>
  </w:style>
  <w:style w:type="paragraph" w:customStyle="1" w:styleId="normalbg">
    <w:name w:val="normalbg"/>
    <w:basedOn w:val="a9"/>
    <w:rsid w:val="000E751A"/>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eastAsia="宋体" w:hAnsi="宋体" w:cs="宋体"/>
      <w:kern w:val="0"/>
      <w:sz w:val="24"/>
      <w:szCs w:val="24"/>
    </w:rPr>
  </w:style>
  <w:style w:type="paragraph" w:styleId="81">
    <w:name w:val="toc 8"/>
    <w:basedOn w:val="a9"/>
    <w:next w:val="a9"/>
    <w:uiPriority w:val="39"/>
    <w:rsid w:val="000E751A"/>
    <w:pPr>
      <w:ind w:left="1470"/>
      <w:jc w:val="left"/>
    </w:pPr>
    <w:rPr>
      <w:rFonts w:ascii="Times New Roman" w:eastAsia="宋体" w:hAnsi="Times New Roman" w:cs="Times New Roman"/>
      <w:sz w:val="18"/>
      <w:szCs w:val="18"/>
    </w:rPr>
  </w:style>
  <w:style w:type="paragraph" w:customStyle="1" w:styleId="newscontent">
    <w:name w:val="newscontent"/>
    <w:basedOn w:val="a9"/>
    <w:rsid w:val="000E751A"/>
    <w:pPr>
      <w:widowControl/>
      <w:spacing w:before="100" w:beforeAutospacing="1" w:after="100" w:afterAutospacing="1" w:line="432" w:lineRule="atLeast"/>
      <w:jc w:val="left"/>
    </w:pPr>
    <w:rPr>
      <w:rFonts w:ascii="宋体" w:eastAsia="宋体" w:hAnsi="宋体" w:cs="宋体"/>
      <w:kern w:val="0"/>
      <w:sz w:val="24"/>
      <w:szCs w:val="24"/>
    </w:rPr>
  </w:style>
  <w:style w:type="paragraph" w:customStyle="1" w:styleId="inputsearch">
    <w:name w:val="input_search"/>
    <w:basedOn w:val="a9"/>
    <w:rsid w:val="000E751A"/>
    <w:pPr>
      <w:widowControl/>
      <w:spacing w:before="100" w:beforeAutospacing="1" w:after="100" w:afterAutospacing="1"/>
      <w:jc w:val="left"/>
    </w:pPr>
    <w:rPr>
      <w:rFonts w:ascii="宋体" w:eastAsia="宋体" w:hAnsi="宋体" w:cs="宋体"/>
      <w:color w:val="999999"/>
      <w:kern w:val="0"/>
      <w:sz w:val="24"/>
      <w:szCs w:val="24"/>
    </w:rPr>
  </w:style>
  <w:style w:type="paragraph" w:styleId="71">
    <w:name w:val="toc 7"/>
    <w:basedOn w:val="a9"/>
    <w:next w:val="a9"/>
    <w:uiPriority w:val="39"/>
    <w:rsid w:val="000E751A"/>
    <w:pPr>
      <w:ind w:left="1260"/>
      <w:jc w:val="left"/>
    </w:pPr>
    <w:rPr>
      <w:rFonts w:ascii="Times New Roman" w:eastAsia="宋体" w:hAnsi="Times New Roman" w:cs="Times New Roman"/>
      <w:sz w:val="18"/>
      <w:szCs w:val="18"/>
    </w:rPr>
  </w:style>
  <w:style w:type="paragraph" w:styleId="41">
    <w:name w:val="toc 4"/>
    <w:basedOn w:val="a9"/>
    <w:next w:val="a9"/>
    <w:uiPriority w:val="39"/>
    <w:rsid w:val="000E751A"/>
    <w:pPr>
      <w:ind w:left="630"/>
      <w:jc w:val="left"/>
    </w:pPr>
    <w:rPr>
      <w:rFonts w:ascii="Times New Roman" w:eastAsia="宋体" w:hAnsi="Times New Roman" w:cs="Times New Roman"/>
      <w:sz w:val="18"/>
      <w:szCs w:val="18"/>
    </w:rPr>
  </w:style>
  <w:style w:type="paragraph" w:styleId="21">
    <w:name w:val="toc 2"/>
    <w:basedOn w:val="a9"/>
    <w:next w:val="a9"/>
    <w:uiPriority w:val="39"/>
    <w:rsid w:val="000E751A"/>
    <w:pPr>
      <w:ind w:left="210"/>
      <w:jc w:val="left"/>
    </w:pPr>
    <w:rPr>
      <w:rFonts w:ascii="Times New Roman" w:eastAsia="宋体" w:hAnsi="Times New Roman" w:cs="Times New Roman"/>
      <w:smallCaps/>
      <w:sz w:val="20"/>
      <w:szCs w:val="20"/>
    </w:rPr>
  </w:style>
  <w:style w:type="paragraph" w:styleId="61">
    <w:name w:val="toc 6"/>
    <w:basedOn w:val="a9"/>
    <w:next w:val="a9"/>
    <w:uiPriority w:val="39"/>
    <w:rsid w:val="000E751A"/>
    <w:pPr>
      <w:ind w:left="1050"/>
      <w:jc w:val="left"/>
    </w:pPr>
    <w:rPr>
      <w:rFonts w:ascii="Times New Roman" w:eastAsia="宋体" w:hAnsi="Times New Roman" w:cs="Times New Roman"/>
      <w:sz w:val="18"/>
      <w:szCs w:val="18"/>
    </w:rPr>
  </w:style>
  <w:style w:type="paragraph" w:styleId="51">
    <w:name w:val="toc 5"/>
    <w:basedOn w:val="a9"/>
    <w:next w:val="a9"/>
    <w:uiPriority w:val="39"/>
    <w:rsid w:val="000E751A"/>
    <w:pPr>
      <w:ind w:left="840"/>
      <w:jc w:val="left"/>
    </w:pPr>
    <w:rPr>
      <w:rFonts w:ascii="Times New Roman" w:eastAsia="宋体" w:hAnsi="Times New Roman" w:cs="Times New Roman"/>
      <w:sz w:val="18"/>
      <w:szCs w:val="18"/>
    </w:rPr>
  </w:style>
  <w:style w:type="paragraph" w:customStyle="1" w:styleId="1a">
    <w:name w:val="列出段落1"/>
    <w:basedOn w:val="a9"/>
    <w:uiPriority w:val="34"/>
    <w:qFormat/>
    <w:rsid w:val="000E751A"/>
    <w:pPr>
      <w:ind w:firstLineChars="200" w:firstLine="420"/>
    </w:pPr>
    <w:rPr>
      <w:rFonts w:ascii="Times New Roman" w:eastAsia="宋体" w:hAnsi="Times New Roman" w:cs="Times New Roman"/>
      <w:szCs w:val="24"/>
    </w:rPr>
  </w:style>
  <w:style w:type="paragraph" w:customStyle="1" w:styleId="affb">
    <w:name w:val="四级条标题"/>
    <w:basedOn w:val="affc"/>
    <w:next w:val="aff6"/>
    <w:rsid w:val="000E751A"/>
    <w:pPr>
      <w:outlineLvl w:val="5"/>
    </w:pPr>
  </w:style>
  <w:style w:type="paragraph" w:customStyle="1" w:styleId="affc">
    <w:name w:val="三级条标题"/>
    <w:basedOn w:val="affd"/>
    <w:next w:val="aff6"/>
    <w:rsid w:val="000E751A"/>
    <w:pPr>
      <w:outlineLvl w:val="4"/>
    </w:pPr>
  </w:style>
  <w:style w:type="paragraph" w:customStyle="1" w:styleId="affd">
    <w:name w:val="二级条标题"/>
    <w:basedOn w:val="affe"/>
    <w:next w:val="aff6"/>
    <w:rsid w:val="000E751A"/>
    <w:pPr>
      <w:outlineLvl w:val="3"/>
    </w:pPr>
  </w:style>
  <w:style w:type="paragraph" w:customStyle="1" w:styleId="affe">
    <w:name w:val="一级条标题"/>
    <w:basedOn w:val="aff9"/>
    <w:next w:val="aff6"/>
    <w:rsid w:val="000E751A"/>
    <w:pPr>
      <w:outlineLvl w:val="2"/>
    </w:pPr>
  </w:style>
  <w:style w:type="paragraph" w:customStyle="1" w:styleId="font05">
    <w:name w:val="font05"/>
    <w:basedOn w:val="a9"/>
    <w:rsid w:val="000E751A"/>
    <w:pPr>
      <w:widowControl/>
      <w:spacing w:before="100" w:beforeAutospacing="1" w:after="100" w:afterAutospacing="1" w:line="300" w:lineRule="atLeast"/>
      <w:jc w:val="left"/>
    </w:pPr>
    <w:rPr>
      <w:rFonts w:ascii="宋体" w:eastAsia="宋体" w:hAnsi="宋体" w:cs="宋体"/>
      <w:color w:val="8A5B02"/>
      <w:kern w:val="0"/>
      <w:sz w:val="18"/>
      <w:szCs w:val="18"/>
    </w:rPr>
  </w:style>
  <w:style w:type="paragraph" w:customStyle="1" w:styleId="a8">
    <w:name w:val="附录五级条标题"/>
    <w:basedOn w:val="a7"/>
    <w:next w:val="aff6"/>
    <w:rsid w:val="000E751A"/>
    <w:pPr>
      <w:numPr>
        <w:ilvl w:val="6"/>
      </w:numPr>
      <w:outlineLvl w:val="6"/>
    </w:pPr>
  </w:style>
  <w:style w:type="paragraph" w:customStyle="1" w:styleId="a7">
    <w:name w:val="附录四级条标题"/>
    <w:basedOn w:val="a6"/>
    <w:next w:val="aff6"/>
    <w:rsid w:val="000E751A"/>
    <w:pPr>
      <w:numPr>
        <w:ilvl w:val="5"/>
      </w:numPr>
      <w:outlineLvl w:val="5"/>
    </w:pPr>
  </w:style>
  <w:style w:type="paragraph" w:customStyle="1" w:styleId="a6">
    <w:name w:val="附录三级条标题"/>
    <w:basedOn w:val="a5"/>
    <w:next w:val="aff6"/>
    <w:rsid w:val="000E751A"/>
    <w:pPr>
      <w:numPr>
        <w:ilvl w:val="4"/>
      </w:numPr>
      <w:outlineLvl w:val="4"/>
    </w:pPr>
  </w:style>
  <w:style w:type="paragraph" w:customStyle="1" w:styleId="a5">
    <w:name w:val="附录二级条标题"/>
    <w:basedOn w:val="a4"/>
    <w:next w:val="aff6"/>
    <w:rsid w:val="000E751A"/>
    <w:pPr>
      <w:numPr>
        <w:ilvl w:val="3"/>
      </w:numPr>
      <w:outlineLvl w:val="3"/>
    </w:pPr>
  </w:style>
  <w:style w:type="paragraph" w:customStyle="1" w:styleId="a4">
    <w:name w:val="附录一级条标题"/>
    <w:basedOn w:val="a3"/>
    <w:next w:val="aff6"/>
    <w:rsid w:val="000E751A"/>
    <w:pPr>
      <w:numPr>
        <w:ilvl w:val="2"/>
      </w:numPr>
      <w:autoSpaceDN w:val="0"/>
      <w:outlineLvl w:val="2"/>
    </w:pPr>
  </w:style>
  <w:style w:type="paragraph" w:customStyle="1" w:styleId="a3">
    <w:name w:val="附录章标题"/>
    <w:next w:val="aff6"/>
    <w:rsid w:val="000E751A"/>
    <w:pPr>
      <w:numPr>
        <w:ilvl w:val="1"/>
        <w:numId w:val="1"/>
      </w:numPr>
      <w:wordWrap w:val="0"/>
      <w:overflowPunct w:val="0"/>
      <w:autoSpaceDE w:val="0"/>
      <w:spacing w:beforeLines="50" w:afterLines="50"/>
      <w:jc w:val="both"/>
      <w:textAlignment w:val="baseline"/>
      <w:outlineLvl w:val="1"/>
    </w:pPr>
    <w:rPr>
      <w:rFonts w:ascii="黑体" w:eastAsia="黑体" w:hAnsi="Times New Roman" w:cs="Times New Roman"/>
      <w:kern w:val="21"/>
      <w:szCs w:val="20"/>
    </w:rPr>
  </w:style>
  <w:style w:type="paragraph" w:customStyle="1" w:styleId="a">
    <w:name w:val="字母编号列项（一级）"/>
    <w:rsid w:val="000E751A"/>
    <w:pPr>
      <w:numPr>
        <w:numId w:val="2"/>
      </w:numPr>
      <w:tabs>
        <w:tab w:val="left" w:pos="839"/>
      </w:tabs>
      <w:jc w:val="both"/>
    </w:pPr>
    <w:rPr>
      <w:rFonts w:ascii="宋体" w:eastAsia="宋体" w:hAnsi="Times New Roman" w:cs="Times New Roman"/>
      <w:kern w:val="0"/>
      <w:szCs w:val="20"/>
    </w:rPr>
  </w:style>
  <w:style w:type="paragraph" w:customStyle="1" w:styleId="22">
    <w:name w:val="列出段落2"/>
    <w:basedOn w:val="a9"/>
    <w:rsid w:val="000E751A"/>
    <w:pPr>
      <w:ind w:firstLineChars="200" w:firstLine="420"/>
    </w:pPr>
    <w:rPr>
      <w:rFonts w:ascii="Calibri" w:eastAsia="宋体" w:hAnsi="Calibri" w:cs="Times New Roman"/>
    </w:rPr>
  </w:style>
  <w:style w:type="paragraph" w:customStyle="1" w:styleId="title03">
    <w:name w:val="title03"/>
    <w:basedOn w:val="a9"/>
    <w:rsid w:val="000E751A"/>
    <w:pPr>
      <w:widowControl/>
      <w:spacing w:before="100" w:beforeAutospacing="1" w:after="100" w:afterAutospacing="1"/>
      <w:jc w:val="left"/>
    </w:pPr>
    <w:rPr>
      <w:rFonts w:ascii="宋体" w:eastAsia="宋体" w:hAnsi="宋体" w:cs="宋体"/>
      <w:b/>
      <w:bCs/>
      <w:color w:val="005138"/>
      <w:kern w:val="0"/>
      <w:sz w:val="18"/>
      <w:szCs w:val="18"/>
    </w:rPr>
  </w:style>
  <w:style w:type="paragraph" w:customStyle="1" w:styleId="title01">
    <w:name w:val="title01"/>
    <w:basedOn w:val="a9"/>
    <w:rsid w:val="000E751A"/>
    <w:pPr>
      <w:widowControl/>
      <w:spacing w:before="100" w:beforeAutospacing="1" w:after="100" w:afterAutospacing="1"/>
      <w:jc w:val="left"/>
    </w:pPr>
    <w:rPr>
      <w:rFonts w:ascii="宋体" w:eastAsia="宋体" w:hAnsi="宋体" w:cs="宋体"/>
      <w:b/>
      <w:bCs/>
      <w:color w:val="005138"/>
      <w:kern w:val="0"/>
      <w:szCs w:val="21"/>
    </w:rPr>
  </w:style>
  <w:style w:type="paragraph" w:customStyle="1" w:styleId="a0">
    <w:name w:val="数字编号列项（二级）"/>
    <w:rsid w:val="000E751A"/>
    <w:pPr>
      <w:numPr>
        <w:ilvl w:val="1"/>
        <w:numId w:val="2"/>
      </w:numPr>
      <w:tabs>
        <w:tab w:val="left" w:pos="1259"/>
      </w:tabs>
      <w:jc w:val="both"/>
    </w:pPr>
    <w:rPr>
      <w:rFonts w:ascii="宋体" w:eastAsia="宋体" w:hAnsi="Times New Roman" w:cs="Times New Roman"/>
      <w:kern w:val="0"/>
      <w:szCs w:val="20"/>
    </w:rPr>
  </w:style>
  <w:style w:type="paragraph" w:customStyle="1" w:styleId="newspicborder01">
    <w:name w:val="newspicborder01"/>
    <w:basedOn w:val="a9"/>
    <w:rsid w:val="000E751A"/>
    <w:pPr>
      <w:widowControl/>
      <w:pBdr>
        <w:top w:val="single" w:sz="6" w:space="2" w:color="D0CFCE"/>
        <w:left w:val="single" w:sz="6" w:space="2" w:color="D0CFCE"/>
        <w:bottom w:val="single" w:sz="6" w:space="2" w:color="D0CFCE"/>
        <w:right w:val="single" w:sz="6" w:space="2" w:color="D0CFCE"/>
      </w:pBdr>
      <w:spacing w:before="100" w:beforeAutospacing="1" w:after="100" w:afterAutospacing="1"/>
      <w:jc w:val="left"/>
    </w:pPr>
    <w:rPr>
      <w:rFonts w:ascii="宋体" w:eastAsia="宋体" w:hAnsi="宋体" w:cs="宋体"/>
      <w:kern w:val="0"/>
      <w:sz w:val="24"/>
      <w:szCs w:val="24"/>
    </w:rPr>
  </w:style>
  <w:style w:type="paragraph" w:customStyle="1" w:styleId="afff">
    <w:name w:val="标准书脚_奇数页"/>
    <w:rsid w:val="000E751A"/>
    <w:pPr>
      <w:spacing w:before="120"/>
      <w:jc w:val="right"/>
    </w:pPr>
    <w:rPr>
      <w:rFonts w:ascii="Times New Roman" w:eastAsia="宋体" w:hAnsi="Times New Roman" w:cs="Times New Roman"/>
      <w:kern w:val="0"/>
      <w:sz w:val="18"/>
      <w:szCs w:val="20"/>
    </w:rPr>
  </w:style>
  <w:style w:type="paragraph" w:customStyle="1" w:styleId="td3">
    <w:name w:val="td3"/>
    <w:basedOn w:val="a9"/>
    <w:rsid w:val="000E751A"/>
    <w:pPr>
      <w:widowControl/>
      <w:spacing w:before="100" w:beforeAutospacing="1" w:after="100" w:afterAutospacing="1" w:line="270" w:lineRule="atLeast"/>
      <w:jc w:val="left"/>
    </w:pPr>
    <w:rPr>
      <w:rFonts w:ascii="宋体" w:eastAsia="宋体" w:hAnsi="宋体" w:cs="宋体"/>
      <w:b/>
      <w:bCs/>
      <w:color w:val="3B3B3B"/>
      <w:kern w:val="0"/>
      <w:sz w:val="18"/>
      <w:szCs w:val="18"/>
    </w:rPr>
  </w:style>
  <w:style w:type="paragraph" w:customStyle="1" w:styleId="ntitle16">
    <w:name w:val="n_title16"/>
    <w:basedOn w:val="a9"/>
    <w:rsid w:val="000E751A"/>
    <w:pPr>
      <w:widowControl/>
      <w:spacing w:before="100" w:beforeAutospacing="1" w:after="100" w:afterAutospacing="1" w:line="432" w:lineRule="atLeast"/>
      <w:jc w:val="left"/>
    </w:pPr>
    <w:rPr>
      <w:rFonts w:ascii="宋体" w:eastAsia="宋体" w:hAnsi="宋体" w:cs="宋体"/>
      <w:kern w:val="0"/>
      <w:sz w:val="24"/>
      <w:szCs w:val="24"/>
    </w:rPr>
  </w:style>
  <w:style w:type="paragraph" w:customStyle="1" w:styleId="afff0">
    <w:name w:val="前言、引言标题"/>
    <w:next w:val="a9"/>
    <w:rsid w:val="000E751A"/>
    <w:p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fff1">
    <w:name w:val="标准书眉_偶数页"/>
    <w:basedOn w:val="afff2"/>
    <w:next w:val="a9"/>
    <w:rsid w:val="000E751A"/>
    <w:pPr>
      <w:jc w:val="left"/>
    </w:pPr>
  </w:style>
  <w:style w:type="paragraph" w:customStyle="1" w:styleId="afff2">
    <w:name w:val="标准书眉_奇数页"/>
    <w:next w:val="a9"/>
    <w:rsid w:val="000E751A"/>
    <w:pPr>
      <w:tabs>
        <w:tab w:val="center" w:pos="4154"/>
        <w:tab w:val="right" w:pos="8306"/>
      </w:tabs>
      <w:spacing w:after="120"/>
      <w:jc w:val="right"/>
    </w:pPr>
    <w:rPr>
      <w:rFonts w:ascii="Times New Roman" w:eastAsia="宋体" w:hAnsi="Times New Roman" w:cs="Times New Roman"/>
      <w:kern w:val="0"/>
      <w:szCs w:val="20"/>
    </w:rPr>
  </w:style>
  <w:style w:type="paragraph" w:customStyle="1" w:styleId="select">
    <w:name w:val="select"/>
    <w:basedOn w:val="a9"/>
    <w:rsid w:val="000E751A"/>
    <w:pPr>
      <w:widowControl/>
      <w:pBdr>
        <w:top w:val="single" w:sz="6" w:space="0" w:color="FFFFFF"/>
        <w:left w:val="single" w:sz="6" w:space="0" w:color="FFFFFF"/>
        <w:bottom w:val="single" w:sz="6" w:space="0" w:color="000000"/>
        <w:right w:val="single" w:sz="6" w:space="0" w:color="FFFFFF"/>
      </w:pBdr>
      <w:shd w:val="clear" w:color="auto" w:fill="FFFFFF"/>
      <w:spacing w:before="100" w:beforeAutospacing="1" w:after="100" w:afterAutospacing="1"/>
      <w:jc w:val="left"/>
    </w:pPr>
    <w:rPr>
      <w:rFonts w:ascii="宋体" w:eastAsia="宋体" w:hAnsi="宋体" w:cs="宋体"/>
      <w:color w:val="000000"/>
      <w:kern w:val="0"/>
      <w:sz w:val="18"/>
      <w:szCs w:val="18"/>
    </w:rPr>
  </w:style>
  <w:style w:type="paragraph" w:customStyle="1" w:styleId="menutext">
    <w:name w:val="menu_text"/>
    <w:basedOn w:val="a9"/>
    <w:rsid w:val="000E751A"/>
    <w:pPr>
      <w:widowControl/>
      <w:pBdr>
        <w:top w:val="outset" w:sz="6" w:space="0" w:color="93B3D2"/>
        <w:left w:val="outset" w:sz="6" w:space="0" w:color="93B3D2"/>
        <w:bottom w:val="outset" w:sz="6" w:space="0" w:color="93B3D2"/>
        <w:right w:val="outset" w:sz="6" w:space="0" w:color="93B3D2"/>
      </w:pBdr>
      <w:shd w:val="clear" w:color="auto" w:fill="E1ECF7"/>
      <w:spacing w:before="100" w:beforeAutospacing="1" w:after="100" w:afterAutospacing="1" w:line="270" w:lineRule="atLeast"/>
      <w:jc w:val="left"/>
    </w:pPr>
    <w:rPr>
      <w:rFonts w:ascii="宋体" w:eastAsia="宋体" w:hAnsi="宋体" w:cs="宋体"/>
      <w:kern w:val="0"/>
      <w:sz w:val="24"/>
      <w:szCs w:val="24"/>
    </w:rPr>
  </w:style>
  <w:style w:type="paragraph" w:customStyle="1" w:styleId="1b">
    <w:name w:val="样式 标题 1 + 黑体 小二"/>
    <w:basedOn w:val="1"/>
    <w:rsid w:val="000E751A"/>
    <w:pPr>
      <w:keepNext/>
      <w:keepLines/>
      <w:widowControl w:val="0"/>
      <w:spacing w:before="340" w:beforeAutospacing="0" w:after="330" w:afterAutospacing="0" w:line="578" w:lineRule="auto"/>
      <w:jc w:val="both"/>
    </w:pPr>
    <w:rPr>
      <w:rFonts w:ascii="黑体" w:eastAsia="黑体" w:hAnsi="黑体" w:cs="Times New Roman"/>
      <w:kern w:val="44"/>
      <w:sz w:val="24"/>
      <w:szCs w:val="44"/>
    </w:rPr>
  </w:style>
  <w:style w:type="paragraph" w:customStyle="1" w:styleId="ParaCharCharCharCharCharCharChar">
    <w:name w:val="默认段落字体 Para Char Char Char Char Char Char Char"/>
    <w:basedOn w:val="afa"/>
    <w:rsid w:val="000E751A"/>
    <w:pPr>
      <w:shd w:val="clear" w:color="auto" w:fill="000080"/>
      <w:adjustRightInd w:val="0"/>
      <w:spacing w:line="436" w:lineRule="exact"/>
      <w:ind w:left="357"/>
      <w:jc w:val="left"/>
      <w:outlineLvl w:val="3"/>
    </w:pPr>
    <w:rPr>
      <w:rFonts w:ascii="Tahoma" w:hAnsi="Tahoma"/>
      <w:b/>
      <w:sz w:val="24"/>
      <w:szCs w:val="24"/>
    </w:rPr>
  </w:style>
  <w:style w:type="paragraph" w:customStyle="1" w:styleId="afff3">
    <w:name w:val="标准书脚_偶数页"/>
    <w:rsid w:val="000E751A"/>
    <w:pPr>
      <w:spacing w:before="120"/>
    </w:pPr>
    <w:rPr>
      <w:rFonts w:ascii="Times New Roman" w:eastAsia="宋体" w:hAnsi="Times New Roman" w:cs="Times New Roman"/>
      <w:kern w:val="0"/>
      <w:sz w:val="18"/>
      <w:szCs w:val="20"/>
    </w:rPr>
  </w:style>
  <w:style w:type="paragraph" w:customStyle="1" w:styleId="afff4">
    <w:name w:val="节"/>
    <w:basedOn w:val="2"/>
    <w:rsid w:val="000E751A"/>
    <w:pPr>
      <w:jc w:val="center"/>
    </w:pPr>
    <w:rPr>
      <w:rFonts w:ascii="Arial" w:eastAsia="黑体" w:hAnsi="Arial" w:cs="Times New Roman"/>
      <w:b w:val="0"/>
      <w:bCs w:val="0"/>
      <w:sz w:val="28"/>
      <w:szCs w:val="28"/>
    </w:rPr>
  </w:style>
  <w:style w:type="paragraph" w:customStyle="1" w:styleId="afff5">
    <w:name w:val="五级条标题"/>
    <w:basedOn w:val="affb"/>
    <w:next w:val="aff6"/>
    <w:rsid w:val="000E751A"/>
    <w:pPr>
      <w:outlineLvl w:val="6"/>
    </w:pPr>
  </w:style>
  <w:style w:type="paragraph" w:customStyle="1" w:styleId="title02">
    <w:name w:val="title02"/>
    <w:basedOn w:val="a9"/>
    <w:rsid w:val="000E751A"/>
    <w:pPr>
      <w:widowControl/>
      <w:spacing w:before="100" w:beforeAutospacing="1" w:after="100" w:afterAutospacing="1"/>
      <w:jc w:val="left"/>
    </w:pPr>
    <w:rPr>
      <w:rFonts w:ascii="宋体" w:eastAsia="宋体" w:hAnsi="宋体" w:cs="宋体"/>
      <w:b/>
      <w:bCs/>
      <w:color w:val="626262"/>
      <w:kern w:val="0"/>
      <w:szCs w:val="21"/>
    </w:rPr>
  </w:style>
  <w:style w:type="paragraph" w:customStyle="1" w:styleId="a2">
    <w:name w:val="附录标识"/>
    <w:basedOn w:val="a9"/>
    <w:rsid w:val="000E751A"/>
    <w:pPr>
      <w:widowControl/>
      <w:numPr>
        <w:numId w:val="1"/>
      </w:numPr>
      <w:shd w:val="clear" w:color="FFFFFF" w:fill="FFFFFF"/>
      <w:tabs>
        <w:tab w:val="left" w:pos="6405"/>
      </w:tabs>
      <w:spacing w:before="640" w:after="200"/>
      <w:jc w:val="center"/>
      <w:outlineLvl w:val="0"/>
    </w:pPr>
    <w:rPr>
      <w:rFonts w:ascii="黑体" w:eastAsia="黑体" w:hAnsi="Times New Roman" w:cs="Times New Roman"/>
      <w:kern w:val="0"/>
      <w:szCs w:val="20"/>
    </w:rPr>
  </w:style>
  <w:style w:type="paragraph" w:customStyle="1" w:styleId="Char">
    <w:name w:val="Char"/>
    <w:basedOn w:val="a9"/>
    <w:rsid w:val="000E751A"/>
    <w:pPr>
      <w:widowControl/>
      <w:adjustRightInd w:val="0"/>
      <w:snapToGrid w:val="0"/>
      <w:spacing w:after="160" w:line="240" w:lineRule="exact"/>
      <w:ind w:firstLineChars="200" w:firstLine="200"/>
      <w:jc w:val="left"/>
    </w:pPr>
    <w:rPr>
      <w:rFonts w:ascii="Verdana" w:eastAsia="宋体" w:hAnsi="Verdana" w:cs="Verdana"/>
      <w:kern w:val="0"/>
      <w:sz w:val="20"/>
      <w:szCs w:val="20"/>
      <w:lang w:eastAsia="en-US"/>
    </w:rPr>
  </w:style>
  <w:style w:type="paragraph" w:customStyle="1" w:styleId="a1">
    <w:name w:val="编号列项（三级）"/>
    <w:rsid w:val="000E751A"/>
    <w:pPr>
      <w:numPr>
        <w:ilvl w:val="2"/>
        <w:numId w:val="2"/>
      </w:numPr>
      <w:tabs>
        <w:tab w:val="left" w:pos="0"/>
      </w:tabs>
    </w:pPr>
    <w:rPr>
      <w:rFonts w:ascii="宋体" w:eastAsia="宋体" w:hAnsi="Times New Roman" w:cs="Times New Roman"/>
      <w:kern w:val="0"/>
      <w:szCs w:val="20"/>
    </w:rPr>
  </w:style>
  <w:style w:type="paragraph" w:customStyle="1" w:styleId="inputnormal">
    <w:name w:val="input_normal"/>
    <w:basedOn w:val="a9"/>
    <w:rsid w:val="000E751A"/>
    <w:pPr>
      <w:widowControl/>
      <w:pBdr>
        <w:top w:val="single" w:sz="6" w:space="0" w:color="ADADAD"/>
        <w:left w:val="single" w:sz="6" w:space="0" w:color="ADADAD"/>
        <w:bottom w:val="single" w:sz="6" w:space="0" w:color="ADADAD"/>
        <w:right w:val="single" w:sz="6" w:space="0" w:color="ADADAD"/>
      </w:pBdr>
      <w:spacing w:before="100" w:beforeAutospacing="1" w:after="100" w:afterAutospacing="1"/>
      <w:jc w:val="left"/>
    </w:pPr>
    <w:rPr>
      <w:rFonts w:ascii="宋体" w:eastAsia="宋体" w:hAnsi="宋体" w:cs="宋体"/>
      <w:kern w:val="0"/>
      <w:sz w:val="18"/>
      <w:szCs w:val="18"/>
    </w:rPr>
  </w:style>
  <w:style w:type="paragraph" w:customStyle="1" w:styleId="inputlogin">
    <w:name w:val="input_login"/>
    <w:basedOn w:val="a9"/>
    <w:rsid w:val="000E751A"/>
    <w:pPr>
      <w:widowControl/>
      <w:pBdr>
        <w:top w:val="single" w:sz="2" w:space="0" w:color="FFFFFF"/>
        <w:left w:val="single" w:sz="2" w:space="0" w:color="FFFFFF"/>
        <w:bottom w:val="single" w:sz="6" w:space="0" w:color="5E83A7"/>
        <w:right w:val="single" w:sz="2" w:space="0" w:color="F0F2F3"/>
      </w:pBdr>
      <w:spacing w:before="100" w:beforeAutospacing="1" w:after="100" w:afterAutospacing="1"/>
      <w:jc w:val="left"/>
    </w:pPr>
    <w:rPr>
      <w:rFonts w:ascii="宋体" w:eastAsia="宋体" w:hAnsi="宋体" w:cs="宋体"/>
      <w:color w:val="626363"/>
      <w:kern w:val="0"/>
      <w:sz w:val="18"/>
      <w:szCs w:val="18"/>
    </w:rPr>
  </w:style>
  <w:style w:type="paragraph" w:customStyle="1" w:styleId="topbg">
    <w:name w:val="top_bg"/>
    <w:basedOn w:val="a9"/>
    <w:rsid w:val="000E751A"/>
    <w:pPr>
      <w:widowControl/>
      <w:spacing w:before="100" w:beforeAutospacing="1" w:after="100" w:afterAutospacing="1"/>
      <w:jc w:val="left"/>
    </w:pPr>
    <w:rPr>
      <w:rFonts w:ascii="宋体" w:eastAsia="宋体" w:hAnsi="宋体" w:cs="宋体"/>
      <w:kern w:val="0"/>
      <w:sz w:val="24"/>
      <w:szCs w:val="24"/>
    </w:rPr>
  </w:style>
  <w:style w:type="paragraph" w:customStyle="1" w:styleId="hide">
    <w:name w:val="hide"/>
    <w:basedOn w:val="a9"/>
    <w:rsid w:val="000E751A"/>
    <w:pPr>
      <w:widowControl/>
      <w:spacing w:before="100" w:beforeAutospacing="1" w:after="100" w:afterAutospacing="1"/>
      <w:jc w:val="left"/>
    </w:pPr>
    <w:rPr>
      <w:rFonts w:ascii="宋体" w:eastAsia="宋体" w:hAnsi="宋体" w:cs="宋体"/>
      <w:vanish/>
      <w:kern w:val="0"/>
      <w:sz w:val="24"/>
      <w:szCs w:val="24"/>
    </w:rPr>
  </w:style>
  <w:style w:type="paragraph" w:customStyle="1" w:styleId="menutitle">
    <w:name w:val="menu_title"/>
    <w:basedOn w:val="a9"/>
    <w:rsid w:val="000E751A"/>
    <w:pPr>
      <w:widowControl/>
      <w:pBdr>
        <w:top w:val="outset" w:sz="12" w:space="0" w:color="auto"/>
        <w:left w:val="outset" w:sz="12" w:space="0" w:color="auto"/>
        <w:bottom w:val="outset" w:sz="12" w:space="0" w:color="auto"/>
        <w:right w:val="outset" w:sz="12" w:space="0" w:color="auto"/>
      </w:pBdr>
      <w:spacing w:before="100" w:beforeAutospacing="1" w:after="100" w:afterAutospacing="1"/>
      <w:jc w:val="left"/>
    </w:pPr>
    <w:rPr>
      <w:rFonts w:ascii="宋体" w:eastAsia="宋体" w:hAnsi="宋体" w:cs="宋体"/>
      <w:kern w:val="0"/>
      <w:sz w:val="24"/>
      <w:szCs w:val="24"/>
    </w:rPr>
  </w:style>
  <w:style w:type="paragraph" w:customStyle="1" w:styleId="td2">
    <w:name w:val="td2"/>
    <w:basedOn w:val="a9"/>
    <w:rsid w:val="000E751A"/>
    <w:pPr>
      <w:widowControl/>
      <w:spacing w:before="100" w:beforeAutospacing="1" w:after="100" w:afterAutospacing="1" w:line="450" w:lineRule="atLeast"/>
      <w:jc w:val="left"/>
    </w:pPr>
    <w:rPr>
      <w:rFonts w:ascii="宋体" w:eastAsia="宋体" w:hAnsi="宋体" w:cs="宋体"/>
      <w:color w:val="3B3B3B"/>
      <w:kern w:val="0"/>
      <w:sz w:val="18"/>
      <w:szCs w:val="18"/>
    </w:rPr>
  </w:style>
  <w:style w:type="paragraph" w:customStyle="1" w:styleId="font01">
    <w:name w:val="font01"/>
    <w:basedOn w:val="a9"/>
    <w:rsid w:val="000E751A"/>
    <w:pPr>
      <w:widowControl/>
      <w:spacing w:before="100" w:beforeAutospacing="1" w:after="100" w:afterAutospacing="1" w:line="300" w:lineRule="atLeast"/>
      <w:jc w:val="left"/>
    </w:pPr>
    <w:rPr>
      <w:rFonts w:ascii="宋体" w:eastAsia="宋体" w:hAnsi="宋体" w:cs="宋体"/>
      <w:color w:val="0D486D"/>
      <w:kern w:val="0"/>
      <w:sz w:val="18"/>
      <w:szCs w:val="18"/>
    </w:rPr>
  </w:style>
  <w:style w:type="paragraph" w:customStyle="1" w:styleId="font02">
    <w:name w:val="font02"/>
    <w:basedOn w:val="a9"/>
    <w:rsid w:val="000E751A"/>
    <w:pPr>
      <w:widowControl/>
      <w:spacing w:before="100" w:beforeAutospacing="1" w:after="100" w:afterAutospacing="1" w:line="300" w:lineRule="atLeast"/>
      <w:jc w:val="left"/>
    </w:pPr>
    <w:rPr>
      <w:rFonts w:ascii="宋体" w:eastAsia="宋体" w:hAnsi="宋体" w:cs="宋体"/>
      <w:color w:val="FF0000"/>
      <w:kern w:val="0"/>
      <w:sz w:val="18"/>
      <w:szCs w:val="18"/>
    </w:rPr>
  </w:style>
  <w:style w:type="paragraph" w:customStyle="1" w:styleId="font03">
    <w:name w:val="font03"/>
    <w:basedOn w:val="a9"/>
    <w:rsid w:val="000E751A"/>
    <w:pPr>
      <w:widowControl/>
      <w:spacing w:before="100" w:beforeAutospacing="1" w:after="100" w:afterAutospacing="1" w:line="270" w:lineRule="atLeast"/>
      <w:jc w:val="left"/>
    </w:pPr>
    <w:rPr>
      <w:rFonts w:ascii="宋体" w:eastAsia="宋体" w:hAnsi="宋体" w:cs="宋体"/>
      <w:color w:val="1A52AE"/>
      <w:kern w:val="0"/>
      <w:sz w:val="18"/>
      <w:szCs w:val="18"/>
    </w:rPr>
  </w:style>
  <w:style w:type="paragraph" w:customStyle="1" w:styleId="font04">
    <w:name w:val="font04"/>
    <w:basedOn w:val="a9"/>
    <w:rsid w:val="000E751A"/>
    <w:pPr>
      <w:widowControl/>
      <w:spacing w:before="100" w:beforeAutospacing="1" w:after="100" w:afterAutospacing="1" w:line="300" w:lineRule="atLeast"/>
      <w:jc w:val="left"/>
    </w:pPr>
    <w:rPr>
      <w:rFonts w:ascii="宋体" w:eastAsia="宋体" w:hAnsi="宋体" w:cs="宋体"/>
      <w:b/>
      <w:bCs/>
      <w:color w:val="FFFFFF"/>
      <w:kern w:val="0"/>
      <w:sz w:val="18"/>
      <w:szCs w:val="18"/>
    </w:rPr>
  </w:style>
  <w:style w:type="paragraph" w:customStyle="1" w:styleId="font14">
    <w:name w:val="font_14"/>
    <w:basedOn w:val="a9"/>
    <w:rsid w:val="000E751A"/>
    <w:pPr>
      <w:widowControl/>
      <w:spacing w:before="100" w:beforeAutospacing="1" w:after="100" w:afterAutospacing="1" w:line="408" w:lineRule="atLeast"/>
      <w:jc w:val="left"/>
    </w:pPr>
    <w:rPr>
      <w:rFonts w:ascii="宋体" w:eastAsia="宋体" w:hAnsi="宋体" w:cs="宋体"/>
      <w:kern w:val="0"/>
      <w:szCs w:val="21"/>
    </w:rPr>
  </w:style>
  <w:style w:type="paragraph" w:customStyle="1" w:styleId="font16">
    <w:name w:val="font_16"/>
    <w:basedOn w:val="a9"/>
    <w:rsid w:val="000E751A"/>
    <w:pPr>
      <w:widowControl/>
      <w:spacing w:before="100" w:beforeAutospacing="1" w:after="100" w:afterAutospacing="1" w:line="432" w:lineRule="atLeast"/>
      <w:jc w:val="left"/>
    </w:pPr>
    <w:rPr>
      <w:rFonts w:ascii="宋体" w:eastAsia="宋体" w:hAnsi="宋体" w:cs="宋体"/>
      <w:kern w:val="0"/>
      <w:sz w:val="24"/>
      <w:szCs w:val="24"/>
    </w:rPr>
  </w:style>
  <w:style w:type="paragraph" w:customStyle="1" w:styleId="keytitle16">
    <w:name w:val="key_title16"/>
    <w:basedOn w:val="a9"/>
    <w:rsid w:val="000E751A"/>
    <w:pPr>
      <w:widowControl/>
      <w:spacing w:before="100" w:beforeAutospacing="1" w:after="100" w:afterAutospacing="1" w:line="432" w:lineRule="atLeast"/>
      <w:jc w:val="left"/>
    </w:pPr>
    <w:rPr>
      <w:rFonts w:ascii="宋体" w:eastAsia="宋体" w:hAnsi="宋体" w:cs="宋体"/>
      <w:b/>
      <w:bCs/>
      <w:kern w:val="0"/>
      <w:sz w:val="24"/>
      <w:szCs w:val="24"/>
    </w:rPr>
  </w:style>
  <w:style w:type="paragraph" w:customStyle="1" w:styleId="propicborder01">
    <w:name w:val="propicborder01"/>
    <w:basedOn w:val="a9"/>
    <w:rsid w:val="000E751A"/>
    <w:pPr>
      <w:widowControl/>
      <w:pBdr>
        <w:top w:val="single" w:sz="6" w:space="2" w:color="D0CFCE"/>
        <w:left w:val="single" w:sz="6" w:space="2" w:color="D0CFCE"/>
        <w:bottom w:val="single" w:sz="6" w:space="2" w:color="D0CFCE"/>
        <w:right w:val="single" w:sz="6" w:space="2" w:color="D0CFCE"/>
      </w:pBdr>
      <w:spacing w:before="100" w:beforeAutospacing="1" w:after="100" w:afterAutospacing="1"/>
      <w:jc w:val="left"/>
    </w:pPr>
    <w:rPr>
      <w:rFonts w:ascii="宋体" w:eastAsia="宋体" w:hAnsi="宋体" w:cs="宋体"/>
      <w:kern w:val="0"/>
      <w:sz w:val="24"/>
      <w:szCs w:val="24"/>
    </w:rPr>
  </w:style>
  <w:style w:type="paragraph" w:customStyle="1" w:styleId="newsbg">
    <w:name w:val="newsbg"/>
    <w:basedOn w:val="a9"/>
    <w:rsid w:val="000E751A"/>
    <w:pPr>
      <w:widowControl/>
      <w:pBdr>
        <w:top w:val="single" w:sz="6" w:space="0" w:color="8FAFD2"/>
        <w:left w:val="single" w:sz="6" w:space="0" w:color="8FAFD2"/>
        <w:bottom w:val="single" w:sz="6" w:space="0" w:color="8FAFD2"/>
        <w:right w:val="single" w:sz="6" w:space="0" w:color="8FAFD2"/>
      </w:pBdr>
      <w:shd w:val="clear" w:color="auto" w:fill="EDF5FD"/>
      <w:spacing w:before="100" w:beforeAutospacing="1" w:after="100" w:afterAutospacing="1"/>
      <w:jc w:val="left"/>
    </w:pPr>
    <w:rPr>
      <w:rFonts w:ascii="宋体" w:eastAsia="宋体" w:hAnsi="宋体" w:cs="宋体"/>
      <w:kern w:val="0"/>
      <w:sz w:val="24"/>
      <w:szCs w:val="24"/>
    </w:rPr>
  </w:style>
  <w:style w:type="paragraph" w:customStyle="1" w:styleId="style10">
    <w:name w:val="style10"/>
    <w:basedOn w:val="a9"/>
    <w:rsid w:val="000E751A"/>
    <w:pPr>
      <w:widowControl/>
      <w:spacing w:before="100" w:beforeAutospacing="1" w:after="100" w:afterAutospacing="1"/>
      <w:jc w:val="left"/>
    </w:pPr>
    <w:rPr>
      <w:rFonts w:ascii="宋体" w:eastAsia="宋体" w:hAnsi="宋体" w:cs="宋体"/>
      <w:color w:val="595857"/>
      <w:kern w:val="0"/>
      <w:sz w:val="24"/>
      <w:szCs w:val="24"/>
    </w:rPr>
  </w:style>
  <w:style w:type="paragraph" w:customStyle="1" w:styleId="style8">
    <w:name w:val="style8"/>
    <w:basedOn w:val="a9"/>
    <w:rsid w:val="000E751A"/>
    <w:pPr>
      <w:widowControl/>
      <w:spacing w:before="100" w:beforeAutospacing="1" w:after="100" w:afterAutospacing="1"/>
      <w:jc w:val="left"/>
    </w:pPr>
    <w:rPr>
      <w:rFonts w:ascii="宋体" w:eastAsia="宋体" w:hAnsi="宋体" w:cs="宋体"/>
      <w:b/>
      <w:bCs/>
      <w:color w:val="FFFFFF"/>
      <w:kern w:val="0"/>
      <w:sz w:val="24"/>
      <w:szCs w:val="24"/>
    </w:rPr>
  </w:style>
  <w:style w:type="paragraph" w:customStyle="1" w:styleId="TOC1">
    <w:name w:val="TOC 标题1"/>
    <w:basedOn w:val="1"/>
    <w:next w:val="a9"/>
    <w:rsid w:val="000E751A"/>
    <w:pPr>
      <w:keepNext/>
      <w:keepLines/>
      <w:spacing w:before="480" w:beforeAutospacing="0" w:after="0" w:afterAutospacing="0" w:line="276" w:lineRule="auto"/>
      <w:outlineLvl w:val="9"/>
    </w:pPr>
    <w:rPr>
      <w:rFonts w:ascii="Cambria" w:hAnsi="Cambria" w:cs="Times New Roman"/>
      <w:color w:val="365F91"/>
      <w:kern w:val="0"/>
      <w:sz w:val="28"/>
      <w:szCs w:val="28"/>
    </w:rPr>
  </w:style>
  <w:style w:type="paragraph" w:customStyle="1" w:styleId="fcenter1">
    <w:name w:val="f_center1"/>
    <w:basedOn w:val="a9"/>
    <w:rsid w:val="000E751A"/>
    <w:pPr>
      <w:widowControl/>
      <w:spacing w:before="100" w:beforeAutospacing="1" w:after="100" w:afterAutospacing="1" w:line="230" w:lineRule="atLeast"/>
      <w:jc w:val="center"/>
    </w:pPr>
    <w:rPr>
      <w:rFonts w:ascii="宋体" w:eastAsia="宋体" w:hAnsi="宋体" w:cs="宋体"/>
      <w:kern w:val="0"/>
      <w:sz w:val="14"/>
      <w:szCs w:val="14"/>
    </w:rPr>
  </w:style>
  <w:style w:type="paragraph" w:styleId="afff6">
    <w:name w:val="List Paragraph"/>
    <w:basedOn w:val="a9"/>
    <w:uiPriority w:val="34"/>
    <w:qFormat/>
    <w:rsid w:val="000E751A"/>
    <w:pPr>
      <w:ind w:firstLineChars="200" w:firstLine="420"/>
    </w:pPr>
    <w:rPr>
      <w:rFonts w:ascii="Calibri" w:eastAsia="宋体" w:hAnsi="Calibri" w:cs="Times New Roman"/>
    </w:rPr>
  </w:style>
  <w:style w:type="paragraph" w:styleId="TOC">
    <w:name w:val="TOC Heading"/>
    <w:basedOn w:val="1"/>
    <w:next w:val="a9"/>
    <w:uiPriority w:val="39"/>
    <w:unhideWhenUsed/>
    <w:qFormat/>
    <w:rsid w:val="000E751A"/>
    <w:pPr>
      <w:keepNext/>
      <w:keepLines/>
      <w:widowControl w:val="0"/>
      <w:spacing w:before="340" w:beforeAutospacing="0" w:after="330" w:afterAutospacing="0" w:line="578" w:lineRule="auto"/>
      <w:jc w:val="both"/>
      <w:outlineLvl w:val="9"/>
    </w:pPr>
    <w:rPr>
      <w:rFonts w:ascii="Calibri" w:hAnsi="Calibri" w:cs="Times New Roman"/>
      <w:kern w:val="44"/>
      <w:sz w:val="44"/>
      <w:szCs w:val="44"/>
    </w:rPr>
  </w:style>
  <w:style w:type="table" w:styleId="afff7">
    <w:name w:val="Table Grid"/>
    <w:basedOn w:val="ab"/>
    <w:qFormat/>
    <w:rsid w:val="000E751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ocument Map"/>
    <w:basedOn w:val="a9"/>
    <w:link w:val="af9"/>
    <w:unhideWhenUsed/>
    <w:rsid w:val="000E751A"/>
    <w:rPr>
      <w:rFonts w:ascii="Times New Roman" w:hAnsi="Times New Roman"/>
      <w:sz w:val="16"/>
      <w:szCs w:val="16"/>
    </w:rPr>
  </w:style>
  <w:style w:type="character" w:customStyle="1" w:styleId="Char2">
    <w:name w:val="文档结构图 Char2"/>
    <w:basedOn w:val="aa"/>
    <w:uiPriority w:val="99"/>
    <w:semiHidden/>
    <w:rsid w:val="000E751A"/>
    <w:rPr>
      <w:rFonts w:ascii="Microsoft YaHei UI" w:eastAsia="Microsoft YaHei UI"/>
      <w:sz w:val="18"/>
      <w:szCs w:val="18"/>
    </w:rPr>
  </w:style>
  <w:style w:type="paragraph" w:styleId="afc">
    <w:name w:val="Plain Text"/>
    <w:basedOn w:val="a9"/>
    <w:link w:val="afb"/>
    <w:semiHidden/>
    <w:unhideWhenUsed/>
    <w:rsid w:val="000E751A"/>
    <w:rPr>
      <w:rFonts w:ascii="宋体" w:hAnsi="Courier New" w:cs="Courier New"/>
      <w:szCs w:val="21"/>
    </w:rPr>
  </w:style>
  <w:style w:type="character" w:customStyle="1" w:styleId="Char20">
    <w:name w:val="纯文本 Char2"/>
    <w:basedOn w:val="aa"/>
    <w:uiPriority w:val="99"/>
    <w:semiHidden/>
    <w:rsid w:val="000E751A"/>
    <w:rPr>
      <w:rFonts w:ascii="宋体" w:eastAsia="宋体" w:hAnsi="Courier New" w:cs="Courier New"/>
      <w:szCs w:val="21"/>
    </w:rPr>
  </w:style>
  <w:style w:type="paragraph" w:styleId="aff0">
    <w:name w:val="Title"/>
    <w:basedOn w:val="a9"/>
    <w:next w:val="a9"/>
    <w:link w:val="aff"/>
    <w:qFormat/>
    <w:rsid w:val="000E751A"/>
    <w:pPr>
      <w:spacing w:before="240" w:after="60"/>
      <w:jc w:val="center"/>
      <w:outlineLvl w:val="0"/>
    </w:pPr>
    <w:rPr>
      <w:rFonts w:ascii="Cambria" w:hAnsi="Cambria" w:cs="Times New Roman"/>
      <w:b/>
      <w:bCs/>
      <w:sz w:val="32"/>
      <w:szCs w:val="32"/>
    </w:rPr>
  </w:style>
  <w:style w:type="character" w:customStyle="1" w:styleId="Char21">
    <w:name w:val="标题 Char2"/>
    <w:basedOn w:val="aa"/>
    <w:uiPriority w:val="10"/>
    <w:rsid w:val="000E751A"/>
    <w:rPr>
      <w:rFonts w:asciiTheme="majorHAnsi" w:eastAsia="宋体" w:hAnsiTheme="majorHAnsi" w:cstheme="majorBidi"/>
      <w:b/>
      <w:bCs/>
      <w:sz w:val="32"/>
      <w:szCs w:val="32"/>
    </w:rPr>
  </w:style>
  <w:style w:type="paragraph" w:styleId="aff2">
    <w:name w:val="footnote text"/>
    <w:basedOn w:val="a9"/>
    <w:link w:val="aff1"/>
    <w:unhideWhenUsed/>
    <w:qFormat/>
    <w:rsid w:val="000E751A"/>
    <w:pPr>
      <w:snapToGrid w:val="0"/>
      <w:jc w:val="left"/>
    </w:pPr>
    <w:rPr>
      <w:rFonts w:eastAsia="宋体" w:cs="Times New Roman"/>
      <w:sz w:val="18"/>
      <w:szCs w:val="18"/>
    </w:rPr>
  </w:style>
  <w:style w:type="character" w:customStyle="1" w:styleId="Char22">
    <w:name w:val="脚注文本 Char2"/>
    <w:basedOn w:val="aa"/>
    <w:uiPriority w:val="99"/>
    <w:semiHidden/>
    <w:rsid w:val="000E751A"/>
    <w:rPr>
      <w:sz w:val="18"/>
      <w:szCs w:val="18"/>
    </w:rPr>
  </w:style>
  <w:style w:type="paragraph" w:styleId="aff4">
    <w:name w:val="Date"/>
    <w:basedOn w:val="a9"/>
    <w:next w:val="a9"/>
    <w:link w:val="aff3"/>
    <w:semiHidden/>
    <w:unhideWhenUsed/>
    <w:rsid w:val="000E751A"/>
    <w:pPr>
      <w:ind w:leftChars="2500" w:left="100"/>
    </w:pPr>
  </w:style>
  <w:style w:type="character" w:customStyle="1" w:styleId="Char23">
    <w:name w:val="日期 Char2"/>
    <w:basedOn w:val="aa"/>
    <w:uiPriority w:val="99"/>
    <w:semiHidden/>
    <w:rsid w:val="000E751A"/>
  </w:style>
  <w:style w:type="paragraph" w:styleId="aff8">
    <w:name w:val="annotation text"/>
    <w:basedOn w:val="a9"/>
    <w:link w:val="aff7"/>
    <w:unhideWhenUsed/>
    <w:rsid w:val="000E751A"/>
    <w:pPr>
      <w:jc w:val="left"/>
    </w:pPr>
  </w:style>
  <w:style w:type="character" w:customStyle="1" w:styleId="Char24">
    <w:name w:val="批注文字 Char2"/>
    <w:basedOn w:val="aa"/>
    <w:uiPriority w:val="99"/>
    <w:semiHidden/>
    <w:rsid w:val="000E751A"/>
  </w:style>
  <w:style w:type="table" w:customStyle="1" w:styleId="110">
    <w:name w:val="网格表 1 浅色1"/>
    <w:basedOn w:val="ab"/>
    <w:uiPriority w:val="46"/>
    <w:rsid w:val="00BD65F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c">
    <w:name w:val="网格型浅色1"/>
    <w:basedOn w:val="ab"/>
    <w:uiPriority w:val="40"/>
    <w:rsid w:val="003E22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8">
    <w:name w:val="annotation subject"/>
    <w:basedOn w:val="aff8"/>
    <w:next w:val="aff8"/>
    <w:link w:val="afff9"/>
    <w:unhideWhenUsed/>
    <w:rsid w:val="0020636A"/>
    <w:rPr>
      <w:b/>
      <w:bCs/>
    </w:rPr>
  </w:style>
  <w:style w:type="character" w:customStyle="1" w:styleId="afff9">
    <w:name w:val="批注主题 字符"/>
    <w:basedOn w:val="aff7"/>
    <w:link w:val="afff8"/>
    <w:rsid w:val="0020636A"/>
    <w:rPr>
      <w:b/>
      <w:bCs/>
    </w:rPr>
  </w:style>
  <w:style w:type="paragraph" w:customStyle="1" w:styleId="newtext">
    <w:name w:val="newtext"/>
    <w:basedOn w:val="a9"/>
    <w:rsid w:val="009333CA"/>
    <w:pPr>
      <w:widowControl/>
      <w:spacing w:before="100" w:beforeAutospacing="1" w:after="100" w:afterAutospacing="1"/>
      <w:jc w:val="left"/>
    </w:pPr>
    <w:rPr>
      <w:rFonts w:ascii="宋体" w:eastAsia="宋体" w:hAnsi="宋体" w:cs="宋体"/>
      <w:kern w:val="0"/>
      <w:sz w:val="24"/>
      <w:szCs w:val="24"/>
    </w:rPr>
  </w:style>
  <w:style w:type="character" w:customStyle="1" w:styleId="con">
    <w:name w:val="con"/>
    <w:basedOn w:val="aa"/>
    <w:rsid w:val="007F3994"/>
  </w:style>
  <w:style w:type="character" w:customStyle="1" w:styleId="123Char">
    <w:name w:val="123 Char"/>
    <w:basedOn w:val="aa"/>
    <w:qFormat/>
    <w:rsid w:val="002F60CC"/>
    <w:rPr>
      <w:rFonts w:ascii="宋体" w:eastAsia="宋体" w:hAnsi="宋体" w:cs="宋体"/>
      <w:kern w:val="0"/>
      <w:szCs w:val="21"/>
    </w:rPr>
  </w:style>
  <w:style w:type="character" w:customStyle="1" w:styleId="1d">
    <w:name w:val="未处理的提及1"/>
    <w:basedOn w:val="aa"/>
    <w:uiPriority w:val="99"/>
    <w:semiHidden/>
    <w:unhideWhenUsed/>
    <w:rsid w:val="007B1A40"/>
    <w:rPr>
      <w:color w:val="808080"/>
      <w:shd w:val="clear" w:color="auto" w:fill="E6E6E6"/>
    </w:rPr>
  </w:style>
  <w:style w:type="paragraph" w:customStyle="1" w:styleId="1e">
    <w:name w:val="正文1"/>
    <w:rsid w:val="00805160"/>
    <w:pPr>
      <w:jc w:val="both"/>
    </w:pPr>
    <w:rPr>
      <w:rFonts w:ascii="Times New Roman" w:eastAsia="宋体" w:hAnsi="Times New Roman" w:cs="Times New Roman"/>
      <w:szCs w:val="21"/>
    </w:rPr>
  </w:style>
  <w:style w:type="character" w:customStyle="1" w:styleId="160">
    <w:name w:val="16"/>
    <w:basedOn w:val="aa"/>
    <w:rsid w:val="00273FF8"/>
    <w:rPr>
      <w:rFonts w:ascii="Calibri" w:hAnsi="Calibri" w:cs="Calibri" w:hint="default"/>
      <w:b/>
      <w:bCs/>
    </w:rPr>
  </w:style>
  <w:style w:type="character" w:customStyle="1" w:styleId="richtext">
    <w:name w:val="richtext"/>
    <w:basedOn w:val="aa"/>
    <w:rsid w:val="00030DE8"/>
  </w:style>
  <w:style w:type="paragraph" w:customStyle="1" w:styleId="text">
    <w:name w:val="text"/>
    <w:basedOn w:val="a9"/>
    <w:rsid w:val="008B3CBA"/>
    <w:pPr>
      <w:widowControl/>
      <w:spacing w:before="100" w:beforeAutospacing="1" w:after="100" w:afterAutospacing="1"/>
      <w:jc w:val="left"/>
    </w:pPr>
    <w:rPr>
      <w:rFonts w:ascii="宋体" w:eastAsia="宋体" w:hAnsi="宋体" w:cs="宋体"/>
      <w:kern w:val="0"/>
      <w:sz w:val="24"/>
      <w:szCs w:val="24"/>
    </w:rPr>
  </w:style>
  <w:style w:type="paragraph" w:customStyle="1" w:styleId="23">
    <w:name w:val="正文2"/>
    <w:rsid w:val="00DC2860"/>
    <w:pPr>
      <w:jc w:val="both"/>
    </w:pPr>
    <w:rPr>
      <w:rFonts w:ascii="Calibri" w:eastAsia="宋体" w:hAnsi="Calibri" w:cs="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02505">
      <w:bodyDiv w:val="1"/>
      <w:marLeft w:val="0"/>
      <w:marRight w:val="0"/>
      <w:marTop w:val="0"/>
      <w:marBottom w:val="0"/>
      <w:divBdr>
        <w:top w:val="none" w:sz="0" w:space="0" w:color="auto"/>
        <w:left w:val="none" w:sz="0" w:space="0" w:color="auto"/>
        <w:bottom w:val="none" w:sz="0" w:space="0" w:color="auto"/>
        <w:right w:val="none" w:sz="0" w:space="0" w:color="auto"/>
      </w:divBdr>
      <w:divsChild>
        <w:div w:id="1610165378">
          <w:marLeft w:val="0"/>
          <w:marRight w:val="0"/>
          <w:marTop w:val="0"/>
          <w:marBottom w:val="0"/>
          <w:divBdr>
            <w:top w:val="none" w:sz="0" w:space="0" w:color="auto"/>
            <w:left w:val="none" w:sz="0" w:space="0" w:color="auto"/>
            <w:bottom w:val="none" w:sz="0" w:space="0" w:color="auto"/>
            <w:right w:val="none" w:sz="0" w:space="0" w:color="auto"/>
          </w:divBdr>
          <w:divsChild>
            <w:div w:id="145124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5895">
      <w:bodyDiv w:val="1"/>
      <w:marLeft w:val="0"/>
      <w:marRight w:val="0"/>
      <w:marTop w:val="0"/>
      <w:marBottom w:val="0"/>
      <w:divBdr>
        <w:top w:val="none" w:sz="0" w:space="0" w:color="auto"/>
        <w:left w:val="none" w:sz="0" w:space="0" w:color="auto"/>
        <w:bottom w:val="none" w:sz="0" w:space="0" w:color="auto"/>
        <w:right w:val="none" w:sz="0" w:space="0" w:color="auto"/>
      </w:divBdr>
      <w:divsChild>
        <w:div w:id="988484276">
          <w:marLeft w:val="0"/>
          <w:marRight w:val="0"/>
          <w:marTop w:val="0"/>
          <w:marBottom w:val="0"/>
          <w:divBdr>
            <w:top w:val="none" w:sz="0" w:space="0" w:color="auto"/>
            <w:left w:val="none" w:sz="0" w:space="0" w:color="auto"/>
            <w:bottom w:val="none" w:sz="0" w:space="0" w:color="auto"/>
            <w:right w:val="none" w:sz="0" w:space="0" w:color="auto"/>
          </w:divBdr>
          <w:divsChild>
            <w:div w:id="53990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9947">
      <w:bodyDiv w:val="1"/>
      <w:marLeft w:val="0"/>
      <w:marRight w:val="0"/>
      <w:marTop w:val="0"/>
      <w:marBottom w:val="0"/>
      <w:divBdr>
        <w:top w:val="none" w:sz="0" w:space="0" w:color="auto"/>
        <w:left w:val="none" w:sz="0" w:space="0" w:color="auto"/>
        <w:bottom w:val="none" w:sz="0" w:space="0" w:color="auto"/>
        <w:right w:val="none" w:sz="0" w:space="0" w:color="auto"/>
      </w:divBdr>
    </w:div>
    <w:div w:id="245388109">
      <w:bodyDiv w:val="1"/>
      <w:marLeft w:val="0"/>
      <w:marRight w:val="0"/>
      <w:marTop w:val="0"/>
      <w:marBottom w:val="0"/>
      <w:divBdr>
        <w:top w:val="none" w:sz="0" w:space="0" w:color="auto"/>
        <w:left w:val="none" w:sz="0" w:space="0" w:color="auto"/>
        <w:bottom w:val="none" w:sz="0" w:space="0" w:color="auto"/>
        <w:right w:val="none" w:sz="0" w:space="0" w:color="auto"/>
      </w:divBdr>
      <w:divsChild>
        <w:div w:id="1467157543">
          <w:marLeft w:val="0"/>
          <w:marRight w:val="0"/>
          <w:marTop w:val="0"/>
          <w:marBottom w:val="0"/>
          <w:divBdr>
            <w:top w:val="none" w:sz="0" w:space="0" w:color="auto"/>
            <w:left w:val="none" w:sz="0" w:space="0" w:color="auto"/>
            <w:bottom w:val="none" w:sz="0" w:space="0" w:color="auto"/>
            <w:right w:val="none" w:sz="0" w:space="0" w:color="auto"/>
          </w:divBdr>
        </w:div>
        <w:div w:id="1182627148">
          <w:marLeft w:val="0"/>
          <w:marRight w:val="0"/>
          <w:marTop w:val="0"/>
          <w:marBottom w:val="0"/>
          <w:divBdr>
            <w:top w:val="none" w:sz="0" w:space="0" w:color="auto"/>
            <w:left w:val="none" w:sz="0" w:space="0" w:color="auto"/>
            <w:bottom w:val="none" w:sz="0" w:space="0" w:color="auto"/>
            <w:right w:val="none" w:sz="0" w:space="0" w:color="auto"/>
          </w:divBdr>
        </w:div>
      </w:divsChild>
    </w:div>
    <w:div w:id="388379120">
      <w:bodyDiv w:val="1"/>
      <w:marLeft w:val="0"/>
      <w:marRight w:val="0"/>
      <w:marTop w:val="0"/>
      <w:marBottom w:val="0"/>
      <w:divBdr>
        <w:top w:val="none" w:sz="0" w:space="0" w:color="auto"/>
        <w:left w:val="none" w:sz="0" w:space="0" w:color="auto"/>
        <w:bottom w:val="none" w:sz="0" w:space="0" w:color="auto"/>
        <w:right w:val="none" w:sz="0" w:space="0" w:color="auto"/>
      </w:divBdr>
    </w:div>
    <w:div w:id="420025671">
      <w:bodyDiv w:val="1"/>
      <w:marLeft w:val="0"/>
      <w:marRight w:val="0"/>
      <w:marTop w:val="0"/>
      <w:marBottom w:val="0"/>
      <w:divBdr>
        <w:top w:val="none" w:sz="0" w:space="0" w:color="auto"/>
        <w:left w:val="none" w:sz="0" w:space="0" w:color="auto"/>
        <w:bottom w:val="none" w:sz="0" w:space="0" w:color="auto"/>
        <w:right w:val="none" w:sz="0" w:space="0" w:color="auto"/>
      </w:divBdr>
    </w:div>
    <w:div w:id="555550752">
      <w:bodyDiv w:val="1"/>
      <w:marLeft w:val="0"/>
      <w:marRight w:val="0"/>
      <w:marTop w:val="0"/>
      <w:marBottom w:val="0"/>
      <w:divBdr>
        <w:top w:val="none" w:sz="0" w:space="0" w:color="auto"/>
        <w:left w:val="none" w:sz="0" w:space="0" w:color="auto"/>
        <w:bottom w:val="none" w:sz="0" w:space="0" w:color="auto"/>
        <w:right w:val="none" w:sz="0" w:space="0" w:color="auto"/>
      </w:divBdr>
      <w:divsChild>
        <w:div w:id="491331366">
          <w:marLeft w:val="0"/>
          <w:marRight w:val="0"/>
          <w:marTop w:val="0"/>
          <w:marBottom w:val="0"/>
          <w:divBdr>
            <w:top w:val="none" w:sz="0" w:space="0" w:color="auto"/>
            <w:left w:val="none" w:sz="0" w:space="0" w:color="auto"/>
            <w:bottom w:val="none" w:sz="0" w:space="0" w:color="auto"/>
            <w:right w:val="none" w:sz="0" w:space="0" w:color="auto"/>
          </w:divBdr>
        </w:div>
        <w:div w:id="1959024206">
          <w:marLeft w:val="0"/>
          <w:marRight w:val="0"/>
          <w:marTop w:val="0"/>
          <w:marBottom w:val="0"/>
          <w:divBdr>
            <w:top w:val="none" w:sz="0" w:space="0" w:color="auto"/>
            <w:left w:val="none" w:sz="0" w:space="0" w:color="auto"/>
            <w:bottom w:val="none" w:sz="0" w:space="0" w:color="auto"/>
            <w:right w:val="none" w:sz="0" w:space="0" w:color="auto"/>
          </w:divBdr>
        </w:div>
      </w:divsChild>
    </w:div>
    <w:div w:id="701131392">
      <w:bodyDiv w:val="1"/>
      <w:marLeft w:val="0"/>
      <w:marRight w:val="0"/>
      <w:marTop w:val="0"/>
      <w:marBottom w:val="0"/>
      <w:divBdr>
        <w:top w:val="none" w:sz="0" w:space="0" w:color="auto"/>
        <w:left w:val="none" w:sz="0" w:space="0" w:color="auto"/>
        <w:bottom w:val="none" w:sz="0" w:space="0" w:color="auto"/>
        <w:right w:val="none" w:sz="0" w:space="0" w:color="auto"/>
      </w:divBdr>
    </w:div>
    <w:div w:id="719983718">
      <w:bodyDiv w:val="1"/>
      <w:marLeft w:val="0"/>
      <w:marRight w:val="0"/>
      <w:marTop w:val="0"/>
      <w:marBottom w:val="0"/>
      <w:divBdr>
        <w:top w:val="none" w:sz="0" w:space="0" w:color="auto"/>
        <w:left w:val="none" w:sz="0" w:space="0" w:color="auto"/>
        <w:bottom w:val="none" w:sz="0" w:space="0" w:color="auto"/>
        <w:right w:val="none" w:sz="0" w:space="0" w:color="auto"/>
      </w:divBdr>
      <w:divsChild>
        <w:div w:id="1045257300">
          <w:marLeft w:val="0"/>
          <w:marRight w:val="0"/>
          <w:marTop w:val="0"/>
          <w:marBottom w:val="0"/>
          <w:divBdr>
            <w:top w:val="none" w:sz="0" w:space="0" w:color="auto"/>
            <w:left w:val="none" w:sz="0" w:space="0" w:color="auto"/>
            <w:bottom w:val="none" w:sz="0" w:space="0" w:color="auto"/>
            <w:right w:val="none" w:sz="0" w:space="0" w:color="auto"/>
          </w:divBdr>
          <w:divsChild>
            <w:div w:id="2238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97624">
      <w:bodyDiv w:val="1"/>
      <w:marLeft w:val="0"/>
      <w:marRight w:val="0"/>
      <w:marTop w:val="0"/>
      <w:marBottom w:val="0"/>
      <w:divBdr>
        <w:top w:val="none" w:sz="0" w:space="0" w:color="auto"/>
        <w:left w:val="none" w:sz="0" w:space="0" w:color="auto"/>
        <w:bottom w:val="none" w:sz="0" w:space="0" w:color="auto"/>
        <w:right w:val="none" w:sz="0" w:space="0" w:color="auto"/>
      </w:divBdr>
      <w:divsChild>
        <w:div w:id="625083570">
          <w:marLeft w:val="0"/>
          <w:marRight w:val="0"/>
          <w:marTop w:val="0"/>
          <w:marBottom w:val="0"/>
          <w:divBdr>
            <w:top w:val="none" w:sz="0" w:space="0" w:color="auto"/>
            <w:left w:val="none" w:sz="0" w:space="0" w:color="auto"/>
            <w:bottom w:val="none" w:sz="0" w:space="0" w:color="auto"/>
            <w:right w:val="none" w:sz="0" w:space="0" w:color="auto"/>
          </w:divBdr>
          <w:divsChild>
            <w:div w:id="25620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6286">
      <w:bodyDiv w:val="1"/>
      <w:marLeft w:val="0"/>
      <w:marRight w:val="0"/>
      <w:marTop w:val="0"/>
      <w:marBottom w:val="0"/>
      <w:divBdr>
        <w:top w:val="none" w:sz="0" w:space="0" w:color="auto"/>
        <w:left w:val="none" w:sz="0" w:space="0" w:color="auto"/>
        <w:bottom w:val="none" w:sz="0" w:space="0" w:color="auto"/>
        <w:right w:val="none" w:sz="0" w:space="0" w:color="auto"/>
      </w:divBdr>
      <w:divsChild>
        <w:div w:id="855924364">
          <w:marLeft w:val="0"/>
          <w:marRight w:val="0"/>
          <w:marTop w:val="0"/>
          <w:marBottom w:val="0"/>
          <w:divBdr>
            <w:top w:val="none" w:sz="0" w:space="0" w:color="auto"/>
            <w:left w:val="none" w:sz="0" w:space="0" w:color="auto"/>
            <w:bottom w:val="none" w:sz="0" w:space="0" w:color="auto"/>
            <w:right w:val="none" w:sz="0" w:space="0" w:color="auto"/>
          </w:divBdr>
          <w:divsChild>
            <w:div w:id="1307051550">
              <w:marLeft w:val="0"/>
              <w:marRight w:val="0"/>
              <w:marTop w:val="0"/>
              <w:marBottom w:val="0"/>
              <w:divBdr>
                <w:top w:val="none" w:sz="0" w:space="0" w:color="auto"/>
                <w:left w:val="none" w:sz="0" w:space="0" w:color="auto"/>
                <w:bottom w:val="none" w:sz="0" w:space="0" w:color="auto"/>
                <w:right w:val="none" w:sz="0" w:space="0" w:color="auto"/>
              </w:divBdr>
              <w:divsChild>
                <w:div w:id="15845590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22777969">
      <w:bodyDiv w:val="1"/>
      <w:marLeft w:val="0"/>
      <w:marRight w:val="0"/>
      <w:marTop w:val="0"/>
      <w:marBottom w:val="0"/>
      <w:divBdr>
        <w:top w:val="none" w:sz="0" w:space="0" w:color="auto"/>
        <w:left w:val="none" w:sz="0" w:space="0" w:color="auto"/>
        <w:bottom w:val="none" w:sz="0" w:space="0" w:color="auto"/>
        <w:right w:val="none" w:sz="0" w:space="0" w:color="auto"/>
      </w:divBdr>
    </w:div>
    <w:div w:id="1119493281">
      <w:bodyDiv w:val="1"/>
      <w:marLeft w:val="0"/>
      <w:marRight w:val="0"/>
      <w:marTop w:val="0"/>
      <w:marBottom w:val="0"/>
      <w:divBdr>
        <w:top w:val="none" w:sz="0" w:space="0" w:color="auto"/>
        <w:left w:val="none" w:sz="0" w:space="0" w:color="auto"/>
        <w:bottom w:val="none" w:sz="0" w:space="0" w:color="auto"/>
        <w:right w:val="none" w:sz="0" w:space="0" w:color="auto"/>
      </w:divBdr>
      <w:divsChild>
        <w:div w:id="1735740563">
          <w:marLeft w:val="0"/>
          <w:marRight w:val="0"/>
          <w:marTop w:val="0"/>
          <w:marBottom w:val="0"/>
          <w:divBdr>
            <w:top w:val="none" w:sz="0" w:space="0" w:color="auto"/>
            <w:left w:val="none" w:sz="0" w:space="0" w:color="auto"/>
            <w:bottom w:val="none" w:sz="0" w:space="0" w:color="auto"/>
            <w:right w:val="none" w:sz="0" w:space="0" w:color="auto"/>
          </w:divBdr>
          <w:divsChild>
            <w:div w:id="115024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7768">
      <w:bodyDiv w:val="1"/>
      <w:marLeft w:val="0"/>
      <w:marRight w:val="0"/>
      <w:marTop w:val="0"/>
      <w:marBottom w:val="0"/>
      <w:divBdr>
        <w:top w:val="none" w:sz="0" w:space="0" w:color="auto"/>
        <w:left w:val="none" w:sz="0" w:space="0" w:color="auto"/>
        <w:bottom w:val="none" w:sz="0" w:space="0" w:color="auto"/>
        <w:right w:val="none" w:sz="0" w:space="0" w:color="auto"/>
      </w:divBdr>
      <w:divsChild>
        <w:div w:id="884101949">
          <w:marLeft w:val="0"/>
          <w:marRight w:val="0"/>
          <w:marTop w:val="0"/>
          <w:marBottom w:val="0"/>
          <w:divBdr>
            <w:top w:val="none" w:sz="0" w:space="0" w:color="auto"/>
            <w:left w:val="none" w:sz="0" w:space="0" w:color="auto"/>
            <w:bottom w:val="none" w:sz="0" w:space="0" w:color="auto"/>
            <w:right w:val="none" w:sz="0" w:space="0" w:color="auto"/>
          </w:divBdr>
        </w:div>
        <w:div w:id="1775442764">
          <w:marLeft w:val="0"/>
          <w:marRight w:val="0"/>
          <w:marTop w:val="0"/>
          <w:marBottom w:val="0"/>
          <w:divBdr>
            <w:top w:val="none" w:sz="0" w:space="0" w:color="auto"/>
            <w:left w:val="none" w:sz="0" w:space="0" w:color="auto"/>
            <w:bottom w:val="none" w:sz="0" w:space="0" w:color="auto"/>
            <w:right w:val="none" w:sz="0" w:space="0" w:color="auto"/>
          </w:divBdr>
        </w:div>
      </w:divsChild>
    </w:div>
    <w:div w:id="1165433203">
      <w:bodyDiv w:val="1"/>
      <w:marLeft w:val="0"/>
      <w:marRight w:val="0"/>
      <w:marTop w:val="0"/>
      <w:marBottom w:val="0"/>
      <w:divBdr>
        <w:top w:val="none" w:sz="0" w:space="0" w:color="auto"/>
        <w:left w:val="none" w:sz="0" w:space="0" w:color="auto"/>
        <w:bottom w:val="none" w:sz="0" w:space="0" w:color="auto"/>
        <w:right w:val="none" w:sz="0" w:space="0" w:color="auto"/>
      </w:divBdr>
      <w:divsChild>
        <w:div w:id="551817342">
          <w:marLeft w:val="0"/>
          <w:marRight w:val="0"/>
          <w:marTop w:val="150"/>
          <w:marBottom w:val="150"/>
          <w:divBdr>
            <w:top w:val="none" w:sz="0" w:space="0" w:color="auto"/>
            <w:left w:val="none" w:sz="0" w:space="0" w:color="auto"/>
            <w:bottom w:val="single" w:sz="6" w:space="0" w:color="E5DBBE"/>
            <w:right w:val="none" w:sz="0" w:space="0" w:color="auto"/>
          </w:divBdr>
        </w:div>
        <w:div w:id="959455900">
          <w:marLeft w:val="0"/>
          <w:marRight w:val="0"/>
          <w:marTop w:val="300"/>
          <w:marBottom w:val="300"/>
          <w:divBdr>
            <w:top w:val="none" w:sz="0" w:space="0" w:color="auto"/>
            <w:left w:val="none" w:sz="0" w:space="0" w:color="auto"/>
            <w:bottom w:val="none" w:sz="0" w:space="0" w:color="auto"/>
            <w:right w:val="none" w:sz="0" w:space="0" w:color="auto"/>
          </w:divBdr>
        </w:div>
      </w:divsChild>
    </w:div>
    <w:div w:id="1193421621">
      <w:bodyDiv w:val="1"/>
      <w:marLeft w:val="0"/>
      <w:marRight w:val="0"/>
      <w:marTop w:val="0"/>
      <w:marBottom w:val="0"/>
      <w:divBdr>
        <w:top w:val="none" w:sz="0" w:space="0" w:color="auto"/>
        <w:left w:val="none" w:sz="0" w:space="0" w:color="auto"/>
        <w:bottom w:val="none" w:sz="0" w:space="0" w:color="auto"/>
        <w:right w:val="none" w:sz="0" w:space="0" w:color="auto"/>
      </w:divBdr>
    </w:div>
    <w:div w:id="1227761735">
      <w:bodyDiv w:val="1"/>
      <w:marLeft w:val="0"/>
      <w:marRight w:val="0"/>
      <w:marTop w:val="0"/>
      <w:marBottom w:val="0"/>
      <w:divBdr>
        <w:top w:val="none" w:sz="0" w:space="0" w:color="auto"/>
        <w:left w:val="none" w:sz="0" w:space="0" w:color="auto"/>
        <w:bottom w:val="none" w:sz="0" w:space="0" w:color="auto"/>
        <w:right w:val="none" w:sz="0" w:space="0" w:color="auto"/>
      </w:divBdr>
      <w:divsChild>
        <w:div w:id="1987931035">
          <w:marLeft w:val="0"/>
          <w:marRight w:val="0"/>
          <w:marTop w:val="0"/>
          <w:marBottom w:val="0"/>
          <w:divBdr>
            <w:top w:val="none" w:sz="0" w:space="0" w:color="auto"/>
            <w:left w:val="none" w:sz="0" w:space="0" w:color="auto"/>
            <w:bottom w:val="none" w:sz="0" w:space="0" w:color="auto"/>
            <w:right w:val="none" w:sz="0" w:space="0" w:color="auto"/>
          </w:divBdr>
          <w:divsChild>
            <w:div w:id="82269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76631">
      <w:bodyDiv w:val="1"/>
      <w:marLeft w:val="0"/>
      <w:marRight w:val="0"/>
      <w:marTop w:val="0"/>
      <w:marBottom w:val="0"/>
      <w:divBdr>
        <w:top w:val="none" w:sz="0" w:space="0" w:color="auto"/>
        <w:left w:val="none" w:sz="0" w:space="0" w:color="auto"/>
        <w:bottom w:val="none" w:sz="0" w:space="0" w:color="auto"/>
        <w:right w:val="none" w:sz="0" w:space="0" w:color="auto"/>
      </w:divBdr>
    </w:div>
    <w:div w:id="1350062881">
      <w:bodyDiv w:val="1"/>
      <w:marLeft w:val="0"/>
      <w:marRight w:val="0"/>
      <w:marTop w:val="0"/>
      <w:marBottom w:val="0"/>
      <w:divBdr>
        <w:top w:val="none" w:sz="0" w:space="0" w:color="auto"/>
        <w:left w:val="none" w:sz="0" w:space="0" w:color="auto"/>
        <w:bottom w:val="none" w:sz="0" w:space="0" w:color="auto"/>
        <w:right w:val="none" w:sz="0" w:space="0" w:color="auto"/>
      </w:divBdr>
    </w:div>
    <w:div w:id="1375043002">
      <w:bodyDiv w:val="1"/>
      <w:marLeft w:val="0"/>
      <w:marRight w:val="0"/>
      <w:marTop w:val="0"/>
      <w:marBottom w:val="0"/>
      <w:divBdr>
        <w:top w:val="none" w:sz="0" w:space="0" w:color="auto"/>
        <w:left w:val="none" w:sz="0" w:space="0" w:color="auto"/>
        <w:bottom w:val="none" w:sz="0" w:space="0" w:color="auto"/>
        <w:right w:val="none" w:sz="0" w:space="0" w:color="auto"/>
      </w:divBdr>
    </w:div>
    <w:div w:id="1471053227">
      <w:bodyDiv w:val="1"/>
      <w:marLeft w:val="0"/>
      <w:marRight w:val="0"/>
      <w:marTop w:val="0"/>
      <w:marBottom w:val="0"/>
      <w:divBdr>
        <w:top w:val="none" w:sz="0" w:space="0" w:color="auto"/>
        <w:left w:val="none" w:sz="0" w:space="0" w:color="auto"/>
        <w:bottom w:val="none" w:sz="0" w:space="0" w:color="auto"/>
        <w:right w:val="none" w:sz="0" w:space="0" w:color="auto"/>
      </w:divBdr>
      <w:divsChild>
        <w:div w:id="926425723">
          <w:marLeft w:val="0"/>
          <w:marRight w:val="0"/>
          <w:marTop w:val="0"/>
          <w:marBottom w:val="0"/>
          <w:divBdr>
            <w:top w:val="none" w:sz="0" w:space="0" w:color="auto"/>
            <w:left w:val="none" w:sz="0" w:space="0" w:color="auto"/>
            <w:bottom w:val="none" w:sz="0" w:space="0" w:color="auto"/>
            <w:right w:val="none" w:sz="0" w:space="0" w:color="auto"/>
          </w:divBdr>
          <w:divsChild>
            <w:div w:id="20672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43618">
      <w:bodyDiv w:val="1"/>
      <w:marLeft w:val="0"/>
      <w:marRight w:val="0"/>
      <w:marTop w:val="0"/>
      <w:marBottom w:val="0"/>
      <w:divBdr>
        <w:top w:val="none" w:sz="0" w:space="0" w:color="auto"/>
        <w:left w:val="none" w:sz="0" w:space="0" w:color="auto"/>
        <w:bottom w:val="none" w:sz="0" w:space="0" w:color="auto"/>
        <w:right w:val="none" w:sz="0" w:space="0" w:color="auto"/>
      </w:divBdr>
    </w:div>
    <w:div w:id="1539971881">
      <w:bodyDiv w:val="1"/>
      <w:marLeft w:val="0"/>
      <w:marRight w:val="0"/>
      <w:marTop w:val="0"/>
      <w:marBottom w:val="0"/>
      <w:divBdr>
        <w:top w:val="none" w:sz="0" w:space="0" w:color="auto"/>
        <w:left w:val="none" w:sz="0" w:space="0" w:color="auto"/>
        <w:bottom w:val="none" w:sz="0" w:space="0" w:color="auto"/>
        <w:right w:val="none" w:sz="0" w:space="0" w:color="auto"/>
      </w:divBdr>
    </w:div>
    <w:div w:id="1584797238">
      <w:bodyDiv w:val="1"/>
      <w:marLeft w:val="0"/>
      <w:marRight w:val="0"/>
      <w:marTop w:val="0"/>
      <w:marBottom w:val="0"/>
      <w:divBdr>
        <w:top w:val="none" w:sz="0" w:space="0" w:color="auto"/>
        <w:left w:val="none" w:sz="0" w:space="0" w:color="auto"/>
        <w:bottom w:val="none" w:sz="0" w:space="0" w:color="auto"/>
        <w:right w:val="none" w:sz="0" w:space="0" w:color="auto"/>
      </w:divBdr>
    </w:div>
    <w:div w:id="1608344105">
      <w:bodyDiv w:val="1"/>
      <w:marLeft w:val="0"/>
      <w:marRight w:val="0"/>
      <w:marTop w:val="0"/>
      <w:marBottom w:val="0"/>
      <w:divBdr>
        <w:top w:val="none" w:sz="0" w:space="0" w:color="auto"/>
        <w:left w:val="none" w:sz="0" w:space="0" w:color="auto"/>
        <w:bottom w:val="none" w:sz="0" w:space="0" w:color="auto"/>
        <w:right w:val="none" w:sz="0" w:space="0" w:color="auto"/>
      </w:divBdr>
      <w:divsChild>
        <w:div w:id="788622022">
          <w:marLeft w:val="0"/>
          <w:marRight w:val="0"/>
          <w:marTop w:val="0"/>
          <w:marBottom w:val="0"/>
          <w:divBdr>
            <w:top w:val="none" w:sz="0" w:space="0" w:color="auto"/>
            <w:left w:val="none" w:sz="0" w:space="0" w:color="auto"/>
            <w:bottom w:val="none" w:sz="0" w:space="0" w:color="auto"/>
            <w:right w:val="none" w:sz="0" w:space="0" w:color="auto"/>
          </w:divBdr>
          <w:divsChild>
            <w:div w:id="15073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19002">
      <w:bodyDiv w:val="1"/>
      <w:marLeft w:val="0"/>
      <w:marRight w:val="0"/>
      <w:marTop w:val="0"/>
      <w:marBottom w:val="0"/>
      <w:divBdr>
        <w:top w:val="none" w:sz="0" w:space="0" w:color="auto"/>
        <w:left w:val="none" w:sz="0" w:space="0" w:color="auto"/>
        <w:bottom w:val="none" w:sz="0" w:space="0" w:color="auto"/>
        <w:right w:val="none" w:sz="0" w:space="0" w:color="auto"/>
      </w:divBdr>
      <w:divsChild>
        <w:div w:id="595671754">
          <w:marLeft w:val="0"/>
          <w:marRight w:val="0"/>
          <w:marTop w:val="0"/>
          <w:marBottom w:val="0"/>
          <w:divBdr>
            <w:top w:val="none" w:sz="0" w:space="0" w:color="auto"/>
            <w:left w:val="none" w:sz="0" w:space="0" w:color="auto"/>
            <w:bottom w:val="none" w:sz="0" w:space="0" w:color="auto"/>
            <w:right w:val="none" w:sz="0" w:space="0" w:color="auto"/>
          </w:divBdr>
          <w:divsChild>
            <w:div w:id="10698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69344">
      <w:bodyDiv w:val="1"/>
      <w:marLeft w:val="0"/>
      <w:marRight w:val="0"/>
      <w:marTop w:val="0"/>
      <w:marBottom w:val="0"/>
      <w:divBdr>
        <w:top w:val="none" w:sz="0" w:space="0" w:color="auto"/>
        <w:left w:val="none" w:sz="0" w:space="0" w:color="auto"/>
        <w:bottom w:val="none" w:sz="0" w:space="0" w:color="auto"/>
        <w:right w:val="none" w:sz="0" w:space="0" w:color="auto"/>
      </w:divBdr>
    </w:div>
    <w:div w:id="1721709900">
      <w:bodyDiv w:val="1"/>
      <w:marLeft w:val="0"/>
      <w:marRight w:val="0"/>
      <w:marTop w:val="0"/>
      <w:marBottom w:val="0"/>
      <w:divBdr>
        <w:top w:val="none" w:sz="0" w:space="0" w:color="auto"/>
        <w:left w:val="none" w:sz="0" w:space="0" w:color="auto"/>
        <w:bottom w:val="none" w:sz="0" w:space="0" w:color="auto"/>
        <w:right w:val="none" w:sz="0" w:space="0" w:color="auto"/>
      </w:divBdr>
    </w:div>
    <w:div w:id="1890877076">
      <w:bodyDiv w:val="1"/>
      <w:marLeft w:val="0"/>
      <w:marRight w:val="0"/>
      <w:marTop w:val="0"/>
      <w:marBottom w:val="0"/>
      <w:divBdr>
        <w:top w:val="none" w:sz="0" w:space="0" w:color="auto"/>
        <w:left w:val="none" w:sz="0" w:space="0" w:color="auto"/>
        <w:bottom w:val="none" w:sz="0" w:space="0" w:color="auto"/>
        <w:right w:val="none" w:sz="0" w:space="0" w:color="auto"/>
      </w:divBdr>
      <w:divsChild>
        <w:div w:id="858741819">
          <w:marLeft w:val="0"/>
          <w:marRight w:val="0"/>
          <w:marTop w:val="0"/>
          <w:marBottom w:val="0"/>
          <w:divBdr>
            <w:top w:val="none" w:sz="0" w:space="0" w:color="auto"/>
            <w:left w:val="none" w:sz="0" w:space="0" w:color="auto"/>
            <w:bottom w:val="none" w:sz="0" w:space="0" w:color="auto"/>
            <w:right w:val="none" w:sz="0" w:space="0" w:color="auto"/>
          </w:divBdr>
          <w:divsChild>
            <w:div w:id="1865709856">
              <w:marLeft w:val="0"/>
              <w:marRight w:val="0"/>
              <w:marTop w:val="0"/>
              <w:marBottom w:val="0"/>
              <w:divBdr>
                <w:top w:val="none" w:sz="0" w:space="0" w:color="auto"/>
                <w:left w:val="none" w:sz="0" w:space="0" w:color="auto"/>
                <w:bottom w:val="none" w:sz="0" w:space="0" w:color="auto"/>
                <w:right w:val="none" w:sz="0" w:space="0" w:color="auto"/>
              </w:divBdr>
            </w:div>
            <w:div w:id="16912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6.xml"/><Relationship Id="rId39" Type="http://schemas.openxmlformats.org/officeDocument/2006/relationships/image" Target="media/image7.png"/><Relationship Id="rId21" Type="http://schemas.openxmlformats.org/officeDocument/2006/relationships/image" Target="media/image1.png"/><Relationship Id="rId34" Type="http://schemas.openxmlformats.org/officeDocument/2006/relationships/chart" Target="charts/chart21.xml"/><Relationship Id="rId42" Type="http://schemas.openxmlformats.org/officeDocument/2006/relationships/image" Target="media/image8.png"/><Relationship Id="rId47" Type="http://schemas.openxmlformats.org/officeDocument/2006/relationships/chart" Target="charts/chart30.xml"/><Relationship Id="rId50" Type="http://schemas.openxmlformats.org/officeDocument/2006/relationships/chart" Target="charts/chart32.xml"/><Relationship Id="rId55" Type="http://schemas.openxmlformats.org/officeDocument/2006/relationships/chart" Target="charts/chart35.xml"/><Relationship Id="rId63" Type="http://schemas.openxmlformats.org/officeDocument/2006/relationships/chart" Target="charts/chart41.xml"/><Relationship Id="rId68" Type="http://schemas.openxmlformats.org/officeDocument/2006/relationships/chart" Target="charts/chart46.xml"/><Relationship Id="rId76" Type="http://schemas.openxmlformats.org/officeDocument/2006/relationships/hyperlink" Target="https://baike.baidu.com/item/%E4%BA%92%E8%81%94%E7%BD%91/199186" TargetMode="External"/><Relationship Id="rId7" Type="http://schemas.openxmlformats.org/officeDocument/2006/relationships/endnotes" Target="endnotes.xml"/><Relationship Id="rId71" Type="http://schemas.openxmlformats.org/officeDocument/2006/relationships/hyperlink" Target="http://www.linkshop.com.cn/web/zhuanti_def.aspx?SubId=667" TargetMode="Externa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18.xml"/><Relationship Id="rId11" Type="http://schemas.openxmlformats.org/officeDocument/2006/relationships/chart" Target="charts/chart3.xml"/><Relationship Id="rId24" Type="http://schemas.openxmlformats.org/officeDocument/2006/relationships/image" Target="media/image2.png"/><Relationship Id="rId32" Type="http://schemas.openxmlformats.org/officeDocument/2006/relationships/chart" Target="charts/chart20.xml"/><Relationship Id="rId37" Type="http://schemas.openxmlformats.org/officeDocument/2006/relationships/chart" Target="charts/chart23.xml"/><Relationship Id="rId40" Type="http://schemas.openxmlformats.org/officeDocument/2006/relationships/chart" Target="charts/chart25.xml"/><Relationship Id="rId45" Type="http://schemas.openxmlformats.org/officeDocument/2006/relationships/image" Target="media/image9.png"/><Relationship Id="rId53" Type="http://schemas.openxmlformats.org/officeDocument/2006/relationships/chart" Target="charts/chart34.xml"/><Relationship Id="rId58" Type="http://schemas.openxmlformats.org/officeDocument/2006/relationships/chart" Target="charts/chart37.xml"/><Relationship Id="rId66" Type="http://schemas.openxmlformats.org/officeDocument/2006/relationships/chart" Target="charts/chart44.xml"/><Relationship Id="rId74" Type="http://schemas.openxmlformats.org/officeDocument/2006/relationships/hyperlink" Target="http://s.iresearch.cn/search/tianmao/" TargetMode="External"/><Relationship Id="rId79" Type="http://schemas.openxmlformats.org/officeDocument/2006/relationships/hyperlink" Target="http://file.mofcom.gov.cn/article/gkml/201601/20160101233339.shtml" TargetMode="External"/><Relationship Id="rId5" Type="http://schemas.openxmlformats.org/officeDocument/2006/relationships/webSettings" Target="webSettings.xml"/><Relationship Id="rId61" Type="http://schemas.openxmlformats.org/officeDocument/2006/relationships/chart" Target="charts/chart39.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19.xml"/><Relationship Id="rId44" Type="http://schemas.openxmlformats.org/officeDocument/2006/relationships/chart" Target="charts/chart28.xml"/><Relationship Id="rId52" Type="http://schemas.openxmlformats.org/officeDocument/2006/relationships/chart" Target="charts/chart33.xml"/><Relationship Id="rId60" Type="http://schemas.openxmlformats.org/officeDocument/2006/relationships/image" Target="media/image14.png"/><Relationship Id="rId65" Type="http://schemas.openxmlformats.org/officeDocument/2006/relationships/chart" Target="charts/chart43.xml"/><Relationship Id="rId73" Type="http://schemas.openxmlformats.org/officeDocument/2006/relationships/hyperlink" Target="http://s.iresearch.cn/search/shunfeng/" TargetMode="External"/><Relationship Id="rId78" Type="http://schemas.openxmlformats.org/officeDocument/2006/relationships/hyperlink" Target="https://baike.baidu.com/item/%E5%90%8D%E7%89%8C/423794"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chart" Target="charts/chart22.xml"/><Relationship Id="rId43" Type="http://schemas.openxmlformats.org/officeDocument/2006/relationships/chart" Target="charts/chart27.xml"/><Relationship Id="rId48" Type="http://schemas.openxmlformats.org/officeDocument/2006/relationships/image" Target="media/image10.png"/><Relationship Id="rId56" Type="http://schemas.openxmlformats.org/officeDocument/2006/relationships/chart" Target="charts/chart36.xml"/><Relationship Id="rId64" Type="http://schemas.openxmlformats.org/officeDocument/2006/relationships/chart" Target="charts/chart42.xml"/><Relationship Id="rId69" Type="http://schemas.openxmlformats.org/officeDocument/2006/relationships/image" Target="media/image15.jpeg"/><Relationship Id="rId77" Type="http://schemas.openxmlformats.org/officeDocument/2006/relationships/hyperlink" Target="https://baike.baidu.com/item/%E5%9C%A8%E7%BA%BF%E9%94%80%E5%94%AE" TargetMode="External"/><Relationship Id="rId8" Type="http://schemas.openxmlformats.org/officeDocument/2006/relationships/footer" Target="footer1.xml"/><Relationship Id="rId51" Type="http://schemas.openxmlformats.org/officeDocument/2006/relationships/image" Target="media/image11.png"/><Relationship Id="rId72" Type="http://schemas.openxmlformats.org/officeDocument/2006/relationships/image" Target="media/image16.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5.xml"/><Relationship Id="rId33" Type="http://schemas.openxmlformats.org/officeDocument/2006/relationships/image" Target="media/image5.png"/><Relationship Id="rId38" Type="http://schemas.openxmlformats.org/officeDocument/2006/relationships/chart" Target="charts/chart24.xml"/><Relationship Id="rId46" Type="http://schemas.openxmlformats.org/officeDocument/2006/relationships/chart" Target="charts/chart29.xml"/><Relationship Id="rId59" Type="http://schemas.openxmlformats.org/officeDocument/2006/relationships/chart" Target="charts/chart38.xml"/><Relationship Id="rId67" Type="http://schemas.openxmlformats.org/officeDocument/2006/relationships/chart" Target="charts/chart45.xml"/><Relationship Id="rId20" Type="http://schemas.openxmlformats.org/officeDocument/2006/relationships/chart" Target="charts/chart12.xml"/><Relationship Id="rId41" Type="http://schemas.openxmlformats.org/officeDocument/2006/relationships/chart" Target="charts/chart26.xml"/><Relationship Id="rId54" Type="http://schemas.openxmlformats.org/officeDocument/2006/relationships/image" Target="media/image12.png"/><Relationship Id="rId62" Type="http://schemas.openxmlformats.org/officeDocument/2006/relationships/chart" Target="charts/chart40.xml"/><Relationship Id="rId70" Type="http://schemas.openxmlformats.org/officeDocument/2006/relationships/hyperlink" Target="https://baike.baidu.com/item/%E7%94%9F%E9%B2%9C" TargetMode="External"/><Relationship Id="rId75" Type="http://schemas.openxmlformats.org/officeDocument/2006/relationships/hyperlink" Target="https://baike.baidu.com/item/%E5%B9%BF%E5%B7%9E/721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7.xml"/><Relationship Id="rId36" Type="http://schemas.openxmlformats.org/officeDocument/2006/relationships/image" Target="media/image6.png"/><Relationship Id="rId49" Type="http://schemas.openxmlformats.org/officeDocument/2006/relationships/chart" Target="charts/chart31.xml"/><Relationship Id="rId57"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1.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3.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5.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7.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9.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31.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3.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5.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7.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9.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yangkai\Desktop\&#26032;&#24314;%20Microsoft%20Excel%20&#24037;&#20316;&#34920;.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56399999999999"/>
          <c:y val="3.4333333333333299E-2"/>
          <c:w val="0.83193600000000001"/>
          <c:h val="0.5944666666666647"/>
        </c:manualLayout>
      </c:layout>
      <c:lineChart>
        <c:grouping val="standard"/>
        <c:varyColors val="0"/>
        <c:ser>
          <c:idx val="0"/>
          <c:order val="0"/>
          <c:tx>
            <c:strRef>
              <c:f>Sheet1!$B$1</c:f>
              <c:strCache>
                <c:ptCount val="1"/>
                <c:pt idx="0">
                  <c:v>商品描述</c:v>
                </c:pt>
              </c:strCache>
            </c:strRef>
          </c:tx>
          <c:spPr>
            <a:ln w="28575" cap="rnd" cmpd="sng">
              <a:solidFill>
                <a:schemeClr val="accent1"/>
              </a:solidFill>
              <a:prstDash val="solid"/>
              <a:round/>
            </a:ln>
            <a:effectLst/>
          </c:spPr>
          <c:marker>
            <c:symbol val="diamond"/>
            <c:size val="9"/>
            <c:spPr>
              <a:solidFill>
                <a:schemeClr val="accent1"/>
              </a:solidFill>
              <a:ln w="9525">
                <a:solidFill>
                  <a:schemeClr val="accent1"/>
                </a:solidFill>
              </a:ln>
              <a:effectLst/>
            </c:spPr>
          </c:marker>
          <c:cat>
            <c:strRef>
              <c:f>Sheet1!$A$2:$A$17</c:f>
              <c:strCache>
                <c:ptCount val="16"/>
                <c:pt idx="0">
                  <c:v>书籍音像</c:v>
                </c:pt>
                <c:pt idx="1">
                  <c:v>大家电</c:v>
                </c:pt>
                <c:pt idx="2">
                  <c:v>母婴</c:v>
                </c:pt>
                <c:pt idx="3">
                  <c:v>家居用品</c:v>
                </c:pt>
                <c:pt idx="4">
                  <c:v>家装家饰</c:v>
                </c:pt>
                <c:pt idx="5">
                  <c:v>医药健康</c:v>
                </c:pt>
                <c:pt idx="6">
                  <c:v>珠宝/配饰</c:v>
                </c:pt>
                <c:pt idx="7">
                  <c:v>食品/保健</c:v>
                </c:pt>
                <c:pt idx="8">
                  <c:v>车品配件</c:v>
                </c:pt>
                <c:pt idx="9">
                  <c:v>运动/户外</c:v>
                </c:pt>
                <c:pt idx="10">
                  <c:v>手机</c:v>
                </c:pt>
                <c:pt idx="11">
                  <c:v>玩乐/收藏</c:v>
                </c:pt>
                <c:pt idx="12">
                  <c:v>美容护理</c:v>
                </c:pt>
                <c:pt idx="13">
                  <c:v>生活服务</c:v>
                </c:pt>
                <c:pt idx="14">
                  <c:v>3C数码</c:v>
                </c:pt>
                <c:pt idx="15">
                  <c:v>服饰鞋包</c:v>
                </c:pt>
              </c:strCache>
            </c:strRef>
          </c:cat>
          <c:val>
            <c:numRef>
              <c:f>Sheet1!$B$2:$B$17</c:f>
              <c:numCache>
                <c:formatCode>General</c:formatCode>
                <c:ptCount val="16"/>
                <c:pt idx="0">
                  <c:v>4.9009</c:v>
                </c:pt>
                <c:pt idx="1">
                  <c:v>4.8847999999999985</c:v>
                </c:pt>
                <c:pt idx="2">
                  <c:v>4.8707000000000003</c:v>
                </c:pt>
                <c:pt idx="3">
                  <c:v>4.8694999999999995</c:v>
                </c:pt>
                <c:pt idx="4">
                  <c:v>4.8682999999999996</c:v>
                </c:pt>
                <c:pt idx="5">
                  <c:v>4.8642999999999965</c:v>
                </c:pt>
                <c:pt idx="6">
                  <c:v>4.8638999999999966</c:v>
                </c:pt>
                <c:pt idx="7">
                  <c:v>4.8600999999999965</c:v>
                </c:pt>
                <c:pt idx="8">
                  <c:v>4.8593000000000002</c:v>
                </c:pt>
                <c:pt idx="9">
                  <c:v>4.8574999999999955</c:v>
                </c:pt>
                <c:pt idx="10">
                  <c:v>4.8554999999999975</c:v>
                </c:pt>
                <c:pt idx="11">
                  <c:v>4.8517000000000001</c:v>
                </c:pt>
                <c:pt idx="12">
                  <c:v>4.8506999999999998</c:v>
                </c:pt>
                <c:pt idx="13">
                  <c:v>4.8487</c:v>
                </c:pt>
                <c:pt idx="14">
                  <c:v>4.8423999999999996</c:v>
                </c:pt>
                <c:pt idx="15">
                  <c:v>4.8370999999999995</c:v>
                </c:pt>
              </c:numCache>
            </c:numRef>
          </c:val>
          <c:smooth val="0"/>
          <c:extLst>
            <c:ext xmlns:c16="http://schemas.microsoft.com/office/drawing/2014/chart" uri="{C3380CC4-5D6E-409C-BE32-E72D297353CC}">
              <c16:uniqueId val="{00000000-6EEC-4C56-97D5-A8075DBBDE87}"/>
            </c:ext>
          </c:extLst>
        </c:ser>
        <c:ser>
          <c:idx val="1"/>
          <c:order val="1"/>
          <c:tx>
            <c:strRef>
              <c:f>Sheet1!$C$1</c:f>
              <c:strCache>
                <c:ptCount val="1"/>
                <c:pt idx="0">
                  <c:v>服务态度</c:v>
                </c:pt>
              </c:strCache>
            </c:strRef>
          </c:tx>
          <c:spPr>
            <a:ln w="28575" cap="rnd" cmpd="sng">
              <a:solidFill>
                <a:schemeClr val="accent2"/>
              </a:solidFill>
              <a:prstDash val="solid"/>
              <a:round/>
            </a:ln>
            <a:effectLst/>
          </c:spPr>
          <c:marker>
            <c:symbol val="triangle"/>
            <c:size val="10"/>
            <c:spPr>
              <a:solidFill>
                <a:schemeClr val="accent2"/>
              </a:solidFill>
              <a:ln w="9525">
                <a:solidFill>
                  <a:schemeClr val="accent2"/>
                </a:solidFill>
              </a:ln>
              <a:effectLst/>
            </c:spPr>
          </c:marker>
          <c:cat>
            <c:strRef>
              <c:f>Sheet1!$A$2:$A$17</c:f>
              <c:strCache>
                <c:ptCount val="16"/>
                <c:pt idx="0">
                  <c:v>书籍音像</c:v>
                </c:pt>
                <c:pt idx="1">
                  <c:v>大家电</c:v>
                </c:pt>
                <c:pt idx="2">
                  <c:v>母婴</c:v>
                </c:pt>
                <c:pt idx="3">
                  <c:v>家居用品</c:v>
                </c:pt>
                <c:pt idx="4">
                  <c:v>家装家饰</c:v>
                </c:pt>
                <c:pt idx="5">
                  <c:v>医药健康</c:v>
                </c:pt>
                <c:pt idx="6">
                  <c:v>珠宝/配饰</c:v>
                </c:pt>
                <c:pt idx="7">
                  <c:v>食品/保健</c:v>
                </c:pt>
                <c:pt idx="8">
                  <c:v>车品配件</c:v>
                </c:pt>
                <c:pt idx="9">
                  <c:v>运动/户外</c:v>
                </c:pt>
                <c:pt idx="10">
                  <c:v>手机</c:v>
                </c:pt>
                <c:pt idx="11">
                  <c:v>玩乐/收藏</c:v>
                </c:pt>
                <c:pt idx="12">
                  <c:v>美容护理</c:v>
                </c:pt>
                <c:pt idx="13">
                  <c:v>生活服务</c:v>
                </c:pt>
                <c:pt idx="14">
                  <c:v>3C数码</c:v>
                </c:pt>
                <c:pt idx="15">
                  <c:v>服饰鞋包</c:v>
                </c:pt>
              </c:strCache>
            </c:strRef>
          </c:cat>
          <c:val>
            <c:numRef>
              <c:f>Sheet1!$C$2:$C$17</c:f>
              <c:numCache>
                <c:formatCode>General</c:formatCode>
                <c:ptCount val="16"/>
                <c:pt idx="0">
                  <c:v>4.8292999999999999</c:v>
                </c:pt>
                <c:pt idx="1">
                  <c:v>4.8311000000000002</c:v>
                </c:pt>
                <c:pt idx="2">
                  <c:v>4.8169999999999975</c:v>
                </c:pt>
                <c:pt idx="3">
                  <c:v>4.8198999999999996</c:v>
                </c:pt>
                <c:pt idx="4">
                  <c:v>4.8198999999999996</c:v>
                </c:pt>
                <c:pt idx="5">
                  <c:v>4.8104999999999976</c:v>
                </c:pt>
                <c:pt idx="6">
                  <c:v>4.8067000000000002</c:v>
                </c:pt>
                <c:pt idx="7">
                  <c:v>4.8208999999999955</c:v>
                </c:pt>
                <c:pt idx="8">
                  <c:v>4.8073999999999995</c:v>
                </c:pt>
                <c:pt idx="9">
                  <c:v>4.8110999999999997</c:v>
                </c:pt>
                <c:pt idx="10">
                  <c:v>4.8046999999999995</c:v>
                </c:pt>
                <c:pt idx="11">
                  <c:v>4.7889999999999997</c:v>
                </c:pt>
                <c:pt idx="12">
                  <c:v>4.7834000000000003</c:v>
                </c:pt>
                <c:pt idx="13">
                  <c:v>4.8319999999999999</c:v>
                </c:pt>
                <c:pt idx="14">
                  <c:v>4.7908999999999997</c:v>
                </c:pt>
                <c:pt idx="15">
                  <c:v>4.7707000000000024</c:v>
                </c:pt>
              </c:numCache>
            </c:numRef>
          </c:val>
          <c:smooth val="0"/>
          <c:extLst>
            <c:ext xmlns:c16="http://schemas.microsoft.com/office/drawing/2014/chart" uri="{C3380CC4-5D6E-409C-BE32-E72D297353CC}">
              <c16:uniqueId val="{00000001-6EEC-4C56-97D5-A8075DBBDE87}"/>
            </c:ext>
          </c:extLst>
        </c:ser>
        <c:ser>
          <c:idx val="2"/>
          <c:order val="2"/>
          <c:tx>
            <c:strRef>
              <c:f>Sheet1!$D$1</c:f>
              <c:strCache>
                <c:ptCount val="1"/>
                <c:pt idx="0">
                  <c:v>物流服务</c:v>
                </c:pt>
              </c:strCache>
            </c:strRef>
          </c:tx>
          <c:spPr>
            <a:ln w="28575" cap="rnd" cmpd="sng">
              <a:solidFill>
                <a:schemeClr val="accent3"/>
              </a:solidFill>
              <a:prstDash val="solid"/>
              <a:round/>
            </a:ln>
            <a:effectLst/>
          </c:spPr>
          <c:marker>
            <c:symbol val="circle"/>
            <c:size val="7"/>
            <c:spPr>
              <a:solidFill>
                <a:schemeClr val="accent3"/>
              </a:solidFill>
              <a:ln w="9525">
                <a:solidFill>
                  <a:schemeClr val="accent3"/>
                </a:solidFill>
              </a:ln>
              <a:effectLst/>
            </c:spPr>
          </c:marker>
          <c:cat>
            <c:strRef>
              <c:f>Sheet1!$A$2:$A$17</c:f>
              <c:strCache>
                <c:ptCount val="16"/>
                <c:pt idx="0">
                  <c:v>书籍音像</c:v>
                </c:pt>
                <c:pt idx="1">
                  <c:v>大家电</c:v>
                </c:pt>
                <c:pt idx="2">
                  <c:v>母婴</c:v>
                </c:pt>
                <c:pt idx="3">
                  <c:v>家居用品</c:v>
                </c:pt>
                <c:pt idx="4">
                  <c:v>家装家饰</c:v>
                </c:pt>
                <c:pt idx="5">
                  <c:v>医药健康</c:v>
                </c:pt>
                <c:pt idx="6">
                  <c:v>珠宝/配饰</c:v>
                </c:pt>
                <c:pt idx="7">
                  <c:v>食品/保健</c:v>
                </c:pt>
                <c:pt idx="8">
                  <c:v>车品配件</c:v>
                </c:pt>
                <c:pt idx="9">
                  <c:v>运动/户外</c:v>
                </c:pt>
                <c:pt idx="10">
                  <c:v>手机</c:v>
                </c:pt>
                <c:pt idx="11">
                  <c:v>玩乐/收藏</c:v>
                </c:pt>
                <c:pt idx="12">
                  <c:v>美容护理</c:v>
                </c:pt>
                <c:pt idx="13">
                  <c:v>生活服务</c:v>
                </c:pt>
                <c:pt idx="14">
                  <c:v>3C数码</c:v>
                </c:pt>
                <c:pt idx="15">
                  <c:v>服饰鞋包</c:v>
                </c:pt>
              </c:strCache>
            </c:strRef>
          </c:cat>
          <c:val>
            <c:numRef>
              <c:f>Sheet1!$D$2:$D$17</c:f>
              <c:numCache>
                <c:formatCode>General</c:formatCode>
                <c:ptCount val="16"/>
                <c:pt idx="0">
                  <c:v>4.8072999999999997</c:v>
                </c:pt>
                <c:pt idx="1">
                  <c:v>4.8452000000000002</c:v>
                </c:pt>
                <c:pt idx="2">
                  <c:v>4.7995000000000001</c:v>
                </c:pt>
                <c:pt idx="3">
                  <c:v>4.8090000000000002</c:v>
                </c:pt>
                <c:pt idx="4">
                  <c:v>4.8004999999999995</c:v>
                </c:pt>
                <c:pt idx="5">
                  <c:v>4.8060999999999998</c:v>
                </c:pt>
                <c:pt idx="6">
                  <c:v>4.8922999999999996</c:v>
                </c:pt>
                <c:pt idx="7">
                  <c:v>4.8011999999999997</c:v>
                </c:pt>
                <c:pt idx="8">
                  <c:v>4.7919</c:v>
                </c:pt>
                <c:pt idx="9">
                  <c:v>4.7987000000000002</c:v>
                </c:pt>
                <c:pt idx="10">
                  <c:v>4.8142999999999985</c:v>
                </c:pt>
                <c:pt idx="11">
                  <c:v>4.7869999999999999</c:v>
                </c:pt>
                <c:pt idx="12">
                  <c:v>4.7615999999999996</c:v>
                </c:pt>
                <c:pt idx="13">
                  <c:v>4.8255999999999872</c:v>
                </c:pt>
                <c:pt idx="14">
                  <c:v>4.7781000000000002</c:v>
                </c:pt>
                <c:pt idx="15">
                  <c:v>4.7662000000000004</c:v>
                </c:pt>
              </c:numCache>
            </c:numRef>
          </c:val>
          <c:smooth val="0"/>
          <c:extLst>
            <c:ext xmlns:c16="http://schemas.microsoft.com/office/drawing/2014/chart" uri="{C3380CC4-5D6E-409C-BE32-E72D297353CC}">
              <c16:uniqueId val="{00000002-6EEC-4C56-97D5-A8075DBBDE87}"/>
            </c:ext>
          </c:extLst>
        </c:ser>
        <c:dLbls>
          <c:showLegendKey val="0"/>
          <c:showVal val="0"/>
          <c:showCatName val="0"/>
          <c:showSerName val="0"/>
          <c:showPercent val="0"/>
          <c:showBubbleSize val="0"/>
        </c:dLbls>
        <c:marker val="1"/>
        <c:smooth val="0"/>
        <c:axId val="381355184"/>
        <c:axId val="381357928"/>
      </c:lineChart>
      <c:catAx>
        <c:axId val="381355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81357928"/>
        <c:crosses val="autoZero"/>
        <c:auto val="1"/>
        <c:lblAlgn val="ctr"/>
        <c:lblOffset val="100"/>
        <c:noMultiLvlLbl val="0"/>
      </c:catAx>
      <c:valAx>
        <c:axId val="381357928"/>
        <c:scaling>
          <c:orientation val="minMax"/>
          <c:max val="4.92"/>
          <c:min val="4.76"/>
        </c:scaling>
        <c:delete val="0"/>
        <c:axPos val="l"/>
        <c:majorGridlines>
          <c:spPr>
            <a:ln w="9525" cap="flat" cmpd="sng" algn="ctr">
              <a:solidFill>
                <a:schemeClr val="tx1">
                  <a:lumMod val="15000"/>
                  <a:lumOff val="85000"/>
                </a:schemeClr>
              </a:solidFill>
              <a:round/>
            </a:ln>
            <a:effectLst/>
          </c:spPr>
        </c:majorGridlines>
        <c:numFmt formatCode="#,##0.00_);[Red]\(#,##0.0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81355184"/>
        <c:crosses val="autoZero"/>
        <c:crossBetween val="midCat"/>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legend>
      <c:legendPos val="b"/>
      <c:layout>
        <c:manualLayout>
          <c:xMode val="edge"/>
          <c:yMode val="edge"/>
          <c:x val="0.2291875626880642"/>
          <c:y val="0.92735751632189201"/>
          <c:w val="0.55917753259779335"/>
          <c:h val="7.2642483678108036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solidFill>
      <a:round/>
    </a:ln>
    <a:effectLst/>
  </c:spPr>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不满意度</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汽车配件</c:v>
                </c:pt>
                <c:pt idx="1">
                  <c:v>家居家装</c:v>
                </c:pt>
                <c:pt idx="2">
                  <c:v>电脑办公</c:v>
                </c:pt>
                <c:pt idx="3">
                  <c:v>数码相机</c:v>
                </c:pt>
                <c:pt idx="4">
                  <c:v>手机通讯</c:v>
                </c:pt>
                <c:pt idx="5">
                  <c:v>家用电器</c:v>
                </c:pt>
              </c:strCache>
            </c:strRef>
          </c:cat>
          <c:val>
            <c:numRef>
              <c:f>Sheet1!$B$2:$B$7</c:f>
              <c:numCache>
                <c:formatCode>General</c:formatCode>
                <c:ptCount val="6"/>
                <c:pt idx="0">
                  <c:v>4.2500000000000003E-2</c:v>
                </c:pt>
                <c:pt idx="1">
                  <c:v>3.2300000000000002E-2</c:v>
                </c:pt>
                <c:pt idx="2">
                  <c:v>2.6200000000000011E-2</c:v>
                </c:pt>
                <c:pt idx="3">
                  <c:v>2.3E-2</c:v>
                </c:pt>
                <c:pt idx="4">
                  <c:v>2.2700000000000001E-2</c:v>
                </c:pt>
                <c:pt idx="5">
                  <c:v>1.72E-2</c:v>
                </c:pt>
              </c:numCache>
            </c:numRef>
          </c:val>
          <c:extLst>
            <c:ext xmlns:c16="http://schemas.microsoft.com/office/drawing/2014/chart" uri="{C3380CC4-5D6E-409C-BE32-E72D297353CC}">
              <c16:uniqueId val="{00000000-AF9E-4F4D-B55D-B95CE09252AD}"/>
            </c:ext>
          </c:extLst>
        </c:ser>
        <c:dLbls>
          <c:showLegendKey val="0"/>
          <c:showVal val="1"/>
          <c:showCatName val="0"/>
          <c:showSerName val="0"/>
          <c:showPercent val="0"/>
          <c:showBubbleSize val="0"/>
        </c:dLbls>
        <c:gapWidth val="219"/>
        <c:overlap val="-27"/>
        <c:axId val="729694264"/>
        <c:axId val="729691912"/>
      </c:barChart>
      <c:catAx>
        <c:axId val="7296942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91912"/>
        <c:crosses val="autoZero"/>
        <c:auto val="1"/>
        <c:lblAlgn val="ctr"/>
        <c:lblOffset val="100"/>
        <c:noMultiLvlLbl val="0"/>
      </c:catAx>
      <c:valAx>
        <c:axId val="729691912"/>
        <c:scaling>
          <c:orientation val="minMax"/>
          <c:max val="0.05"/>
          <c:min val="1.0000000000000005E-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94264"/>
        <c:crosses val="autoZero"/>
        <c:crossBetween val="between"/>
        <c:majorUnit val="5.0000000000000114E-3"/>
        <c:minorUnit val="5.0000000000000114E-3"/>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32783637894281E-2"/>
          <c:y val="4.6556569809304803E-2"/>
          <c:w val="0.91028310140477697"/>
          <c:h val="0.86673449004715164"/>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8457-447C-BF42-2BBFEFC8A55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8457-447C-BF42-2BBFEFC8A55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8457-447C-BF42-2BBFEFC8A55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8457-447C-BF42-2BBFEFC8A55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8457-447C-BF42-2BBFEFC8A55D}"/>
              </c:ext>
            </c:extLst>
          </c:dPt>
          <c:dLbls>
            <c:dLbl>
              <c:idx val="0"/>
              <c:layout>
                <c:manualLayout>
                  <c:x val="-0.14176837270341242"/>
                  <c:y val="0.26621135899679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8457-447C-BF42-2BBFEFC8A55D}"/>
                </c:ext>
              </c:extLst>
            </c:dLbl>
            <c:dLbl>
              <c:idx val="1"/>
              <c:layout>
                <c:manualLayout>
                  <c:x val="0.23608696550726463"/>
                  <c:y val="4.342247541637949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457-447C-BF42-2BBFEFC8A55D}"/>
                </c:ext>
              </c:extLst>
            </c:dLbl>
            <c:dLbl>
              <c:idx val="2"/>
              <c:layout>
                <c:manualLayout>
                  <c:x val="0.10700229400458799"/>
                  <c:y val="0.1266315904060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8457-447C-BF42-2BBFEFC8A55D}"/>
                </c:ext>
              </c:extLst>
            </c:dLbl>
            <c:dLbl>
              <c:idx val="3"/>
              <c:layout>
                <c:manualLayout>
                  <c:x val="-3.1860210387087411E-2"/>
                  <c:y val="9.06728594409570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457-447C-BF42-2BBFEFC8A55D}"/>
                </c:ext>
              </c:extLst>
            </c:dLbl>
            <c:dLbl>
              <c:idx val="4"/>
              <c:layout>
                <c:manualLayout>
                  <c:x val="-9.4090148180297067E-2"/>
                  <c:y val="-6.215706907604290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8457-447C-BF42-2BBFEFC8A55D}"/>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5分</c:v>
                </c:pt>
                <c:pt idx="1">
                  <c:v>4分</c:v>
                </c:pt>
                <c:pt idx="2">
                  <c:v>3分</c:v>
                </c:pt>
                <c:pt idx="3">
                  <c:v>2分</c:v>
                </c:pt>
                <c:pt idx="4">
                  <c:v>1分</c:v>
                </c:pt>
              </c:strCache>
            </c:strRef>
          </c:cat>
          <c:val>
            <c:numRef>
              <c:f>Sheet1!$B$1:$B$5</c:f>
              <c:numCache>
                <c:formatCode>General</c:formatCode>
                <c:ptCount val="5"/>
                <c:pt idx="0">
                  <c:v>7191726</c:v>
                </c:pt>
                <c:pt idx="1">
                  <c:v>237265</c:v>
                </c:pt>
                <c:pt idx="2">
                  <c:v>95810</c:v>
                </c:pt>
                <c:pt idx="3">
                  <c:v>40011</c:v>
                </c:pt>
                <c:pt idx="4">
                  <c:v>134694</c:v>
                </c:pt>
              </c:numCache>
            </c:numRef>
          </c:val>
          <c:extLst>
            <c:ext xmlns:c16="http://schemas.microsoft.com/office/drawing/2014/chart" uri="{C3380CC4-5D6E-409C-BE32-E72D297353CC}">
              <c16:uniqueId val="{00000005-8457-447C-BF42-2BBFEFC8A55D}"/>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9257015949942"/>
          <c:y val="3.9717077618818812E-2"/>
          <c:w val="0.86827046328511504"/>
          <c:h val="0.84943524300841855"/>
        </c:manualLayout>
      </c:layout>
      <c:barChart>
        <c:barDir val="col"/>
        <c:grouping val="clustered"/>
        <c:varyColors val="0"/>
        <c:ser>
          <c:idx val="0"/>
          <c:order val="0"/>
          <c:tx>
            <c:strRef>
              <c:f>Sheet1!$B$1</c:f>
              <c:strCache>
                <c:ptCount val="1"/>
                <c:pt idx="0">
                  <c:v>差评数</c:v>
                </c:pt>
              </c:strCache>
            </c:strRef>
          </c:tx>
          <c:spPr>
            <a:solidFill>
              <a:schemeClr val="accent1"/>
            </a:solidFill>
            <a:ln>
              <a:noFill/>
            </a:ln>
            <a:effectLst/>
          </c:spPr>
          <c:invertIfNegative val="0"/>
          <c:dLbls>
            <c:dLbl>
              <c:idx val="0"/>
              <c:layout>
                <c:manualLayout>
                  <c:x val="-2.3228803716608598E-2"/>
                  <c:y val="-1.142250563710221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0B-4846-AC10-7B469E515C66}"/>
                </c:ext>
              </c:extLst>
            </c:dLbl>
            <c:dLbl>
              <c:idx val="1"/>
              <c:layout>
                <c:manualLayout>
                  <c:x val="-4.64576074332177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0B-4846-AC10-7B469E515C66}"/>
                </c:ext>
              </c:extLst>
            </c:dLbl>
            <c:dLbl>
              <c:idx val="2"/>
              <c:layout>
                <c:manualLayout>
                  <c:x val="-1.3937282229965205E-2"/>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0B-4846-AC10-7B469E515C66}"/>
                </c:ext>
              </c:extLst>
            </c:dLbl>
            <c:dLbl>
              <c:idx val="5"/>
              <c:layout>
                <c:manualLayout>
                  <c:x val="-4.181184668989535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0B-4846-AC10-7B469E515C66}"/>
                </c:ext>
              </c:extLst>
            </c:dLbl>
            <c:dLbl>
              <c:idx val="6"/>
              <c:layout>
                <c:manualLayout>
                  <c:x val="3.2520325203252001E-2"/>
                  <c:y val="-1.7847665057972249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0B-4846-AC10-7B469E515C66}"/>
                </c:ext>
              </c:extLst>
            </c:dLbl>
            <c:dLbl>
              <c:idx val="7"/>
              <c:layout>
                <c:manualLayout>
                  <c:x val="-9.2915214866434379E-3"/>
                  <c:y val="-1.24610591900312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0B-4846-AC10-7B469E515C66}"/>
                </c:ext>
              </c:extLst>
            </c:dLbl>
            <c:dLbl>
              <c:idx val="11"/>
              <c:layout>
                <c:manualLayout>
                  <c:x val="0"/>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0B-4846-AC10-7B469E515C66}"/>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3574</c:v>
                </c:pt>
                <c:pt idx="1">
                  <c:v>3190</c:v>
                </c:pt>
                <c:pt idx="2">
                  <c:v>4990</c:v>
                </c:pt>
                <c:pt idx="3">
                  <c:v>5517</c:v>
                </c:pt>
                <c:pt idx="4">
                  <c:v>6276</c:v>
                </c:pt>
                <c:pt idx="5">
                  <c:v>11577</c:v>
                </c:pt>
                <c:pt idx="6">
                  <c:v>10875</c:v>
                </c:pt>
                <c:pt idx="7">
                  <c:v>2114</c:v>
                </c:pt>
                <c:pt idx="8">
                  <c:v>1943</c:v>
                </c:pt>
                <c:pt idx="9">
                  <c:v>2950</c:v>
                </c:pt>
                <c:pt idx="10">
                  <c:v>5393</c:v>
                </c:pt>
                <c:pt idx="11">
                  <c:v>4052</c:v>
                </c:pt>
              </c:numCache>
            </c:numRef>
          </c:val>
          <c:extLst>
            <c:ext xmlns:c16="http://schemas.microsoft.com/office/drawing/2014/chart" uri="{C3380CC4-5D6E-409C-BE32-E72D297353CC}">
              <c16:uniqueId val="{00000007-A90B-4846-AC10-7B469E515C66}"/>
            </c:ext>
          </c:extLst>
        </c:ser>
        <c:dLbls>
          <c:showLegendKey val="0"/>
          <c:showVal val="1"/>
          <c:showCatName val="0"/>
          <c:showSerName val="0"/>
          <c:showPercent val="0"/>
          <c:showBubbleSize val="0"/>
        </c:dLbls>
        <c:gapWidth val="150"/>
        <c:overlap val="-27"/>
        <c:axId val="729689560"/>
        <c:axId val="729692304"/>
      </c:barChart>
      <c:lineChart>
        <c:grouping val="standard"/>
        <c:varyColors val="0"/>
        <c:ser>
          <c:idx val="1"/>
          <c:order val="1"/>
          <c:tx>
            <c:strRef>
              <c:f>Sheet1!$C$1</c:f>
              <c:strCache>
                <c:ptCount val="1"/>
                <c:pt idx="0">
                  <c:v>差评数2</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3574</c:v>
                </c:pt>
                <c:pt idx="1">
                  <c:v>3190</c:v>
                </c:pt>
                <c:pt idx="2">
                  <c:v>4990</c:v>
                </c:pt>
                <c:pt idx="3">
                  <c:v>5517</c:v>
                </c:pt>
                <c:pt idx="4">
                  <c:v>6276</c:v>
                </c:pt>
                <c:pt idx="5">
                  <c:v>11577</c:v>
                </c:pt>
                <c:pt idx="6">
                  <c:v>10875</c:v>
                </c:pt>
                <c:pt idx="7">
                  <c:v>2114</c:v>
                </c:pt>
                <c:pt idx="8">
                  <c:v>1943</c:v>
                </c:pt>
                <c:pt idx="9">
                  <c:v>2950</c:v>
                </c:pt>
                <c:pt idx="10">
                  <c:v>5393</c:v>
                </c:pt>
                <c:pt idx="11">
                  <c:v>4052</c:v>
                </c:pt>
              </c:numCache>
            </c:numRef>
          </c:val>
          <c:smooth val="0"/>
          <c:extLst>
            <c:ext xmlns:c16="http://schemas.microsoft.com/office/drawing/2014/chart" uri="{C3380CC4-5D6E-409C-BE32-E72D297353CC}">
              <c16:uniqueId val="{00000008-A90B-4846-AC10-7B469E515C66}"/>
            </c:ext>
          </c:extLst>
        </c:ser>
        <c:dLbls>
          <c:showLegendKey val="0"/>
          <c:showVal val="1"/>
          <c:showCatName val="0"/>
          <c:showSerName val="0"/>
          <c:showPercent val="0"/>
          <c:showBubbleSize val="0"/>
        </c:dLbls>
        <c:marker val="1"/>
        <c:smooth val="0"/>
        <c:axId val="729689560"/>
        <c:axId val="729692304"/>
      </c:lineChart>
      <c:catAx>
        <c:axId val="729689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92304"/>
        <c:crosses val="autoZero"/>
        <c:auto val="1"/>
        <c:lblAlgn val="ctr"/>
        <c:lblOffset val="100"/>
        <c:noMultiLvlLbl val="0"/>
      </c:catAx>
      <c:valAx>
        <c:axId val="729692304"/>
        <c:scaling>
          <c:orientation val="minMax"/>
          <c:max val="1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89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32783637894281E-2"/>
          <c:y val="4.6556569809304803E-2"/>
          <c:w val="0.91028310140477697"/>
          <c:h val="0.86673449004715164"/>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4CD0-4968-A171-CCE6504A0BB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D0-4968-A171-CCE6504A0BB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4CD0-4968-A171-CCE6504A0BB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D0-4968-A171-CCE6504A0BB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4CD0-4968-A171-CCE6504A0BB9}"/>
              </c:ext>
            </c:extLst>
          </c:dPt>
          <c:dLbls>
            <c:dLbl>
              <c:idx val="0"/>
              <c:layout>
                <c:manualLayout>
                  <c:x val="-0.14176837270341242"/>
                  <c:y val="0.26621135899679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4CD0-4968-A171-CCE6504A0BB9}"/>
                </c:ext>
              </c:extLst>
            </c:dLbl>
            <c:dLbl>
              <c:idx val="1"/>
              <c:layout>
                <c:manualLayout>
                  <c:x val="0.22033893401120141"/>
                  <c:y val="3.11336889340445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CD0-4968-A171-CCE6504A0BB9}"/>
                </c:ext>
              </c:extLst>
            </c:dLbl>
            <c:dLbl>
              <c:idx val="2"/>
              <c:layout>
                <c:manualLayout>
                  <c:x val="0.101752950172567"/>
                  <c:y val="0.1266315904060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4CD0-4968-A171-CCE6504A0BB9}"/>
                </c:ext>
              </c:extLst>
            </c:dLbl>
            <c:dLbl>
              <c:idx val="3"/>
              <c:layout>
                <c:manualLayout>
                  <c:x val="-3.7109554219108401E-2"/>
                  <c:y val="9.06728594409570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CD0-4968-A171-CCE6504A0BB9}"/>
                </c:ext>
              </c:extLst>
            </c:dLbl>
            <c:dLbl>
              <c:idx val="4"/>
              <c:layout>
                <c:manualLayout>
                  <c:x val="-8.359146051625499E-2"/>
                  <c:y val="-5.60126758348757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4CD0-4968-A171-CCE6504A0BB9}"/>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5分</c:v>
                </c:pt>
                <c:pt idx="1">
                  <c:v>4分</c:v>
                </c:pt>
                <c:pt idx="2">
                  <c:v>3分</c:v>
                </c:pt>
                <c:pt idx="3">
                  <c:v>2分</c:v>
                </c:pt>
                <c:pt idx="4">
                  <c:v>1分</c:v>
                </c:pt>
              </c:strCache>
            </c:strRef>
          </c:cat>
          <c:val>
            <c:numRef>
              <c:f>Sheet1!$B$1:$B$5</c:f>
              <c:numCache>
                <c:formatCode>General</c:formatCode>
                <c:ptCount val="5"/>
                <c:pt idx="0">
                  <c:v>13503067</c:v>
                </c:pt>
                <c:pt idx="1">
                  <c:v>516106</c:v>
                </c:pt>
                <c:pt idx="2">
                  <c:v>198315</c:v>
                </c:pt>
                <c:pt idx="3">
                  <c:v>84853</c:v>
                </c:pt>
                <c:pt idx="4">
                  <c:v>297520</c:v>
                </c:pt>
              </c:numCache>
            </c:numRef>
          </c:val>
          <c:extLst>
            <c:ext xmlns:c16="http://schemas.microsoft.com/office/drawing/2014/chart" uri="{C3380CC4-5D6E-409C-BE32-E72D297353CC}">
              <c16:uniqueId val="{00000005-4CD0-4968-A171-CCE6504A0BB9}"/>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9257015949942"/>
          <c:y val="3.9717077618818812E-2"/>
          <c:w val="0.86827046328511504"/>
          <c:h val="0.84943524300841855"/>
        </c:manualLayout>
      </c:layout>
      <c:barChart>
        <c:barDir val="col"/>
        <c:grouping val="clustered"/>
        <c:varyColors val="0"/>
        <c:ser>
          <c:idx val="0"/>
          <c:order val="0"/>
          <c:tx>
            <c:strRef>
              <c:f>Sheet1!$B$1</c:f>
              <c:strCache>
                <c:ptCount val="1"/>
                <c:pt idx="0">
                  <c:v>差评数</c:v>
                </c:pt>
              </c:strCache>
            </c:strRef>
          </c:tx>
          <c:spPr>
            <a:solidFill>
              <a:schemeClr val="accent1"/>
            </a:solidFill>
            <a:ln>
              <a:noFill/>
            </a:ln>
            <a:effectLst/>
          </c:spPr>
          <c:invertIfNegative val="0"/>
          <c:dLbls>
            <c:dLbl>
              <c:idx val="0"/>
              <c:layout>
                <c:manualLayout>
                  <c:x val="-2.3228803716608598E-2"/>
                  <c:y val="-1.142250563710221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69-48E4-901D-97F7041D6F3C}"/>
                </c:ext>
              </c:extLst>
            </c:dLbl>
            <c:dLbl>
              <c:idx val="1"/>
              <c:layout>
                <c:manualLayout>
                  <c:x val="-4.64576074332177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69-48E4-901D-97F7041D6F3C}"/>
                </c:ext>
              </c:extLst>
            </c:dLbl>
            <c:dLbl>
              <c:idx val="2"/>
              <c:layout>
                <c:manualLayout>
                  <c:x val="-1.3937282229965205E-2"/>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69-48E4-901D-97F7041D6F3C}"/>
                </c:ext>
              </c:extLst>
            </c:dLbl>
            <c:dLbl>
              <c:idx val="3"/>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69-48E4-901D-97F7041D6F3C}"/>
                </c:ext>
              </c:extLst>
            </c:dLbl>
            <c:dLbl>
              <c:idx val="4"/>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69-48E4-901D-97F7041D6F3C}"/>
                </c:ext>
              </c:extLst>
            </c:dLbl>
            <c:dLbl>
              <c:idx val="5"/>
              <c:layout>
                <c:manualLayout>
                  <c:x val="-5.5749128919860585E-2"/>
                  <c:y val="3.7383177570093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69-48E4-901D-97F7041D6F3C}"/>
                </c:ext>
              </c:extLst>
            </c:dLbl>
            <c:dLbl>
              <c:idx val="6"/>
              <c:layout>
                <c:manualLayout>
                  <c:x val="3.2520325203252001E-2"/>
                  <c:y val="-1.7847665057972249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69-48E4-901D-97F7041D6F3C}"/>
                </c:ext>
              </c:extLst>
            </c:dLbl>
            <c:dLbl>
              <c:idx val="7"/>
              <c:layout>
                <c:manualLayout>
                  <c:x val="-9.2915214866435159E-3"/>
                  <c:y val="-1.142250563710221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69-48E4-901D-97F7041D6F3C}"/>
                </c:ext>
              </c:extLst>
            </c:dLbl>
            <c:dLbl>
              <c:idx val="8"/>
              <c:layout>
                <c:manualLayout>
                  <c:x val="0"/>
                  <c:y val="-3.7383177570093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69-48E4-901D-97F7041D6F3C}"/>
                </c:ext>
              </c:extLst>
            </c:dLbl>
            <c:dLbl>
              <c:idx val="9"/>
              <c:layout>
                <c:manualLayout>
                  <c:x val="-1.7034259277629686E-16"/>
                  <c:y val="-3.7383177570093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69-48E4-901D-97F7041D6F3C}"/>
                </c:ext>
              </c:extLst>
            </c:dLbl>
            <c:dLbl>
              <c:idx val="11"/>
              <c:layout>
                <c:manualLayout>
                  <c:x val="0"/>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69-48E4-901D-97F7041D6F3C}"/>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2233</c:v>
                </c:pt>
                <c:pt idx="1">
                  <c:v>2919</c:v>
                </c:pt>
                <c:pt idx="2">
                  <c:v>4014</c:v>
                </c:pt>
                <c:pt idx="3">
                  <c:v>2981</c:v>
                </c:pt>
                <c:pt idx="4">
                  <c:v>2986</c:v>
                </c:pt>
                <c:pt idx="5">
                  <c:v>4846</c:v>
                </c:pt>
                <c:pt idx="6">
                  <c:v>3792</c:v>
                </c:pt>
                <c:pt idx="7">
                  <c:v>1232</c:v>
                </c:pt>
                <c:pt idx="8">
                  <c:v>1412</c:v>
                </c:pt>
                <c:pt idx="9">
                  <c:v>1775</c:v>
                </c:pt>
                <c:pt idx="10">
                  <c:v>3343</c:v>
                </c:pt>
                <c:pt idx="11">
                  <c:v>2276</c:v>
                </c:pt>
              </c:numCache>
            </c:numRef>
          </c:val>
          <c:extLst>
            <c:ext xmlns:c16="http://schemas.microsoft.com/office/drawing/2014/chart" uri="{C3380CC4-5D6E-409C-BE32-E72D297353CC}">
              <c16:uniqueId val="{0000000B-1169-48E4-901D-97F7041D6F3C}"/>
            </c:ext>
          </c:extLst>
        </c:ser>
        <c:dLbls>
          <c:showLegendKey val="0"/>
          <c:showVal val="1"/>
          <c:showCatName val="0"/>
          <c:showSerName val="0"/>
          <c:showPercent val="0"/>
          <c:showBubbleSize val="0"/>
        </c:dLbls>
        <c:gapWidth val="150"/>
        <c:overlap val="-27"/>
        <c:axId val="729694656"/>
        <c:axId val="729690344"/>
      </c:barChart>
      <c:lineChart>
        <c:grouping val="standard"/>
        <c:varyColors val="0"/>
        <c:ser>
          <c:idx val="1"/>
          <c:order val="1"/>
          <c:tx>
            <c:strRef>
              <c:f>Sheet1!$C$1</c:f>
              <c:strCache>
                <c:ptCount val="1"/>
                <c:pt idx="0">
                  <c:v>差评数2</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2233</c:v>
                </c:pt>
                <c:pt idx="1">
                  <c:v>2919</c:v>
                </c:pt>
                <c:pt idx="2">
                  <c:v>4014</c:v>
                </c:pt>
                <c:pt idx="3">
                  <c:v>2981</c:v>
                </c:pt>
                <c:pt idx="4">
                  <c:v>2986</c:v>
                </c:pt>
                <c:pt idx="5">
                  <c:v>4846</c:v>
                </c:pt>
                <c:pt idx="6">
                  <c:v>3792</c:v>
                </c:pt>
                <c:pt idx="7">
                  <c:v>1232</c:v>
                </c:pt>
                <c:pt idx="8">
                  <c:v>1412</c:v>
                </c:pt>
                <c:pt idx="9">
                  <c:v>1775</c:v>
                </c:pt>
                <c:pt idx="10">
                  <c:v>3343</c:v>
                </c:pt>
                <c:pt idx="11">
                  <c:v>2276</c:v>
                </c:pt>
              </c:numCache>
            </c:numRef>
          </c:val>
          <c:smooth val="0"/>
          <c:extLst>
            <c:ext xmlns:c16="http://schemas.microsoft.com/office/drawing/2014/chart" uri="{C3380CC4-5D6E-409C-BE32-E72D297353CC}">
              <c16:uniqueId val="{0000000C-1169-48E4-901D-97F7041D6F3C}"/>
            </c:ext>
          </c:extLst>
        </c:ser>
        <c:dLbls>
          <c:showLegendKey val="0"/>
          <c:showVal val="1"/>
          <c:showCatName val="0"/>
          <c:showSerName val="0"/>
          <c:showPercent val="0"/>
          <c:showBubbleSize val="0"/>
        </c:dLbls>
        <c:marker val="1"/>
        <c:smooth val="0"/>
        <c:axId val="729694656"/>
        <c:axId val="729690344"/>
      </c:lineChart>
      <c:catAx>
        <c:axId val="729694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90344"/>
        <c:crosses val="autoZero"/>
        <c:auto val="1"/>
        <c:lblAlgn val="ctr"/>
        <c:lblOffset val="100"/>
        <c:noMultiLvlLbl val="0"/>
      </c:catAx>
      <c:valAx>
        <c:axId val="729690344"/>
        <c:scaling>
          <c:orientation val="minMax"/>
          <c:max val="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94656"/>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32783637894281E-2"/>
          <c:y val="4.6556569809304803E-2"/>
          <c:w val="0.91028310140477697"/>
          <c:h val="0.86673449004715164"/>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2270-44C8-8411-9150EB4EF8B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270-44C8-8411-9150EB4EF8B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2270-44C8-8411-9150EB4EF8B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2270-44C8-8411-9150EB4EF8B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2270-44C8-8411-9150EB4EF8BC}"/>
              </c:ext>
            </c:extLst>
          </c:dPt>
          <c:dLbls>
            <c:dLbl>
              <c:idx val="0"/>
              <c:layout>
                <c:manualLayout>
                  <c:x val="-0.16014115361564088"/>
                  <c:y val="0.26621115908898479"/>
                </c:manualLayout>
              </c:layout>
              <c:tx>
                <c:rich>
                  <a:bodyPr/>
                  <a:lstStyle/>
                  <a:p>
                    <a:fld id="{576EA26B-4AE8-4084-90FF-04EF7940A3A8}" type="CATEGORYNAME">
                      <a:rPr lang="zh-CN" altLang="en-US"/>
                      <a:pPr/>
                      <a:t>[类别名称]</a:t>
                    </a:fld>
                    <a:endParaRPr lang="zh-CN" altLang="en-US" b="0" i="0" u="none" strike="noStrike" baseline="0">
                      <a:latin typeface="Times New Roman" panose="02020603050405020304" charset="0"/>
                      <a:ea typeface="Times New Roman" panose="02020603050405020304" charset="0"/>
                      <a:cs typeface="+mn-ea"/>
                    </a:endParaRPr>
                  </a:p>
                  <a:p>
                    <a:fld id="{CC32C76C-88B4-43C9-92CC-52CC51098E2E}" type="CATEGORYNAME">
                      <a:rPr lang="zh-CN" altLang="en-US"/>
                      <a:pPr/>
                      <a:t>[类别名称]</a:t>
                    </a:fld>
                    <a:endParaRPr lang="zh-CN" altLang="en-US"/>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7156963647260601"/>
                      <c:h val="0.140746761493523"/>
                    </c:manualLayout>
                  </c15:layout>
                  <c15:dlblFieldTable/>
                  <c15:showDataLabelsRange val="0"/>
                </c:ext>
                <c:ext xmlns:c16="http://schemas.microsoft.com/office/drawing/2014/chart" uri="{C3380CC4-5D6E-409C-BE32-E72D297353CC}">
                  <c16:uniqueId val="{00000000-2270-44C8-8411-9150EB4EF8BC}"/>
                </c:ext>
              </c:extLst>
            </c:dLbl>
            <c:dLbl>
              <c:idx val="1"/>
              <c:layout>
                <c:manualLayout>
                  <c:x val="0.24658565317130654"/>
                  <c:y val="1.88449024517097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270-44C8-8411-9150EB4EF8BC}"/>
                </c:ext>
              </c:extLst>
            </c:dLbl>
            <c:dLbl>
              <c:idx val="2"/>
              <c:layout>
                <c:manualLayout>
                  <c:x val="0.12275032550065119"/>
                  <c:y val="0.1266315904060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2270-44C8-8411-9150EB4EF8BC}"/>
                </c:ext>
              </c:extLst>
            </c:dLbl>
            <c:dLbl>
              <c:idx val="3"/>
              <c:layout>
                <c:manualLayout>
                  <c:x val="-3.1860210387087542E-2"/>
                  <c:y val="9.68172526821242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270-44C8-8411-9150EB4EF8BC}"/>
                </c:ext>
              </c:extLst>
            </c:dLbl>
            <c:dLbl>
              <c:idx val="4"/>
              <c:layout>
                <c:manualLayout>
                  <c:x val="-9.4090148180297067E-2"/>
                  <c:y val="-5.60126758348757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2270-44C8-8411-9150EB4EF8BC}"/>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5分</c:v>
                </c:pt>
                <c:pt idx="1">
                  <c:v>4分</c:v>
                </c:pt>
                <c:pt idx="2">
                  <c:v>3分</c:v>
                </c:pt>
                <c:pt idx="3">
                  <c:v>2分</c:v>
                </c:pt>
                <c:pt idx="4">
                  <c:v>1分</c:v>
                </c:pt>
              </c:strCache>
            </c:strRef>
          </c:cat>
          <c:val>
            <c:numRef>
              <c:f>Sheet1!$B$1:$B$5</c:f>
              <c:numCache>
                <c:formatCode>General</c:formatCode>
                <c:ptCount val="5"/>
                <c:pt idx="0">
                  <c:v>461586</c:v>
                </c:pt>
                <c:pt idx="1">
                  <c:v>13311</c:v>
                </c:pt>
                <c:pt idx="2">
                  <c:v>4943</c:v>
                </c:pt>
                <c:pt idx="3">
                  <c:v>2222</c:v>
                </c:pt>
                <c:pt idx="4">
                  <c:v>9068</c:v>
                </c:pt>
              </c:numCache>
            </c:numRef>
          </c:val>
          <c:extLst>
            <c:ext xmlns:c16="http://schemas.microsoft.com/office/drawing/2014/chart" uri="{C3380CC4-5D6E-409C-BE32-E72D297353CC}">
              <c16:uniqueId val="{00000005-2270-44C8-8411-9150EB4EF8BC}"/>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9257015949942"/>
          <c:y val="3.9717077618818812E-2"/>
          <c:w val="0.86827046328511504"/>
          <c:h val="0.84943524300841855"/>
        </c:manualLayout>
      </c:layout>
      <c:barChart>
        <c:barDir val="col"/>
        <c:grouping val="clustered"/>
        <c:varyColors val="0"/>
        <c:ser>
          <c:idx val="0"/>
          <c:order val="0"/>
          <c:tx>
            <c:strRef>
              <c:f>Sheet1!$B$1</c:f>
              <c:strCache>
                <c:ptCount val="1"/>
                <c:pt idx="0">
                  <c:v>差评数</c:v>
                </c:pt>
              </c:strCache>
            </c:strRef>
          </c:tx>
          <c:spPr>
            <a:solidFill>
              <a:schemeClr val="accent1"/>
            </a:solidFill>
            <a:ln>
              <a:noFill/>
            </a:ln>
            <a:effectLst/>
          </c:spPr>
          <c:invertIfNegative val="0"/>
          <c:dLbls>
            <c:dLbl>
              <c:idx val="0"/>
              <c:layout>
                <c:manualLayout>
                  <c:x val="-2.3228803716608598E-2"/>
                  <c:y val="-1.142250563710221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07-4166-82F2-611EA0F21462}"/>
                </c:ext>
              </c:extLst>
            </c:dLbl>
            <c:dLbl>
              <c:idx val="1"/>
              <c:layout>
                <c:manualLayout>
                  <c:x val="9.291521486643437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07-4166-82F2-611EA0F21462}"/>
                </c:ext>
              </c:extLst>
            </c:dLbl>
            <c:dLbl>
              <c:idx val="2"/>
              <c:layout>
                <c:manualLayout>
                  <c:x val="0"/>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07-4166-82F2-611EA0F21462}"/>
                </c:ext>
              </c:extLst>
            </c:dLbl>
            <c:dLbl>
              <c:idx val="3"/>
              <c:layout>
                <c:manualLayout>
                  <c:x val="-4.6457607433217363E-3"/>
                  <c:y val="-3.7383177570093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07-4166-82F2-611EA0F21462}"/>
                </c:ext>
              </c:extLst>
            </c:dLbl>
            <c:dLbl>
              <c:idx val="4"/>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07-4166-82F2-611EA0F21462}"/>
                </c:ext>
              </c:extLst>
            </c:dLbl>
            <c:dLbl>
              <c:idx val="5"/>
              <c:layout>
                <c:manualLayout>
                  <c:x val="-5.5749128919860585E-2"/>
                  <c:y val="3.7383177570093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07-4166-82F2-611EA0F21462}"/>
                </c:ext>
              </c:extLst>
            </c:dLbl>
            <c:dLbl>
              <c:idx val="6"/>
              <c:layout>
                <c:manualLayout>
                  <c:x val="3.2520325203252001E-2"/>
                  <c:y val="-1.7847665057972249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07-4166-82F2-611EA0F21462}"/>
                </c:ext>
              </c:extLst>
            </c:dLbl>
            <c:dLbl>
              <c:idx val="7"/>
              <c:layout>
                <c:manualLayout>
                  <c:x val="-9.2915214866435159E-3"/>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07-4166-82F2-611EA0F21462}"/>
                </c:ext>
              </c:extLst>
            </c:dLbl>
            <c:dLbl>
              <c:idx val="8"/>
              <c:layout>
                <c:manualLayout>
                  <c:x val="0"/>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07-4166-82F2-611EA0F21462}"/>
                </c:ext>
              </c:extLst>
            </c:dLbl>
            <c:dLbl>
              <c:idx val="9"/>
              <c:layout>
                <c:manualLayout>
                  <c:x val="-1.7034259277629686E-16"/>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07-4166-82F2-611EA0F21462}"/>
                </c:ext>
              </c:extLst>
            </c:dLbl>
            <c:dLbl>
              <c:idx val="11"/>
              <c:layout>
                <c:manualLayout>
                  <c:x val="0"/>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307-4166-82F2-611EA0F21462}"/>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407</c:v>
                </c:pt>
                <c:pt idx="1">
                  <c:v>240</c:v>
                </c:pt>
                <c:pt idx="2">
                  <c:v>276</c:v>
                </c:pt>
                <c:pt idx="3">
                  <c:v>288</c:v>
                </c:pt>
                <c:pt idx="4">
                  <c:v>277</c:v>
                </c:pt>
                <c:pt idx="5">
                  <c:v>793</c:v>
                </c:pt>
                <c:pt idx="6">
                  <c:v>542</c:v>
                </c:pt>
                <c:pt idx="7">
                  <c:v>123</c:v>
                </c:pt>
                <c:pt idx="8">
                  <c:v>105</c:v>
                </c:pt>
                <c:pt idx="9">
                  <c:v>142</c:v>
                </c:pt>
                <c:pt idx="10">
                  <c:v>395</c:v>
                </c:pt>
                <c:pt idx="11">
                  <c:v>283</c:v>
                </c:pt>
              </c:numCache>
            </c:numRef>
          </c:val>
          <c:extLst>
            <c:ext xmlns:c16="http://schemas.microsoft.com/office/drawing/2014/chart" uri="{C3380CC4-5D6E-409C-BE32-E72D297353CC}">
              <c16:uniqueId val="{0000000B-7307-4166-82F2-611EA0F21462}"/>
            </c:ext>
          </c:extLst>
        </c:ser>
        <c:dLbls>
          <c:showLegendKey val="0"/>
          <c:showVal val="1"/>
          <c:showCatName val="0"/>
          <c:showSerName val="0"/>
          <c:showPercent val="0"/>
          <c:showBubbleSize val="0"/>
        </c:dLbls>
        <c:gapWidth val="150"/>
        <c:overlap val="-27"/>
        <c:axId val="729691128"/>
        <c:axId val="729691520"/>
      </c:barChart>
      <c:lineChart>
        <c:grouping val="standard"/>
        <c:varyColors val="0"/>
        <c:ser>
          <c:idx val="1"/>
          <c:order val="1"/>
          <c:tx>
            <c:strRef>
              <c:f>Sheet1!$C$1</c:f>
              <c:strCache>
                <c:ptCount val="1"/>
                <c:pt idx="0">
                  <c:v>差评数2</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407</c:v>
                </c:pt>
                <c:pt idx="1">
                  <c:v>240</c:v>
                </c:pt>
                <c:pt idx="2">
                  <c:v>276</c:v>
                </c:pt>
                <c:pt idx="3">
                  <c:v>288</c:v>
                </c:pt>
                <c:pt idx="4">
                  <c:v>277</c:v>
                </c:pt>
                <c:pt idx="5">
                  <c:v>793</c:v>
                </c:pt>
                <c:pt idx="6">
                  <c:v>542</c:v>
                </c:pt>
                <c:pt idx="7">
                  <c:v>123</c:v>
                </c:pt>
                <c:pt idx="8">
                  <c:v>105</c:v>
                </c:pt>
                <c:pt idx="9">
                  <c:v>142</c:v>
                </c:pt>
                <c:pt idx="10">
                  <c:v>395</c:v>
                </c:pt>
                <c:pt idx="11">
                  <c:v>283</c:v>
                </c:pt>
              </c:numCache>
            </c:numRef>
          </c:val>
          <c:smooth val="0"/>
          <c:extLst>
            <c:ext xmlns:c16="http://schemas.microsoft.com/office/drawing/2014/chart" uri="{C3380CC4-5D6E-409C-BE32-E72D297353CC}">
              <c16:uniqueId val="{0000000C-7307-4166-82F2-611EA0F21462}"/>
            </c:ext>
          </c:extLst>
        </c:ser>
        <c:dLbls>
          <c:showLegendKey val="0"/>
          <c:showVal val="1"/>
          <c:showCatName val="0"/>
          <c:showSerName val="0"/>
          <c:showPercent val="0"/>
          <c:showBubbleSize val="0"/>
        </c:dLbls>
        <c:marker val="1"/>
        <c:smooth val="0"/>
        <c:axId val="729691128"/>
        <c:axId val="729691520"/>
      </c:lineChart>
      <c:catAx>
        <c:axId val="729691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91520"/>
        <c:crosses val="autoZero"/>
        <c:auto val="1"/>
        <c:lblAlgn val="ctr"/>
        <c:lblOffset val="100"/>
        <c:noMultiLvlLbl val="0"/>
      </c:catAx>
      <c:valAx>
        <c:axId val="729691520"/>
        <c:scaling>
          <c:orientation val="minMax"/>
          <c:max val="8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91128"/>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32783637894281E-2"/>
          <c:y val="4.6556569809304803E-2"/>
          <c:w val="0.91028310140477697"/>
          <c:h val="0.86673449004715164"/>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F0D7-48D7-8B54-B99F503D8DD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F0D7-48D7-8B54-B99F503D8DD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F0D7-48D7-8B54-B99F503D8DD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F0D7-48D7-8B54-B99F503D8DD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F0D7-48D7-8B54-B99F503D8DD6}"/>
              </c:ext>
            </c:extLst>
          </c:dPt>
          <c:dLbls>
            <c:dLbl>
              <c:idx val="0"/>
              <c:layout>
                <c:manualLayout>
                  <c:x val="-0.14176837270341242"/>
                  <c:y val="0.26621135899679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F0D7-48D7-8B54-B99F503D8DD6}"/>
                </c:ext>
              </c:extLst>
            </c:dLbl>
            <c:dLbl>
              <c:idx val="1"/>
              <c:layout>
                <c:manualLayout>
                  <c:x val="0.25183499700332701"/>
                  <c:y val="3.11336889340445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0D7-48D7-8B54-B99F503D8DD6}"/>
                </c:ext>
              </c:extLst>
            </c:dLbl>
            <c:dLbl>
              <c:idx val="2"/>
              <c:layout>
                <c:manualLayout>
                  <c:x val="0.12275032550065119"/>
                  <c:y val="0.1266315904060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F0D7-48D7-8B54-B99F503D8DD6}"/>
                </c:ext>
              </c:extLst>
            </c:dLbl>
            <c:dLbl>
              <c:idx val="3"/>
              <c:layout>
                <c:manualLayout>
                  <c:x val="-3.7109554219108401E-2"/>
                  <c:y val="9.06728594409570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0D7-48D7-8B54-B99F503D8DD6}"/>
                </c:ext>
              </c:extLst>
            </c:dLbl>
            <c:dLbl>
              <c:idx val="4"/>
              <c:layout>
                <c:manualLayout>
                  <c:x val="-8.359146051625499E-2"/>
                  <c:y val="-5.60126758348757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F0D7-48D7-8B54-B99F503D8DD6}"/>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5分</c:v>
                </c:pt>
                <c:pt idx="1">
                  <c:v>4分</c:v>
                </c:pt>
                <c:pt idx="2">
                  <c:v>3分</c:v>
                </c:pt>
                <c:pt idx="3">
                  <c:v>2分</c:v>
                </c:pt>
                <c:pt idx="4">
                  <c:v>1分</c:v>
                </c:pt>
              </c:strCache>
            </c:strRef>
          </c:cat>
          <c:val>
            <c:numRef>
              <c:f>Sheet1!$B$1:$B$5</c:f>
              <c:numCache>
                <c:formatCode>General</c:formatCode>
                <c:ptCount val="5"/>
                <c:pt idx="0">
                  <c:v>664433</c:v>
                </c:pt>
                <c:pt idx="1">
                  <c:v>24376</c:v>
                </c:pt>
                <c:pt idx="2">
                  <c:v>7630</c:v>
                </c:pt>
                <c:pt idx="3">
                  <c:v>2875</c:v>
                </c:pt>
                <c:pt idx="4">
                  <c:v>9599</c:v>
                </c:pt>
              </c:numCache>
            </c:numRef>
          </c:val>
          <c:extLst>
            <c:ext xmlns:c16="http://schemas.microsoft.com/office/drawing/2014/chart" uri="{C3380CC4-5D6E-409C-BE32-E72D297353CC}">
              <c16:uniqueId val="{00000005-F0D7-48D7-8B54-B99F503D8DD6}"/>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9257015949942"/>
          <c:y val="3.9717077618818812E-2"/>
          <c:w val="0.86827046328511504"/>
          <c:h val="0.84943524300841855"/>
        </c:manualLayout>
      </c:layout>
      <c:barChart>
        <c:barDir val="col"/>
        <c:grouping val="clustered"/>
        <c:varyColors val="0"/>
        <c:ser>
          <c:idx val="0"/>
          <c:order val="0"/>
          <c:tx>
            <c:strRef>
              <c:f>Sheet1!$B$1</c:f>
              <c:strCache>
                <c:ptCount val="1"/>
                <c:pt idx="0">
                  <c:v>差评数</c:v>
                </c:pt>
              </c:strCache>
            </c:strRef>
          </c:tx>
          <c:spPr>
            <a:solidFill>
              <a:schemeClr val="accent1"/>
            </a:solidFill>
            <a:ln>
              <a:noFill/>
            </a:ln>
            <a:effectLst/>
          </c:spPr>
          <c:invertIfNegative val="0"/>
          <c:dLbls>
            <c:dLbl>
              <c:idx val="0"/>
              <c:layout>
                <c:manualLayout>
                  <c:x val="-2.3228803716608598E-2"/>
                  <c:y val="-1.142250563710221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D0-4B59-95DE-9932E68B6A5D}"/>
                </c:ext>
              </c:extLst>
            </c:dLbl>
            <c:dLbl>
              <c:idx val="1"/>
              <c:layout>
                <c:manualLayout>
                  <c:x val="-4.64576074332177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D0-4B59-95DE-9932E68B6A5D}"/>
                </c:ext>
              </c:extLst>
            </c:dLbl>
            <c:dLbl>
              <c:idx val="2"/>
              <c:layout>
                <c:manualLayout>
                  <c:x val="-1.3937282229965205E-2"/>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D0-4B59-95DE-9932E68B6A5D}"/>
                </c:ext>
              </c:extLst>
            </c:dLbl>
            <c:dLbl>
              <c:idx val="3"/>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D0-4B59-95DE-9932E68B6A5D}"/>
                </c:ext>
              </c:extLst>
            </c:dLbl>
            <c:dLbl>
              <c:idx val="4"/>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D0-4B59-95DE-9932E68B6A5D}"/>
                </c:ext>
              </c:extLst>
            </c:dLbl>
            <c:dLbl>
              <c:idx val="5"/>
              <c:layout>
                <c:manualLayout>
                  <c:x val="-5.5749128919860585E-2"/>
                  <c:y val="3.7383177570093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D0-4B59-95DE-9932E68B6A5D}"/>
                </c:ext>
              </c:extLst>
            </c:dLbl>
            <c:dLbl>
              <c:idx val="6"/>
              <c:layout>
                <c:manualLayout>
                  <c:x val="3.2520325203252001E-2"/>
                  <c:y val="-1.7847665057972249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D0-4B59-95DE-9932E68B6A5D}"/>
                </c:ext>
              </c:extLst>
            </c:dLbl>
            <c:dLbl>
              <c:idx val="7"/>
              <c:layout>
                <c:manualLayout>
                  <c:x val="-9.2915214866435159E-3"/>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D0-4B59-95DE-9932E68B6A5D}"/>
                </c:ext>
              </c:extLst>
            </c:dLbl>
            <c:dLbl>
              <c:idx val="8"/>
              <c:layout>
                <c:manualLayout>
                  <c:x val="0"/>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4D0-4B59-95DE-9932E68B6A5D}"/>
                </c:ext>
              </c:extLst>
            </c:dLbl>
            <c:dLbl>
              <c:idx val="9"/>
              <c:layout>
                <c:manualLayout>
                  <c:x val="-1.7034259277629686E-16"/>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D0-4B59-95DE-9932E68B6A5D}"/>
                </c:ext>
              </c:extLst>
            </c:dLbl>
            <c:dLbl>
              <c:idx val="11"/>
              <c:layout>
                <c:manualLayout>
                  <c:x val="0"/>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4D0-4B59-95DE-9932E68B6A5D}"/>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366</c:v>
                </c:pt>
                <c:pt idx="1">
                  <c:v>357</c:v>
                </c:pt>
                <c:pt idx="2">
                  <c:v>413</c:v>
                </c:pt>
                <c:pt idx="3">
                  <c:v>467</c:v>
                </c:pt>
                <c:pt idx="4">
                  <c:v>711</c:v>
                </c:pt>
                <c:pt idx="5">
                  <c:v>1690</c:v>
                </c:pt>
                <c:pt idx="6">
                  <c:v>1191</c:v>
                </c:pt>
                <c:pt idx="7">
                  <c:v>369</c:v>
                </c:pt>
                <c:pt idx="8">
                  <c:v>236</c:v>
                </c:pt>
                <c:pt idx="9">
                  <c:v>202</c:v>
                </c:pt>
                <c:pt idx="10">
                  <c:v>497</c:v>
                </c:pt>
                <c:pt idx="11">
                  <c:v>306</c:v>
                </c:pt>
              </c:numCache>
            </c:numRef>
          </c:val>
          <c:extLst>
            <c:ext xmlns:c16="http://schemas.microsoft.com/office/drawing/2014/chart" uri="{C3380CC4-5D6E-409C-BE32-E72D297353CC}">
              <c16:uniqueId val="{0000000B-04D0-4B59-95DE-9932E68B6A5D}"/>
            </c:ext>
          </c:extLst>
        </c:ser>
        <c:dLbls>
          <c:showLegendKey val="0"/>
          <c:showVal val="1"/>
          <c:showCatName val="0"/>
          <c:showSerName val="0"/>
          <c:showPercent val="0"/>
          <c:showBubbleSize val="0"/>
        </c:dLbls>
        <c:gapWidth val="150"/>
        <c:overlap val="-27"/>
        <c:axId val="729693088"/>
        <c:axId val="729697792"/>
      </c:barChart>
      <c:lineChart>
        <c:grouping val="standard"/>
        <c:varyColors val="0"/>
        <c:ser>
          <c:idx val="1"/>
          <c:order val="1"/>
          <c:tx>
            <c:strRef>
              <c:f>Sheet1!$C$1</c:f>
              <c:strCache>
                <c:ptCount val="1"/>
                <c:pt idx="0">
                  <c:v>差评数2</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366</c:v>
                </c:pt>
                <c:pt idx="1">
                  <c:v>357</c:v>
                </c:pt>
                <c:pt idx="2">
                  <c:v>413</c:v>
                </c:pt>
                <c:pt idx="3">
                  <c:v>467</c:v>
                </c:pt>
                <c:pt idx="4">
                  <c:v>711</c:v>
                </c:pt>
                <c:pt idx="5">
                  <c:v>1690</c:v>
                </c:pt>
                <c:pt idx="6">
                  <c:v>1191</c:v>
                </c:pt>
                <c:pt idx="7">
                  <c:v>369</c:v>
                </c:pt>
                <c:pt idx="8">
                  <c:v>236</c:v>
                </c:pt>
                <c:pt idx="9">
                  <c:v>202</c:v>
                </c:pt>
                <c:pt idx="10">
                  <c:v>497</c:v>
                </c:pt>
                <c:pt idx="11">
                  <c:v>306</c:v>
                </c:pt>
              </c:numCache>
            </c:numRef>
          </c:val>
          <c:smooth val="0"/>
          <c:extLst>
            <c:ext xmlns:c16="http://schemas.microsoft.com/office/drawing/2014/chart" uri="{C3380CC4-5D6E-409C-BE32-E72D297353CC}">
              <c16:uniqueId val="{0000000C-04D0-4B59-95DE-9932E68B6A5D}"/>
            </c:ext>
          </c:extLst>
        </c:ser>
        <c:dLbls>
          <c:showLegendKey val="0"/>
          <c:showVal val="1"/>
          <c:showCatName val="0"/>
          <c:showSerName val="0"/>
          <c:showPercent val="0"/>
          <c:showBubbleSize val="0"/>
        </c:dLbls>
        <c:marker val="1"/>
        <c:smooth val="0"/>
        <c:axId val="729693088"/>
        <c:axId val="729697792"/>
      </c:lineChart>
      <c:catAx>
        <c:axId val="729693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97792"/>
        <c:crosses val="autoZero"/>
        <c:auto val="1"/>
        <c:lblAlgn val="ctr"/>
        <c:lblOffset val="100"/>
        <c:noMultiLvlLbl val="0"/>
      </c:catAx>
      <c:valAx>
        <c:axId val="729697792"/>
        <c:scaling>
          <c:orientation val="minMax"/>
          <c:max val="18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93088"/>
        <c:crosses val="autoZero"/>
        <c:crossBetween val="between"/>
        <c:majorUnit val="2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32783637894281E-2"/>
          <c:y val="4.6556569809304803E-2"/>
          <c:w val="0.91028310140477697"/>
          <c:h val="0.86673449004715164"/>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5D84-421C-A6E0-48415694B2F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5D84-421C-A6E0-48415694B2F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5D84-421C-A6E0-48415694B2F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5D84-421C-A6E0-48415694B2F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5D84-421C-A6E0-48415694B2FE}"/>
              </c:ext>
            </c:extLst>
          </c:dPt>
          <c:dLbls>
            <c:dLbl>
              <c:idx val="0"/>
              <c:layout>
                <c:manualLayout>
                  <c:x val="-0.14176837270341242"/>
                  <c:y val="0.26621135899679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5D84-421C-A6E0-48415694B2FE}"/>
                </c:ext>
              </c:extLst>
            </c:dLbl>
            <c:dLbl>
              <c:idx val="1"/>
              <c:layout>
                <c:manualLayout>
                  <c:x val="0.22033893401120141"/>
                  <c:y val="3.11336889340445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D84-421C-A6E0-48415694B2FE}"/>
                </c:ext>
              </c:extLst>
            </c:dLbl>
            <c:dLbl>
              <c:idx val="2"/>
              <c:layout>
                <c:manualLayout>
                  <c:x val="0.101752950172567"/>
                  <c:y val="0.1266315904060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5D84-421C-A6E0-48415694B2FE}"/>
                </c:ext>
              </c:extLst>
            </c:dLbl>
            <c:dLbl>
              <c:idx val="3"/>
              <c:layout>
                <c:manualLayout>
                  <c:x val="-3.7109554219108401E-2"/>
                  <c:y val="9.06728594409570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D84-421C-A6E0-48415694B2FE}"/>
                </c:ext>
              </c:extLst>
            </c:dLbl>
            <c:dLbl>
              <c:idx val="4"/>
              <c:layout>
                <c:manualLayout>
                  <c:x val="-8.359146051625499E-2"/>
                  <c:y val="-5.60126758348757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5D84-421C-A6E0-48415694B2FE}"/>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5分</c:v>
                </c:pt>
                <c:pt idx="1">
                  <c:v>4分</c:v>
                </c:pt>
                <c:pt idx="2">
                  <c:v>3分</c:v>
                </c:pt>
                <c:pt idx="3">
                  <c:v>2分</c:v>
                </c:pt>
                <c:pt idx="4">
                  <c:v>1分</c:v>
                </c:pt>
              </c:strCache>
            </c:strRef>
          </c:cat>
          <c:val>
            <c:numRef>
              <c:f>Sheet1!$B$1:$B$5</c:f>
              <c:numCache>
                <c:formatCode>General</c:formatCode>
                <c:ptCount val="5"/>
                <c:pt idx="0">
                  <c:v>2037628</c:v>
                </c:pt>
                <c:pt idx="1">
                  <c:v>99273</c:v>
                </c:pt>
                <c:pt idx="2">
                  <c:v>31139</c:v>
                </c:pt>
                <c:pt idx="3">
                  <c:v>11011</c:v>
                </c:pt>
                <c:pt idx="4">
                  <c:v>25340</c:v>
                </c:pt>
              </c:numCache>
            </c:numRef>
          </c:val>
          <c:extLst>
            <c:ext xmlns:c16="http://schemas.microsoft.com/office/drawing/2014/chart" uri="{C3380CC4-5D6E-409C-BE32-E72D297353CC}">
              <c16:uniqueId val="{00000005-5D84-421C-A6E0-48415694B2FE}"/>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满意度</c:v>
                </c:pt>
              </c:strCache>
            </c:strRef>
          </c:tx>
          <c:spPr>
            <a:solidFill>
              <a:schemeClr val="accent1"/>
            </a:solidFill>
            <a:ln>
              <a:noFill/>
            </a:ln>
            <a:effectLst/>
          </c:spPr>
          <c:invertIfNegative val="0"/>
          <c:cat>
            <c:strRef>
              <c:f>Sheet1!$A$2:$A$17</c:f>
              <c:strCache>
                <c:ptCount val="16"/>
                <c:pt idx="0">
                  <c:v>书籍音像</c:v>
                </c:pt>
                <c:pt idx="1">
                  <c:v>大家电</c:v>
                </c:pt>
                <c:pt idx="2">
                  <c:v>母婴</c:v>
                </c:pt>
                <c:pt idx="3">
                  <c:v>家居用品</c:v>
                </c:pt>
                <c:pt idx="4">
                  <c:v>家装家饰</c:v>
                </c:pt>
                <c:pt idx="5">
                  <c:v>医药健康</c:v>
                </c:pt>
                <c:pt idx="6">
                  <c:v>珠宝/配饰</c:v>
                </c:pt>
                <c:pt idx="7">
                  <c:v>食品/保健</c:v>
                </c:pt>
                <c:pt idx="8">
                  <c:v>车品配件</c:v>
                </c:pt>
                <c:pt idx="9">
                  <c:v>运动/户外</c:v>
                </c:pt>
                <c:pt idx="10">
                  <c:v>手机</c:v>
                </c:pt>
                <c:pt idx="11">
                  <c:v>玩乐/收藏</c:v>
                </c:pt>
                <c:pt idx="12">
                  <c:v>美容护理</c:v>
                </c:pt>
                <c:pt idx="13">
                  <c:v>生活服务</c:v>
                </c:pt>
                <c:pt idx="14">
                  <c:v>3C数码</c:v>
                </c:pt>
                <c:pt idx="15">
                  <c:v>服饰鞋包</c:v>
                </c:pt>
              </c:strCache>
            </c:strRef>
          </c:cat>
          <c:val>
            <c:numRef>
              <c:f>Sheet1!$B$2:$B$17</c:f>
              <c:numCache>
                <c:formatCode>General</c:formatCode>
                <c:ptCount val="16"/>
                <c:pt idx="0">
                  <c:v>4.9009</c:v>
                </c:pt>
                <c:pt idx="1">
                  <c:v>4.8847999999999985</c:v>
                </c:pt>
                <c:pt idx="2">
                  <c:v>4.8707000000000003</c:v>
                </c:pt>
                <c:pt idx="3">
                  <c:v>4.8694999999999995</c:v>
                </c:pt>
                <c:pt idx="4">
                  <c:v>4.8682999999999996</c:v>
                </c:pt>
                <c:pt idx="5">
                  <c:v>4.8642999999999965</c:v>
                </c:pt>
                <c:pt idx="6">
                  <c:v>4.8638999999999966</c:v>
                </c:pt>
                <c:pt idx="7">
                  <c:v>4.8600999999999965</c:v>
                </c:pt>
                <c:pt idx="8">
                  <c:v>4.8593000000000002</c:v>
                </c:pt>
                <c:pt idx="9">
                  <c:v>4.8574999999999955</c:v>
                </c:pt>
                <c:pt idx="10">
                  <c:v>4.8554999999999975</c:v>
                </c:pt>
                <c:pt idx="11">
                  <c:v>4.8517000000000001</c:v>
                </c:pt>
                <c:pt idx="12">
                  <c:v>4.8506999999999998</c:v>
                </c:pt>
                <c:pt idx="13">
                  <c:v>4.8487</c:v>
                </c:pt>
                <c:pt idx="14">
                  <c:v>4.8423999999999996</c:v>
                </c:pt>
                <c:pt idx="15">
                  <c:v>4.8370999999999995</c:v>
                </c:pt>
              </c:numCache>
            </c:numRef>
          </c:val>
          <c:extLst>
            <c:ext xmlns:c16="http://schemas.microsoft.com/office/drawing/2014/chart" uri="{C3380CC4-5D6E-409C-BE32-E72D297353CC}">
              <c16:uniqueId val="{00000000-77D5-441A-A879-F6C364111F19}"/>
            </c:ext>
          </c:extLst>
        </c:ser>
        <c:dLbls>
          <c:showLegendKey val="0"/>
          <c:showVal val="0"/>
          <c:showCatName val="0"/>
          <c:showSerName val="0"/>
          <c:showPercent val="0"/>
          <c:showBubbleSize val="0"/>
        </c:dLbls>
        <c:gapWidth val="150"/>
        <c:overlap val="-27"/>
        <c:axId val="381356752"/>
        <c:axId val="381353224"/>
      </c:barChart>
      <c:catAx>
        <c:axId val="3813567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81353224"/>
        <c:crosses val="autoZero"/>
        <c:auto val="1"/>
        <c:lblAlgn val="ctr"/>
        <c:lblOffset val="100"/>
        <c:noMultiLvlLbl val="0"/>
      </c:catAx>
      <c:valAx>
        <c:axId val="381353224"/>
        <c:scaling>
          <c:orientation val="minMax"/>
          <c:min val="4.81999999999999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81356752"/>
        <c:crosses val="autoZero"/>
        <c:crossBetween val="between"/>
      </c:valAx>
      <c:dTable>
        <c:showHorzBorder val="1"/>
        <c:showVertBorder val="1"/>
        <c:showOutline val="1"/>
        <c:showKeys val="0"/>
        <c:spPr>
          <a:noFill/>
          <a:ln w="12700" cap="flat" cmpd="sng" algn="ctr">
            <a:solidFill>
              <a:schemeClr val="tx1"/>
            </a:solidFill>
            <a:prstDash val="sysDash"/>
            <a:round/>
          </a:ln>
          <a:effectLst/>
        </c:spPr>
        <c:txPr>
          <a:bodyPr rot="0" spcFirstLastPara="1"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lang="zh-CN"/>
      </a:pPr>
      <a:endParaRPr lang="zh-CN"/>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9257015949942"/>
          <c:y val="3.9717077618818812E-2"/>
          <c:w val="0.86827046328511504"/>
          <c:h val="0.84943524300841855"/>
        </c:manualLayout>
      </c:layout>
      <c:barChart>
        <c:barDir val="col"/>
        <c:grouping val="clustered"/>
        <c:varyColors val="0"/>
        <c:ser>
          <c:idx val="0"/>
          <c:order val="0"/>
          <c:tx>
            <c:strRef>
              <c:f>Sheet1!$B$1</c:f>
              <c:strCache>
                <c:ptCount val="1"/>
                <c:pt idx="0">
                  <c:v>差评数</c:v>
                </c:pt>
              </c:strCache>
            </c:strRef>
          </c:tx>
          <c:spPr>
            <a:solidFill>
              <a:schemeClr val="accent1"/>
            </a:solidFill>
            <a:ln>
              <a:noFill/>
            </a:ln>
            <a:effectLst/>
          </c:spPr>
          <c:invertIfNegative val="0"/>
          <c:dLbls>
            <c:dLbl>
              <c:idx val="0"/>
              <c:layout>
                <c:manualLayout>
                  <c:x val="-1.85830429732869E-2"/>
                  <c:y val="-3.11526479750779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1F-417F-9D67-13261B8A596D}"/>
                </c:ext>
              </c:extLst>
            </c:dLbl>
            <c:dLbl>
              <c:idx val="1"/>
              <c:layout>
                <c:manualLayout>
                  <c:x val="-4.64576074332177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F-417F-9D67-13261B8A596D}"/>
                </c:ext>
              </c:extLst>
            </c:dLbl>
            <c:dLbl>
              <c:idx val="2"/>
              <c:layout>
                <c:manualLayout>
                  <c:x val="4.6457607433217363E-3"/>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F-417F-9D67-13261B8A596D}"/>
                </c:ext>
              </c:extLst>
            </c:dLbl>
            <c:dLbl>
              <c:idx val="3"/>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1F-417F-9D67-13261B8A596D}"/>
                </c:ext>
              </c:extLst>
            </c:dLbl>
            <c:dLbl>
              <c:idx val="4"/>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F-417F-9D67-13261B8A596D}"/>
                </c:ext>
              </c:extLst>
            </c:dLbl>
            <c:dLbl>
              <c:idx val="5"/>
              <c:layout>
                <c:manualLayout>
                  <c:x val="-5.5749128919860585E-2"/>
                  <c:y val="3.7383177570093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F-417F-9D67-13261B8A596D}"/>
                </c:ext>
              </c:extLst>
            </c:dLbl>
            <c:dLbl>
              <c:idx val="6"/>
              <c:layout>
                <c:manualLayout>
                  <c:x val="3.2520325203252001E-2"/>
                  <c:y val="-1.7847665057972249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F-417F-9D67-13261B8A596D}"/>
                </c:ext>
              </c:extLst>
            </c:dLbl>
            <c:dLbl>
              <c:idx val="7"/>
              <c:layout>
                <c:manualLayout>
                  <c:x val="-9.2915214866435159E-3"/>
                  <c:y val="-3.11526479750779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1F-417F-9D67-13261B8A596D}"/>
                </c:ext>
              </c:extLst>
            </c:dLbl>
            <c:dLbl>
              <c:idx val="8"/>
              <c:layout>
                <c:manualLayout>
                  <c:x val="-1.7034259277629686E-16"/>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1F-417F-9D67-13261B8A596D}"/>
                </c:ext>
              </c:extLst>
            </c:dLbl>
            <c:dLbl>
              <c:idx val="9"/>
              <c:layout>
                <c:manualLayout>
                  <c:x val="-1.7034259277629686E-16"/>
                  <c:y val="-4.98442367601246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31F-417F-9D67-13261B8A596D}"/>
                </c:ext>
              </c:extLst>
            </c:dLbl>
            <c:dLbl>
              <c:idx val="10"/>
              <c:layout>
                <c:manualLayout>
                  <c:x val="-6.0394889663182495E-2"/>
                  <c:y val="3.7383177570093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31F-417F-9D67-13261B8A596D}"/>
                </c:ext>
              </c:extLst>
            </c:dLbl>
            <c:dLbl>
              <c:idx val="11"/>
              <c:layout>
                <c:manualLayout>
                  <c:x val="0"/>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31F-417F-9D67-13261B8A596D}"/>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1481</c:v>
                </c:pt>
                <c:pt idx="1">
                  <c:v>1488</c:v>
                </c:pt>
                <c:pt idx="2">
                  <c:v>1560</c:v>
                </c:pt>
                <c:pt idx="3">
                  <c:v>1286</c:v>
                </c:pt>
                <c:pt idx="4">
                  <c:v>1358</c:v>
                </c:pt>
                <c:pt idx="5">
                  <c:v>2273</c:v>
                </c:pt>
                <c:pt idx="6">
                  <c:v>1652</c:v>
                </c:pt>
                <c:pt idx="7">
                  <c:v>1028</c:v>
                </c:pt>
                <c:pt idx="8">
                  <c:v>992</c:v>
                </c:pt>
                <c:pt idx="9">
                  <c:v>1001</c:v>
                </c:pt>
                <c:pt idx="10">
                  <c:v>2216</c:v>
                </c:pt>
                <c:pt idx="11">
                  <c:v>1632</c:v>
                </c:pt>
              </c:numCache>
            </c:numRef>
          </c:val>
          <c:extLst>
            <c:ext xmlns:c16="http://schemas.microsoft.com/office/drawing/2014/chart" uri="{C3380CC4-5D6E-409C-BE32-E72D297353CC}">
              <c16:uniqueId val="{0000000C-531F-417F-9D67-13261B8A596D}"/>
            </c:ext>
          </c:extLst>
        </c:ser>
        <c:dLbls>
          <c:showLegendKey val="0"/>
          <c:showVal val="1"/>
          <c:showCatName val="0"/>
          <c:showSerName val="0"/>
          <c:showPercent val="0"/>
          <c:showBubbleSize val="0"/>
        </c:dLbls>
        <c:gapWidth val="150"/>
        <c:overlap val="-27"/>
        <c:axId val="729695440"/>
        <c:axId val="729696616"/>
      </c:barChart>
      <c:lineChart>
        <c:grouping val="standard"/>
        <c:varyColors val="0"/>
        <c:ser>
          <c:idx val="1"/>
          <c:order val="1"/>
          <c:tx>
            <c:strRef>
              <c:f>Sheet1!$C$1</c:f>
              <c:strCache>
                <c:ptCount val="1"/>
                <c:pt idx="0">
                  <c:v>差评数2</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1481</c:v>
                </c:pt>
                <c:pt idx="1">
                  <c:v>1488</c:v>
                </c:pt>
                <c:pt idx="2">
                  <c:v>1560</c:v>
                </c:pt>
                <c:pt idx="3">
                  <c:v>1286</c:v>
                </c:pt>
                <c:pt idx="4">
                  <c:v>1358</c:v>
                </c:pt>
                <c:pt idx="5">
                  <c:v>2273</c:v>
                </c:pt>
                <c:pt idx="6">
                  <c:v>1652</c:v>
                </c:pt>
                <c:pt idx="7">
                  <c:v>1028</c:v>
                </c:pt>
                <c:pt idx="8">
                  <c:v>992</c:v>
                </c:pt>
                <c:pt idx="9">
                  <c:v>1001</c:v>
                </c:pt>
                <c:pt idx="10">
                  <c:v>2216</c:v>
                </c:pt>
                <c:pt idx="11">
                  <c:v>1632</c:v>
                </c:pt>
              </c:numCache>
            </c:numRef>
          </c:val>
          <c:smooth val="0"/>
          <c:extLst>
            <c:ext xmlns:c16="http://schemas.microsoft.com/office/drawing/2014/chart" uri="{C3380CC4-5D6E-409C-BE32-E72D297353CC}">
              <c16:uniqueId val="{0000000D-531F-417F-9D67-13261B8A596D}"/>
            </c:ext>
          </c:extLst>
        </c:ser>
        <c:dLbls>
          <c:showLegendKey val="0"/>
          <c:showVal val="1"/>
          <c:showCatName val="0"/>
          <c:showSerName val="0"/>
          <c:showPercent val="0"/>
          <c:showBubbleSize val="0"/>
        </c:dLbls>
        <c:marker val="1"/>
        <c:smooth val="0"/>
        <c:axId val="729695440"/>
        <c:axId val="729696616"/>
      </c:lineChart>
      <c:catAx>
        <c:axId val="729695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96616"/>
        <c:crosses val="autoZero"/>
        <c:auto val="1"/>
        <c:lblAlgn val="ctr"/>
        <c:lblOffset val="100"/>
        <c:noMultiLvlLbl val="0"/>
      </c:catAx>
      <c:valAx>
        <c:axId val="729696616"/>
        <c:scaling>
          <c:orientation val="minMax"/>
          <c:max val="2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95440"/>
        <c:crosses val="autoZero"/>
        <c:crossBetween val="between"/>
        <c:majorUnit val="4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32783637894281E-2"/>
          <c:y val="4.6556569809304803E-2"/>
          <c:w val="0.91028310140477697"/>
          <c:h val="0.86673449004715164"/>
        </c:manualLayout>
      </c:layout>
      <c:pie3DChart>
        <c:varyColors val="1"/>
        <c:ser>
          <c:idx val="0"/>
          <c:order val="0"/>
          <c:dPt>
            <c:idx val="0"/>
            <c:bubble3D val="0"/>
            <c:explosion val="3"/>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6FA9-4A91-B211-29874771E4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6FA9-4A91-B211-29874771E4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6FA9-4A91-B211-29874771E42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6FA9-4A91-B211-29874771E42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6FA9-4A91-B211-29874771E422}"/>
              </c:ext>
            </c:extLst>
          </c:dPt>
          <c:dLbls>
            <c:dLbl>
              <c:idx val="0"/>
              <c:layout>
                <c:manualLayout>
                  <c:x val="-0.14176837270341242"/>
                  <c:y val="0.26621135899679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6FA9-4A91-B211-29874771E422}"/>
                </c:ext>
              </c:extLst>
            </c:dLbl>
            <c:dLbl>
              <c:idx val="1"/>
              <c:layout>
                <c:manualLayout>
                  <c:x val="0.22033893401120141"/>
                  <c:y val="3.11336889340445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FA9-4A91-B211-29874771E422}"/>
                </c:ext>
              </c:extLst>
            </c:dLbl>
            <c:dLbl>
              <c:idx val="2"/>
              <c:layout>
                <c:manualLayout>
                  <c:x val="0.101752950172567"/>
                  <c:y val="0.1266315904060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6FA9-4A91-B211-29874771E422}"/>
                </c:ext>
              </c:extLst>
            </c:dLbl>
            <c:dLbl>
              <c:idx val="3"/>
              <c:layout>
                <c:manualLayout>
                  <c:x val="-3.7109554219108401E-2"/>
                  <c:y val="9.06728594409570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FA9-4A91-B211-29874771E422}"/>
                </c:ext>
              </c:extLst>
            </c:dLbl>
            <c:dLbl>
              <c:idx val="4"/>
              <c:layout>
                <c:manualLayout>
                  <c:x val="-8.359146051625499E-2"/>
                  <c:y val="-5.60126758348757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6FA9-4A91-B211-29874771E422}"/>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5分</c:v>
                </c:pt>
                <c:pt idx="1">
                  <c:v>4分</c:v>
                </c:pt>
                <c:pt idx="2">
                  <c:v>3分</c:v>
                </c:pt>
                <c:pt idx="3">
                  <c:v>2分</c:v>
                </c:pt>
                <c:pt idx="4">
                  <c:v>1分</c:v>
                </c:pt>
              </c:strCache>
            </c:strRef>
          </c:cat>
          <c:val>
            <c:numRef>
              <c:f>Sheet1!$B$1:$B$5</c:f>
              <c:numCache>
                <c:formatCode>General</c:formatCode>
                <c:ptCount val="5"/>
                <c:pt idx="0">
                  <c:v>207230</c:v>
                </c:pt>
                <c:pt idx="1">
                  <c:v>12905</c:v>
                </c:pt>
                <c:pt idx="2">
                  <c:v>3390</c:v>
                </c:pt>
                <c:pt idx="3">
                  <c:v>1093</c:v>
                </c:pt>
                <c:pt idx="4">
                  <c:v>2979</c:v>
                </c:pt>
              </c:numCache>
            </c:numRef>
          </c:val>
          <c:extLst>
            <c:ext xmlns:c16="http://schemas.microsoft.com/office/drawing/2014/chart" uri="{C3380CC4-5D6E-409C-BE32-E72D297353CC}">
              <c16:uniqueId val="{00000005-6FA9-4A91-B211-29874771E422}"/>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9257015949942"/>
          <c:y val="3.9717077618818812E-2"/>
          <c:w val="0.86827046328511504"/>
          <c:h val="0.84943524300841855"/>
        </c:manualLayout>
      </c:layout>
      <c:barChart>
        <c:barDir val="col"/>
        <c:grouping val="clustered"/>
        <c:varyColors val="0"/>
        <c:ser>
          <c:idx val="0"/>
          <c:order val="0"/>
          <c:tx>
            <c:strRef>
              <c:f>Sheet1!$B$1</c:f>
              <c:strCache>
                <c:ptCount val="1"/>
                <c:pt idx="0">
                  <c:v>差评数</c:v>
                </c:pt>
              </c:strCache>
            </c:strRef>
          </c:tx>
          <c:spPr>
            <a:solidFill>
              <a:schemeClr val="accent1"/>
            </a:solidFill>
            <a:ln>
              <a:noFill/>
            </a:ln>
            <a:effectLst/>
          </c:spPr>
          <c:invertIfNegative val="0"/>
          <c:dLbls>
            <c:dLbl>
              <c:idx val="0"/>
              <c:layout>
                <c:manualLayout>
                  <c:x val="-2.3228803716608598E-2"/>
                  <c:y val="-1.142250563710221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B6-4D8E-8F0D-D75017F1CC5D}"/>
                </c:ext>
              </c:extLst>
            </c:dLbl>
            <c:dLbl>
              <c:idx val="1"/>
              <c:layout>
                <c:manualLayout>
                  <c:x val="-4.64576074332177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B6-4D8E-8F0D-D75017F1CC5D}"/>
                </c:ext>
              </c:extLst>
            </c:dLbl>
            <c:dLbl>
              <c:idx val="2"/>
              <c:layout>
                <c:manualLayout>
                  <c:x val="-4.6457607433217363E-3"/>
                  <c:y val="-2.492211838006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B6-4D8E-8F0D-D75017F1CC5D}"/>
                </c:ext>
              </c:extLst>
            </c:dLbl>
            <c:dLbl>
              <c:idx val="3"/>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B6-4D8E-8F0D-D75017F1CC5D}"/>
                </c:ext>
              </c:extLst>
            </c:dLbl>
            <c:dLbl>
              <c:idx val="4"/>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B6-4D8E-8F0D-D75017F1CC5D}"/>
                </c:ext>
              </c:extLst>
            </c:dLbl>
            <c:dLbl>
              <c:idx val="5"/>
              <c:layout>
                <c:manualLayout>
                  <c:x val="-4.6457607433217363E-3"/>
                  <c:y val="1.24610591900311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B6-4D8E-8F0D-D75017F1CC5D}"/>
                </c:ext>
              </c:extLst>
            </c:dLbl>
            <c:dLbl>
              <c:idx val="6"/>
              <c:layout>
                <c:manualLayout>
                  <c:x val="1.85830429732869E-2"/>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B6-4D8E-8F0D-D75017F1CC5D}"/>
                </c:ext>
              </c:extLst>
            </c:dLbl>
            <c:dLbl>
              <c:idx val="7"/>
              <c:layout>
                <c:manualLayout>
                  <c:x val="-9.2915214866435159E-3"/>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B6-4D8E-8F0D-D75017F1CC5D}"/>
                </c:ext>
              </c:extLst>
            </c:dLbl>
            <c:dLbl>
              <c:idx val="8"/>
              <c:layout>
                <c:manualLayout>
                  <c:x val="0"/>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B6-4D8E-8F0D-D75017F1CC5D}"/>
                </c:ext>
              </c:extLst>
            </c:dLbl>
            <c:dLbl>
              <c:idx val="9"/>
              <c:layout>
                <c:manualLayout>
                  <c:x val="-1.7034259277629686E-16"/>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B6-4D8E-8F0D-D75017F1CC5D}"/>
                </c:ext>
              </c:extLst>
            </c:dLbl>
            <c:dLbl>
              <c:idx val="11"/>
              <c:layout>
                <c:manualLayout>
                  <c:x val="0"/>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B6-4D8E-8F0D-D75017F1CC5D}"/>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298</c:v>
                </c:pt>
                <c:pt idx="1">
                  <c:v>126</c:v>
                </c:pt>
                <c:pt idx="2">
                  <c:v>124</c:v>
                </c:pt>
                <c:pt idx="3">
                  <c:v>95</c:v>
                </c:pt>
                <c:pt idx="4">
                  <c:v>80</c:v>
                </c:pt>
                <c:pt idx="5">
                  <c:v>192</c:v>
                </c:pt>
                <c:pt idx="6">
                  <c:v>124</c:v>
                </c:pt>
                <c:pt idx="7">
                  <c:v>95</c:v>
                </c:pt>
                <c:pt idx="8">
                  <c:v>95</c:v>
                </c:pt>
                <c:pt idx="9">
                  <c:v>99</c:v>
                </c:pt>
                <c:pt idx="10">
                  <c:v>285</c:v>
                </c:pt>
                <c:pt idx="11">
                  <c:v>341</c:v>
                </c:pt>
              </c:numCache>
            </c:numRef>
          </c:val>
          <c:extLst>
            <c:ext xmlns:c16="http://schemas.microsoft.com/office/drawing/2014/chart" uri="{C3380CC4-5D6E-409C-BE32-E72D297353CC}">
              <c16:uniqueId val="{0000000B-9DB6-4D8E-8F0D-D75017F1CC5D}"/>
            </c:ext>
          </c:extLst>
        </c:ser>
        <c:dLbls>
          <c:showLegendKey val="0"/>
          <c:showVal val="1"/>
          <c:showCatName val="0"/>
          <c:showSerName val="0"/>
          <c:showPercent val="0"/>
          <c:showBubbleSize val="0"/>
        </c:dLbls>
        <c:gapWidth val="150"/>
        <c:overlap val="-27"/>
        <c:axId val="729686424"/>
        <c:axId val="729697008"/>
      </c:barChart>
      <c:lineChart>
        <c:grouping val="standard"/>
        <c:varyColors val="0"/>
        <c:ser>
          <c:idx val="1"/>
          <c:order val="1"/>
          <c:tx>
            <c:strRef>
              <c:f>Sheet1!$C$1</c:f>
              <c:strCache>
                <c:ptCount val="1"/>
                <c:pt idx="0">
                  <c:v>差评数2</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298</c:v>
                </c:pt>
                <c:pt idx="1">
                  <c:v>126</c:v>
                </c:pt>
                <c:pt idx="2">
                  <c:v>124</c:v>
                </c:pt>
                <c:pt idx="3">
                  <c:v>95</c:v>
                </c:pt>
                <c:pt idx="4">
                  <c:v>80</c:v>
                </c:pt>
                <c:pt idx="5">
                  <c:v>192</c:v>
                </c:pt>
                <c:pt idx="6">
                  <c:v>124</c:v>
                </c:pt>
                <c:pt idx="7">
                  <c:v>95</c:v>
                </c:pt>
                <c:pt idx="8">
                  <c:v>95</c:v>
                </c:pt>
                <c:pt idx="9">
                  <c:v>99</c:v>
                </c:pt>
                <c:pt idx="10">
                  <c:v>285</c:v>
                </c:pt>
                <c:pt idx="11">
                  <c:v>341</c:v>
                </c:pt>
              </c:numCache>
            </c:numRef>
          </c:val>
          <c:smooth val="0"/>
          <c:extLst>
            <c:ext xmlns:c16="http://schemas.microsoft.com/office/drawing/2014/chart" uri="{C3380CC4-5D6E-409C-BE32-E72D297353CC}">
              <c16:uniqueId val="{0000000C-9DB6-4D8E-8F0D-D75017F1CC5D}"/>
            </c:ext>
          </c:extLst>
        </c:ser>
        <c:dLbls>
          <c:showLegendKey val="0"/>
          <c:showVal val="1"/>
          <c:showCatName val="0"/>
          <c:showSerName val="0"/>
          <c:showPercent val="0"/>
          <c:showBubbleSize val="0"/>
        </c:dLbls>
        <c:marker val="1"/>
        <c:smooth val="0"/>
        <c:axId val="729686424"/>
        <c:axId val="729697008"/>
      </c:lineChart>
      <c:catAx>
        <c:axId val="729686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97008"/>
        <c:crosses val="autoZero"/>
        <c:auto val="1"/>
        <c:lblAlgn val="ctr"/>
        <c:lblOffset val="100"/>
        <c:noMultiLvlLbl val="0"/>
      </c:catAx>
      <c:valAx>
        <c:axId val="729697008"/>
        <c:scaling>
          <c:orientation val="minMax"/>
          <c:max val="3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86424"/>
        <c:crosses val="autoZero"/>
        <c:crossBetween val="between"/>
        <c:majorUnit val="7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32783637894281E-2"/>
          <c:y val="4.6556569809304803E-2"/>
          <c:w val="0.91028310140477697"/>
          <c:h val="0.86673449004715164"/>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2D10-4F15-9AFF-6B11C8B445D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D10-4F15-9AFF-6B11C8B445D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2D10-4F15-9AFF-6B11C8B445D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2D10-4F15-9AFF-6B11C8B445D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2D10-4F15-9AFF-6B11C8B445DD}"/>
              </c:ext>
            </c:extLst>
          </c:dPt>
          <c:dLbls>
            <c:dLbl>
              <c:idx val="0"/>
              <c:layout>
                <c:manualLayout>
                  <c:x val="-0.14176837270341242"/>
                  <c:y val="0.26621135899679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2D10-4F15-9AFF-6B11C8B445DD}"/>
                </c:ext>
              </c:extLst>
            </c:dLbl>
            <c:dLbl>
              <c:idx val="1"/>
              <c:layout>
                <c:manualLayout>
                  <c:x val="0.22033893401120141"/>
                  <c:y val="3.11336889340445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D10-4F15-9AFF-6B11C8B445DD}"/>
                </c:ext>
              </c:extLst>
            </c:dLbl>
            <c:dLbl>
              <c:idx val="2"/>
              <c:layout>
                <c:manualLayout>
                  <c:x val="0.101752950172567"/>
                  <c:y val="0.1266315904060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2D10-4F15-9AFF-6B11C8B445DD}"/>
                </c:ext>
              </c:extLst>
            </c:dLbl>
            <c:dLbl>
              <c:idx val="3"/>
              <c:layout>
                <c:manualLayout>
                  <c:x val="-3.7109554219108401E-2"/>
                  <c:y val="9.06728594409570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D10-4F15-9AFF-6B11C8B445DD}"/>
                </c:ext>
              </c:extLst>
            </c:dLbl>
            <c:dLbl>
              <c:idx val="4"/>
              <c:layout>
                <c:manualLayout>
                  <c:x val="-8.359146051625499E-2"/>
                  <c:y val="-5.60126758348757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2D10-4F15-9AFF-6B11C8B445DD}"/>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5分</c:v>
                </c:pt>
                <c:pt idx="1">
                  <c:v>4分</c:v>
                </c:pt>
                <c:pt idx="2">
                  <c:v>3分</c:v>
                </c:pt>
                <c:pt idx="3">
                  <c:v>2分</c:v>
                </c:pt>
                <c:pt idx="4">
                  <c:v>1分</c:v>
                </c:pt>
              </c:strCache>
            </c:strRef>
          </c:cat>
          <c:val>
            <c:numRef>
              <c:f>Sheet1!$B$1:$B$5</c:f>
              <c:numCache>
                <c:formatCode>General</c:formatCode>
                <c:ptCount val="5"/>
                <c:pt idx="0">
                  <c:v>794709</c:v>
                </c:pt>
                <c:pt idx="1">
                  <c:v>29102</c:v>
                </c:pt>
                <c:pt idx="2">
                  <c:v>9748</c:v>
                </c:pt>
                <c:pt idx="3">
                  <c:v>3810</c:v>
                </c:pt>
                <c:pt idx="4">
                  <c:v>12833</c:v>
                </c:pt>
              </c:numCache>
            </c:numRef>
          </c:val>
          <c:extLst>
            <c:ext xmlns:c16="http://schemas.microsoft.com/office/drawing/2014/chart" uri="{C3380CC4-5D6E-409C-BE32-E72D297353CC}">
              <c16:uniqueId val="{00000005-2D10-4F15-9AFF-6B11C8B445DD}"/>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9257015949942"/>
          <c:y val="3.9717077618818812E-2"/>
          <c:w val="0.86827046328511504"/>
          <c:h val="0.84943524300841855"/>
        </c:manualLayout>
      </c:layout>
      <c:barChart>
        <c:barDir val="col"/>
        <c:grouping val="clustered"/>
        <c:varyColors val="0"/>
        <c:ser>
          <c:idx val="0"/>
          <c:order val="0"/>
          <c:tx>
            <c:strRef>
              <c:f>Sheet1!$B$1</c:f>
              <c:strCache>
                <c:ptCount val="1"/>
                <c:pt idx="0">
                  <c:v>差评数</c:v>
                </c:pt>
              </c:strCache>
            </c:strRef>
          </c:tx>
          <c:spPr>
            <a:solidFill>
              <a:schemeClr val="accent1"/>
            </a:solidFill>
            <a:ln>
              <a:noFill/>
            </a:ln>
            <a:effectLst/>
          </c:spPr>
          <c:invertIfNegative val="0"/>
          <c:dLbls>
            <c:dLbl>
              <c:idx val="0"/>
              <c:layout>
                <c:manualLayout>
                  <c:x val="-2.3228803716608598E-2"/>
                  <c:y val="-1.142250563710221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16-4657-8648-AF1EB34A73F8}"/>
                </c:ext>
              </c:extLst>
            </c:dLbl>
            <c:dLbl>
              <c:idx val="1"/>
              <c:layout>
                <c:manualLayout>
                  <c:x val="-4.64576074332177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16-4657-8648-AF1EB34A73F8}"/>
                </c:ext>
              </c:extLst>
            </c:dLbl>
            <c:dLbl>
              <c:idx val="2"/>
              <c:layout>
                <c:manualLayout>
                  <c:x val="4.6457607433217363E-3"/>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16-4657-8648-AF1EB34A73F8}"/>
                </c:ext>
              </c:extLst>
            </c:dLbl>
            <c:dLbl>
              <c:idx val="3"/>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16-4657-8648-AF1EB34A73F8}"/>
                </c:ext>
              </c:extLst>
            </c:dLbl>
            <c:dLbl>
              <c:idx val="4"/>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16-4657-8648-AF1EB34A73F8}"/>
                </c:ext>
              </c:extLst>
            </c:dLbl>
            <c:dLbl>
              <c:idx val="5"/>
              <c:layout>
                <c:manualLayout>
                  <c:x val="-5.5749128919860585E-2"/>
                  <c:y val="3.7383177570093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16-4657-8648-AF1EB34A73F8}"/>
                </c:ext>
              </c:extLst>
            </c:dLbl>
            <c:dLbl>
              <c:idx val="6"/>
              <c:layout>
                <c:manualLayout>
                  <c:x val="3.2520325203252001E-2"/>
                  <c:y val="-1.7847665057972249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16-4657-8648-AF1EB34A73F8}"/>
                </c:ext>
              </c:extLst>
            </c:dLbl>
            <c:dLbl>
              <c:idx val="7"/>
              <c:layout>
                <c:manualLayout>
                  <c:x val="-9.2915214866435159E-3"/>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16-4657-8648-AF1EB34A73F8}"/>
                </c:ext>
              </c:extLst>
            </c:dLbl>
            <c:dLbl>
              <c:idx val="8"/>
              <c:layout>
                <c:manualLayout>
                  <c:x val="0"/>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616-4657-8648-AF1EB34A73F8}"/>
                </c:ext>
              </c:extLst>
            </c:dLbl>
            <c:dLbl>
              <c:idx val="9"/>
              <c:layout>
                <c:manualLayout>
                  <c:x val="-1.7034259277629686E-16"/>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616-4657-8648-AF1EB34A73F8}"/>
                </c:ext>
              </c:extLst>
            </c:dLbl>
            <c:dLbl>
              <c:idx val="10"/>
              <c:layout>
                <c:manualLayout>
                  <c:x val="-3.2520325203252001E-2"/>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616-4657-8648-AF1EB34A73F8}"/>
                </c:ext>
              </c:extLst>
            </c:dLbl>
            <c:dLbl>
              <c:idx val="11"/>
              <c:layout>
                <c:manualLayout>
                  <c:x val="0"/>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616-4657-8648-AF1EB34A73F8}"/>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1007</c:v>
                </c:pt>
                <c:pt idx="1">
                  <c:v>808</c:v>
                </c:pt>
                <c:pt idx="2">
                  <c:v>914</c:v>
                </c:pt>
                <c:pt idx="3">
                  <c:v>642</c:v>
                </c:pt>
                <c:pt idx="4">
                  <c:v>749</c:v>
                </c:pt>
                <c:pt idx="5">
                  <c:v>1413</c:v>
                </c:pt>
                <c:pt idx="6">
                  <c:v>924</c:v>
                </c:pt>
                <c:pt idx="7">
                  <c:v>391</c:v>
                </c:pt>
                <c:pt idx="8">
                  <c:v>345</c:v>
                </c:pt>
                <c:pt idx="9">
                  <c:v>512</c:v>
                </c:pt>
                <c:pt idx="10">
                  <c:v>1359</c:v>
                </c:pt>
                <c:pt idx="11">
                  <c:v>981</c:v>
                </c:pt>
              </c:numCache>
            </c:numRef>
          </c:val>
          <c:extLst>
            <c:ext xmlns:c16="http://schemas.microsoft.com/office/drawing/2014/chart" uri="{C3380CC4-5D6E-409C-BE32-E72D297353CC}">
              <c16:uniqueId val="{0000000C-5616-4657-8648-AF1EB34A73F8}"/>
            </c:ext>
          </c:extLst>
        </c:ser>
        <c:dLbls>
          <c:showLegendKey val="0"/>
          <c:showVal val="1"/>
          <c:showCatName val="0"/>
          <c:showSerName val="0"/>
          <c:showPercent val="0"/>
          <c:showBubbleSize val="0"/>
        </c:dLbls>
        <c:gapWidth val="150"/>
        <c:overlap val="-27"/>
        <c:axId val="729686816"/>
        <c:axId val="729688776"/>
      </c:barChart>
      <c:lineChart>
        <c:grouping val="standard"/>
        <c:varyColors val="0"/>
        <c:ser>
          <c:idx val="1"/>
          <c:order val="1"/>
          <c:tx>
            <c:strRef>
              <c:f>Sheet1!$C$1</c:f>
              <c:strCache>
                <c:ptCount val="1"/>
                <c:pt idx="0">
                  <c:v>差评数2</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1007</c:v>
                </c:pt>
                <c:pt idx="1">
                  <c:v>808</c:v>
                </c:pt>
                <c:pt idx="2">
                  <c:v>914</c:v>
                </c:pt>
                <c:pt idx="3">
                  <c:v>642</c:v>
                </c:pt>
                <c:pt idx="4">
                  <c:v>749</c:v>
                </c:pt>
                <c:pt idx="5">
                  <c:v>1413</c:v>
                </c:pt>
                <c:pt idx="6">
                  <c:v>924</c:v>
                </c:pt>
                <c:pt idx="7">
                  <c:v>391</c:v>
                </c:pt>
                <c:pt idx="8">
                  <c:v>345</c:v>
                </c:pt>
                <c:pt idx="9">
                  <c:v>512</c:v>
                </c:pt>
                <c:pt idx="10">
                  <c:v>1359</c:v>
                </c:pt>
                <c:pt idx="11">
                  <c:v>981</c:v>
                </c:pt>
              </c:numCache>
            </c:numRef>
          </c:val>
          <c:smooth val="0"/>
          <c:extLst>
            <c:ext xmlns:c16="http://schemas.microsoft.com/office/drawing/2014/chart" uri="{C3380CC4-5D6E-409C-BE32-E72D297353CC}">
              <c16:uniqueId val="{0000000D-5616-4657-8648-AF1EB34A73F8}"/>
            </c:ext>
          </c:extLst>
        </c:ser>
        <c:dLbls>
          <c:showLegendKey val="0"/>
          <c:showVal val="1"/>
          <c:showCatName val="0"/>
          <c:showSerName val="0"/>
          <c:showPercent val="0"/>
          <c:showBubbleSize val="0"/>
        </c:dLbls>
        <c:marker val="1"/>
        <c:smooth val="0"/>
        <c:axId val="729686816"/>
        <c:axId val="729688776"/>
      </c:lineChart>
      <c:catAx>
        <c:axId val="729686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88776"/>
        <c:crosses val="autoZero"/>
        <c:auto val="1"/>
        <c:lblAlgn val="ctr"/>
        <c:lblOffset val="100"/>
        <c:noMultiLvlLbl val="0"/>
      </c:catAx>
      <c:valAx>
        <c:axId val="729688776"/>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86816"/>
        <c:crosses val="autoZero"/>
        <c:crossBetween val="between"/>
        <c:majorUnit val="3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32783637894281E-2"/>
          <c:y val="4.6556569809304803E-2"/>
          <c:w val="0.91028310140477697"/>
          <c:h val="0.86673449004715164"/>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D97A-4FB4-AF05-80C04638FA7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D97A-4FB4-AF05-80C04638FA7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D97A-4FB4-AF05-80C04638FA7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D97A-4FB4-AF05-80C04638FA7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D97A-4FB4-AF05-80C04638FA7B}"/>
              </c:ext>
            </c:extLst>
          </c:dPt>
          <c:dLbls>
            <c:dLbl>
              <c:idx val="0"/>
              <c:layout>
                <c:manualLayout>
                  <c:x val="-0.14176837270341242"/>
                  <c:y val="0.26621135899679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D97A-4FB4-AF05-80C04638FA7B}"/>
                </c:ext>
              </c:extLst>
            </c:dLbl>
            <c:dLbl>
              <c:idx val="1"/>
              <c:layout>
                <c:manualLayout>
                  <c:x val="0.22033893401120141"/>
                  <c:y val="3.11336889340445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97A-4FB4-AF05-80C04638FA7B}"/>
                </c:ext>
              </c:extLst>
            </c:dLbl>
            <c:dLbl>
              <c:idx val="2"/>
              <c:layout>
                <c:manualLayout>
                  <c:x val="0.101752950172567"/>
                  <c:y val="0.1266315904060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D97A-4FB4-AF05-80C04638FA7B}"/>
                </c:ext>
              </c:extLst>
            </c:dLbl>
            <c:dLbl>
              <c:idx val="3"/>
              <c:layout>
                <c:manualLayout>
                  <c:x val="-3.7109554219108401E-2"/>
                  <c:y val="9.06728594409570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97A-4FB4-AF05-80C04638FA7B}"/>
                </c:ext>
              </c:extLst>
            </c:dLbl>
            <c:dLbl>
              <c:idx val="4"/>
              <c:layout>
                <c:manualLayout>
                  <c:x val="-8.359146051625499E-2"/>
                  <c:y val="-5.60126758348757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D97A-4FB4-AF05-80C04638FA7B}"/>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5分</c:v>
                </c:pt>
                <c:pt idx="1">
                  <c:v>4分</c:v>
                </c:pt>
                <c:pt idx="2">
                  <c:v>3分</c:v>
                </c:pt>
                <c:pt idx="3">
                  <c:v>2分</c:v>
                </c:pt>
                <c:pt idx="4">
                  <c:v>1分</c:v>
                </c:pt>
              </c:strCache>
            </c:strRef>
          </c:cat>
          <c:val>
            <c:numRef>
              <c:f>Sheet1!$B$1:$B$5</c:f>
              <c:numCache>
                <c:formatCode>General</c:formatCode>
                <c:ptCount val="5"/>
                <c:pt idx="0">
                  <c:v>1195287</c:v>
                </c:pt>
                <c:pt idx="1">
                  <c:v>21582</c:v>
                </c:pt>
                <c:pt idx="2">
                  <c:v>7634</c:v>
                </c:pt>
                <c:pt idx="3">
                  <c:v>3554</c:v>
                </c:pt>
                <c:pt idx="4">
                  <c:v>17193</c:v>
                </c:pt>
              </c:numCache>
            </c:numRef>
          </c:val>
          <c:extLst>
            <c:ext xmlns:c16="http://schemas.microsoft.com/office/drawing/2014/chart" uri="{C3380CC4-5D6E-409C-BE32-E72D297353CC}">
              <c16:uniqueId val="{00000005-D97A-4FB4-AF05-80C04638FA7B}"/>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9257015949942"/>
          <c:y val="3.9717077618818812E-2"/>
          <c:w val="0.86827046328511504"/>
          <c:h val="0.84943524300841855"/>
        </c:manualLayout>
      </c:layout>
      <c:barChart>
        <c:barDir val="col"/>
        <c:grouping val="clustered"/>
        <c:varyColors val="0"/>
        <c:ser>
          <c:idx val="0"/>
          <c:order val="0"/>
          <c:tx>
            <c:strRef>
              <c:f>Sheet1!$B$1</c:f>
              <c:strCache>
                <c:ptCount val="1"/>
                <c:pt idx="0">
                  <c:v>差评数</c:v>
                </c:pt>
              </c:strCache>
            </c:strRef>
          </c:tx>
          <c:spPr>
            <a:solidFill>
              <a:schemeClr val="accent1"/>
            </a:solidFill>
            <a:ln>
              <a:noFill/>
            </a:ln>
            <a:effectLst/>
          </c:spPr>
          <c:invertIfNegative val="0"/>
          <c:dLbls>
            <c:dLbl>
              <c:idx val="0"/>
              <c:layout>
                <c:manualLayout>
                  <c:x val="-9.2915214866434379E-3"/>
                  <c:y val="-1.2461059190031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F6-4E47-A723-79F444918783}"/>
                </c:ext>
              </c:extLst>
            </c:dLbl>
            <c:dLbl>
              <c:idx val="1"/>
              <c:layout>
                <c:manualLayout>
                  <c:x val="-4.64576074332177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F6-4E47-A723-79F444918783}"/>
                </c:ext>
              </c:extLst>
            </c:dLbl>
            <c:dLbl>
              <c:idx val="2"/>
              <c:layout>
                <c:manualLayout>
                  <c:x val="-9.2915214866434379E-3"/>
                  <c:y val="-4.36137071651089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F6-4E47-A723-79F444918783}"/>
                </c:ext>
              </c:extLst>
            </c:dLbl>
            <c:dLbl>
              <c:idx val="3"/>
              <c:layout>
                <c:manualLayout>
                  <c:x val="-1.3937282229965205E-2"/>
                  <c:y val="1.2461059190031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F6-4E47-A723-79F444918783}"/>
                </c:ext>
              </c:extLst>
            </c:dLbl>
            <c:dLbl>
              <c:idx val="4"/>
              <c:layout>
                <c:manualLayout>
                  <c:x val="-2.7874564459930379E-2"/>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F6-4E47-A723-79F444918783}"/>
                </c:ext>
              </c:extLst>
            </c:dLbl>
            <c:dLbl>
              <c:idx val="5"/>
              <c:layout>
                <c:manualLayout>
                  <c:x val="-5.5749128919860585E-2"/>
                  <c:y val="3.7383177570093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F6-4E47-A723-79F444918783}"/>
                </c:ext>
              </c:extLst>
            </c:dLbl>
            <c:dLbl>
              <c:idx val="6"/>
              <c:layout>
                <c:manualLayout>
                  <c:x val="4.6457607433217363E-2"/>
                  <c:y val="3.11526479750779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F6-4E47-A723-79F444918783}"/>
                </c:ext>
              </c:extLst>
            </c:dLbl>
            <c:dLbl>
              <c:idx val="7"/>
              <c:layout>
                <c:manualLayout>
                  <c:x val="-9.2915214866435159E-3"/>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F6-4E47-A723-79F444918783}"/>
                </c:ext>
              </c:extLst>
            </c:dLbl>
            <c:dLbl>
              <c:idx val="8"/>
              <c:layout>
                <c:manualLayout>
                  <c:x val="-1.7034259277629686E-16"/>
                  <c:y val="-3.7383177570093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F6-4E47-A723-79F444918783}"/>
                </c:ext>
              </c:extLst>
            </c:dLbl>
            <c:dLbl>
              <c:idx val="9"/>
              <c:layout>
                <c:manualLayout>
                  <c:x val="-1.7034259277629686E-16"/>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FF6-4E47-A723-79F444918783}"/>
                </c:ext>
              </c:extLst>
            </c:dLbl>
            <c:dLbl>
              <c:idx val="10"/>
              <c:layout>
                <c:manualLayout>
                  <c:x val="-1.7034259277629686E-16"/>
                  <c:y val="-2.49221183800623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F6-4E47-A723-79F444918783}"/>
                </c:ext>
              </c:extLst>
            </c:dLbl>
            <c:dLbl>
              <c:idx val="11"/>
              <c:layout>
                <c:manualLayout>
                  <c:x val="0"/>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FF6-4E47-A723-79F444918783}"/>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393</c:v>
                </c:pt>
                <c:pt idx="1">
                  <c:v>253</c:v>
                </c:pt>
                <c:pt idx="2">
                  <c:v>414</c:v>
                </c:pt>
                <c:pt idx="3">
                  <c:v>450</c:v>
                </c:pt>
                <c:pt idx="4">
                  <c:v>1105</c:v>
                </c:pt>
                <c:pt idx="5">
                  <c:v>3918</c:v>
                </c:pt>
                <c:pt idx="6">
                  <c:v>5536</c:v>
                </c:pt>
                <c:pt idx="7">
                  <c:v>1120</c:v>
                </c:pt>
                <c:pt idx="8">
                  <c:v>217</c:v>
                </c:pt>
                <c:pt idx="9">
                  <c:v>130</c:v>
                </c:pt>
                <c:pt idx="10">
                  <c:v>444</c:v>
                </c:pt>
                <c:pt idx="11">
                  <c:v>326</c:v>
                </c:pt>
              </c:numCache>
            </c:numRef>
          </c:val>
          <c:extLst>
            <c:ext xmlns:c16="http://schemas.microsoft.com/office/drawing/2014/chart" uri="{C3380CC4-5D6E-409C-BE32-E72D297353CC}">
              <c16:uniqueId val="{0000000C-4FF6-4E47-A723-79F444918783}"/>
            </c:ext>
          </c:extLst>
        </c:ser>
        <c:dLbls>
          <c:showLegendKey val="0"/>
          <c:showVal val="1"/>
          <c:showCatName val="0"/>
          <c:showSerName val="0"/>
          <c:showPercent val="0"/>
          <c:showBubbleSize val="0"/>
        </c:dLbls>
        <c:gapWidth val="150"/>
        <c:overlap val="-27"/>
        <c:axId val="729698968"/>
        <c:axId val="729701320"/>
      </c:barChart>
      <c:lineChart>
        <c:grouping val="standard"/>
        <c:varyColors val="0"/>
        <c:ser>
          <c:idx val="1"/>
          <c:order val="1"/>
          <c:tx>
            <c:strRef>
              <c:f>Sheet1!$C$1</c:f>
              <c:strCache>
                <c:ptCount val="1"/>
                <c:pt idx="0">
                  <c:v>差评数2</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393</c:v>
                </c:pt>
                <c:pt idx="1">
                  <c:v>253</c:v>
                </c:pt>
                <c:pt idx="2">
                  <c:v>414</c:v>
                </c:pt>
                <c:pt idx="3">
                  <c:v>450</c:v>
                </c:pt>
                <c:pt idx="4">
                  <c:v>1105</c:v>
                </c:pt>
                <c:pt idx="5">
                  <c:v>3918</c:v>
                </c:pt>
                <c:pt idx="6">
                  <c:v>5536</c:v>
                </c:pt>
                <c:pt idx="7">
                  <c:v>1120</c:v>
                </c:pt>
                <c:pt idx="8">
                  <c:v>217</c:v>
                </c:pt>
                <c:pt idx="9">
                  <c:v>130</c:v>
                </c:pt>
                <c:pt idx="10">
                  <c:v>444</c:v>
                </c:pt>
                <c:pt idx="11">
                  <c:v>326</c:v>
                </c:pt>
              </c:numCache>
            </c:numRef>
          </c:val>
          <c:smooth val="0"/>
          <c:extLst>
            <c:ext xmlns:c16="http://schemas.microsoft.com/office/drawing/2014/chart" uri="{C3380CC4-5D6E-409C-BE32-E72D297353CC}">
              <c16:uniqueId val="{0000000D-4FF6-4E47-A723-79F444918783}"/>
            </c:ext>
          </c:extLst>
        </c:ser>
        <c:dLbls>
          <c:showLegendKey val="0"/>
          <c:showVal val="1"/>
          <c:showCatName val="0"/>
          <c:showSerName val="0"/>
          <c:showPercent val="0"/>
          <c:showBubbleSize val="0"/>
        </c:dLbls>
        <c:marker val="1"/>
        <c:smooth val="0"/>
        <c:axId val="729698968"/>
        <c:axId val="729701320"/>
      </c:lineChart>
      <c:catAx>
        <c:axId val="729698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701320"/>
        <c:crosses val="autoZero"/>
        <c:auto val="1"/>
        <c:lblAlgn val="ctr"/>
        <c:lblOffset val="100"/>
        <c:noMultiLvlLbl val="0"/>
      </c:catAx>
      <c:valAx>
        <c:axId val="729701320"/>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98968"/>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32783637894281E-2"/>
          <c:y val="4.6556569809304803E-2"/>
          <c:w val="0.91028310140477697"/>
          <c:h val="0.86673449004715164"/>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A2EB-44BC-AFD7-F39BCCE1E27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A2EB-44BC-AFD7-F39BCCE1E27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A2EB-44BC-AFD7-F39BCCE1E27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A2EB-44BC-AFD7-F39BCCE1E27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A2EB-44BC-AFD7-F39BCCE1E273}"/>
              </c:ext>
            </c:extLst>
          </c:dPt>
          <c:dLbls>
            <c:dLbl>
              <c:idx val="0"/>
              <c:layout>
                <c:manualLayout>
                  <c:x val="-0.14176837270341242"/>
                  <c:y val="0.26621135899679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A2EB-44BC-AFD7-F39BCCE1E273}"/>
                </c:ext>
              </c:extLst>
            </c:dLbl>
            <c:dLbl>
              <c:idx val="1"/>
              <c:layout>
                <c:manualLayout>
                  <c:x val="0.22033893401120141"/>
                  <c:y val="3.11336889340445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2EB-44BC-AFD7-F39BCCE1E273}"/>
                </c:ext>
              </c:extLst>
            </c:dLbl>
            <c:dLbl>
              <c:idx val="2"/>
              <c:layout>
                <c:manualLayout>
                  <c:x val="0.101752950172567"/>
                  <c:y val="0.1266315904060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A2EB-44BC-AFD7-F39BCCE1E273}"/>
                </c:ext>
              </c:extLst>
            </c:dLbl>
            <c:dLbl>
              <c:idx val="3"/>
              <c:layout>
                <c:manualLayout>
                  <c:x val="-3.7109554219108401E-2"/>
                  <c:y val="9.06728594409570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2EB-44BC-AFD7-F39BCCE1E273}"/>
                </c:ext>
              </c:extLst>
            </c:dLbl>
            <c:dLbl>
              <c:idx val="4"/>
              <c:layout>
                <c:manualLayout>
                  <c:x val="-8.359146051625499E-2"/>
                  <c:y val="-5.60126758348757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A2EB-44BC-AFD7-F39BCCE1E273}"/>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5分</c:v>
                </c:pt>
                <c:pt idx="1">
                  <c:v>4分</c:v>
                </c:pt>
                <c:pt idx="2">
                  <c:v>3分</c:v>
                </c:pt>
                <c:pt idx="3">
                  <c:v>2分</c:v>
                </c:pt>
                <c:pt idx="4">
                  <c:v>1分</c:v>
                </c:pt>
              </c:strCache>
            </c:strRef>
          </c:cat>
          <c:val>
            <c:numRef>
              <c:f>Sheet1!$B$1:$B$5</c:f>
              <c:numCache>
                <c:formatCode>General</c:formatCode>
                <c:ptCount val="5"/>
                <c:pt idx="0">
                  <c:v>31430</c:v>
                </c:pt>
                <c:pt idx="1">
                  <c:v>1489</c:v>
                </c:pt>
                <c:pt idx="2">
                  <c:v>447</c:v>
                </c:pt>
                <c:pt idx="3">
                  <c:v>227</c:v>
                </c:pt>
                <c:pt idx="4">
                  <c:v>844</c:v>
                </c:pt>
              </c:numCache>
            </c:numRef>
          </c:val>
          <c:extLst>
            <c:ext xmlns:c16="http://schemas.microsoft.com/office/drawing/2014/chart" uri="{C3380CC4-5D6E-409C-BE32-E72D297353CC}">
              <c16:uniqueId val="{00000005-A2EB-44BC-AFD7-F39BCCE1E273}"/>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9257015949942"/>
          <c:y val="3.9717077618818812E-2"/>
          <c:w val="0.86827046328511504"/>
          <c:h val="0.84943524300841855"/>
        </c:manualLayout>
      </c:layout>
      <c:barChart>
        <c:barDir val="col"/>
        <c:grouping val="clustered"/>
        <c:varyColors val="0"/>
        <c:ser>
          <c:idx val="0"/>
          <c:order val="0"/>
          <c:tx>
            <c:strRef>
              <c:f>Sheet1!$B$1</c:f>
              <c:strCache>
                <c:ptCount val="1"/>
                <c:pt idx="0">
                  <c:v>差评数</c:v>
                </c:pt>
              </c:strCache>
            </c:strRef>
          </c:tx>
          <c:spPr>
            <a:solidFill>
              <a:schemeClr val="accent1"/>
            </a:solidFill>
            <a:ln>
              <a:noFill/>
            </a:ln>
            <a:effectLst/>
          </c:spPr>
          <c:invertIfNegative val="0"/>
          <c:dLbls>
            <c:dLbl>
              <c:idx val="0"/>
              <c:layout>
                <c:manualLayout>
                  <c:x val="-2.3228803716608598E-2"/>
                  <c:y val="-1.142250563710221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90-45A1-99A1-6D80C2BD4CFF}"/>
                </c:ext>
              </c:extLst>
            </c:dLbl>
            <c:dLbl>
              <c:idx val="1"/>
              <c:layout>
                <c:manualLayout>
                  <c:x val="-4.64576074332177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90-45A1-99A1-6D80C2BD4CFF}"/>
                </c:ext>
              </c:extLst>
            </c:dLbl>
            <c:dLbl>
              <c:idx val="2"/>
              <c:layout>
                <c:manualLayout>
                  <c:x val="-1.3937282229965205E-2"/>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90-45A1-99A1-6D80C2BD4CFF}"/>
                </c:ext>
              </c:extLst>
            </c:dLbl>
            <c:dLbl>
              <c:idx val="3"/>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90-45A1-99A1-6D80C2BD4CFF}"/>
                </c:ext>
              </c:extLst>
            </c:dLbl>
            <c:dLbl>
              <c:idx val="4"/>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90-45A1-99A1-6D80C2BD4CFF}"/>
                </c:ext>
              </c:extLst>
            </c:dLbl>
            <c:dLbl>
              <c:idx val="5"/>
              <c:layout>
                <c:manualLayout>
                  <c:x val="-4.645760743321736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90-45A1-99A1-6D80C2BD4CFF}"/>
                </c:ext>
              </c:extLst>
            </c:dLbl>
            <c:dLbl>
              <c:idx val="6"/>
              <c:layout>
                <c:manualLayout>
                  <c:x val="-4.6457607433217363E-3"/>
                  <c:y val="-6.23052959501562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90-45A1-99A1-6D80C2BD4CFF}"/>
                </c:ext>
              </c:extLst>
            </c:dLbl>
            <c:dLbl>
              <c:idx val="7"/>
              <c:layout>
                <c:manualLayout>
                  <c:x val="-9.2915214866435159E-3"/>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90-45A1-99A1-6D80C2BD4CFF}"/>
                </c:ext>
              </c:extLst>
            </c:dLbl>
            <c:dLbl>
              <c:idx val="8"/>
              <c:layout>
                <c:manualLayout>
                  <c:x val="0"/>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90-45A1-99A1-6D80C2BD4CFF}"/>
                </c:ext>
              </c:extLst>
            </c:dLbl>
            <c:dLbl>
              <c:idx val="9"/>
              <c:layout>
                <c:manualLayout>
                  <c:x val="-1.7034259277629686E-16"/>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90-45A1-99A1-6D80C2BD4CFF}"/>
                </c:ext>
              </c:extLst>
            </c:dLbl>
            <c:dLbl>
              <c:idx val="11"/>
              <c:layout>
                <c:manualLayout>
                  <c:x val="0"/>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890-45A1-99A1-6D80C2BD4CFF}"/>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10</c:v>
                </c:pt>
                <c:pt idx="1">
                  <c:v>2</c:v>
                </c:pt>
                <c:pt idx="2">
                  <c:v>5</c:v>
                </c:pt>
                <c:pt idx="3">
                  <c:v>9</c:v>
                </c:pt>
                <c:pt idx="4">
                  <c:v>15</c:v>
                </c:pt>
                <c:pt idx="5">
                  <c:v>13</c:v>
                </c:pt>
                <c:pt idx="6">
                  <c:v>13</c:v>
                </c:pt>
                <c:pt idx="7">
                  <c:v>17</c:v>
                </c:pt>
                <c:pt idx="8">
                  <c:v>9</c:v>
                </c:pt>
                <c:pt idx="9">
                  <c:v>1</c:v>
                </c:pt>
                <c:pt idx="10">
                  <c:v>1</c:v>
                </c:pt>
                <c:pt idx="11">
                  <c:v>5</c:v>
                </c:pt>
              </c:numCache>
            </c:numRef>
          </c:val>
          <c:extLst>
            <c:ext xmlns:c16="http://schemas.microsoft.com/office/drawing/2014/chart" uri="{C3380CC4-5D6E-409C-BE32-E72D297353CC}">
              <c16:uniqueId val="{0000000B-A890-45A1-99A1-6D80C2BD4CFF}"/>
            </c:ext>
          </c:extLst>
        </c:ser>
        <c:dLbls>
          <c:showLegendKey val="0"/>
          <c:showVal val="1"/>
          <c:showCatName val="0"/>
          <c:showSerName val="0"/>
          <c:showPercent val="0"/>
          <c:showBubbleSize val="0"/>
        </c:dLbls>
        <c:gapWidth val="150"/>
        <c:overlap val="-27"/>
        <c:axId val="729700536"/>
        <c:axId val="729700928"/>
      </c:barChart>
      <c:lineChart>
        <c:grouping val="standard"/>
        <c:varyColors val="0"/>
        <c:ser>
          <c:idx val="1"/>
          <c:order val="1"/>
          <c:tx>
            <c:strRef>
              <c:f>Sheet1!$C$1</c:f>
              <c:strCache>
                <c:ptCount val="1"/>
                <c:pt idx="0">
                  <c:v>差评数2</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10</c:v>
                </c:pt>
                <c:pt idx="1">
                  <c:v>2</c:v>
                </c:pt>
                <c:pt idx="2">
                  <c:v>5</c:v>
                </c:pt>
                <c:pt idx="3">
                  <c:v>9</c:v>
                </c:pt>
                <c:pt idx="4">
                  <c:v>15</c:v>
                </c:pt>
                <c:pt idx="5">
                  <c:v>13</c:v>
                </c:pt>
                <c:pt idx="6">
                  <c:v>13</c:v>
                </c:pt>
                <c:pt idx="7">
                  <c:v>17</c:v>
                </c:pt>
                <c:pt idx="8">
                  <c:v>9</c:v>
                </c:pt>
                <c:pt idx="9">
                  <c:v>1</c:v>
                </c:pt>
                <c:pt idx="10">
                  <c:v>1</c:v>
                </c:pt>
                <c:pt idx="11">
                  <c:v>5</c:v>
                </c:pt>
              </c:numCache>
            </c:numRef>
          </c:val>
          <c:smooth val="0"/>
          <c:extLst>
            <c:ext xmlns:c16="http://schemas.microsoft.com/office/drawing/2014/chart" uri="{C3380CC4-5D6E-409C-BE32-E72D297353CC}">
              <c16:uniqueId val="{0000000C-A890-45A1-99A1-6D80C2BD4CFF}"/>
            </c:ext>
          </c:extLst>
        </c:ser>
        <c:dLbls>
          <c:showLegendKey val="0"/>
          <c:showVal val="1"/>
          <c:showCatName val="0"/>
          <c:showSerName val="0"/>
          <c:showPercent val="0"/>
          <c:showBubbleSize val="0"/>
        </c:dLbls>
        <c:marker val="1"/>
        <c:smooth val="0"/>
        <c:axId val="729700536"/>
        <c:axId val="729700928"/>
      </c:lineChart>
      <c:catAx>
        <c:axId val="729700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700928"/>
        <c:crosses val="autoZero"/>
        <c:auto val="1"/>
        <c:lblAlgn val="ctr"/>
        <c:lblOffset val="100"/>
        <c:noMultiLvlLbl val="0"/>
      </c:catAx>
      <c:valAx>
        <c:axId val="729700928"/>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700536"/>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32783637894281E-2"/>
          <c:y val="4.6556569809304803E-2"/>
          <c:w val="0.91028310140477697"/>
          <c:h val="0.86673449004715164"/>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F4D3-4F29-8C71-1DB53DA7A0D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F4D3-4F29-8C71-1DB53DA7A0D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F4D3-4F29-8C71-1DB53DA7A0D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F4D3-4F29-8C71-1DB53DA7A0D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F4D3-4F29-8C71-1DB53DA7A0D0}"/>
              </c:ext>
            </c:extLst>
          </c:dPt>
          <c:dLbls>
            <c:dLbl>
              <c:idx val="0"/>
              <c:layout>
                <c:manualLayout>
                  <c:x val="-0.14176837270341242"/>
                  <c:y val="0.26621135899679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F4D3-4F29-8C71-1DB53DA7A0D0}"/>
                </c:ext>
              </c:extLst>
            </c:dLbl>
            <c:dLbl>
              <c:idx val="1"/>
              <c:layout>
                <c:manualLayout>
                  <c:x val="0.22033893401120141"/>
                  <c:y val="3.11336889340445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4D3-4F29-8C71-1DB53DA7A0D0}"/>
                </c:ext>
              </c:extLst>
            </c:dLbl>
            <c:dLbl>
              <c:idx val="2"/>
              <c:layout>
                <c:manualLayout>
                  <c:x val="0.101752950172567"/>
                  <c:y val="0.1266315904060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F4D3-4F29-8C71-1DB53DA7A0D0}"/>
                </c:ext>
              </c:extLst>
            </c:dLbl>
            <c:dLbl>
              <c:idx val="3"/>
              <c:layout>
                <c:manualLayout>
                  <c:x val="-3.7109554219108401E-2"/>
                  <c:y val="9.06728594409570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4D3-4F29-8C71-1DB53DA7A0D0}"/>
                </c:ext>
              </c:extLst>
            </c:dLbl>
            <c:dLbl>
              <c:idx val="4"/>
              <c:layout>
                <c:manualLayout>
                  <c:x val="-8.359146051625499E-2"/>
                  <c:y val="-5.60126758348757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F4D3-4F29-8C71-1DB53DA7A0D0}"/>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5分</c:v>
                </c:pt>
                <c:pt idx="1">
                  <c:v>4分</c:v>
                </c:pt>
                <c:pt idx="2">
                  <c:v>3分</c:v>
                </c:pt>
                <c:pt idx="3">
                  <c:v>2分</c:v>
                </c:pt>
                <c:pt idx="4">
                  <c:v>1分</c:v>
                </c:pt>
              </c:strCache>
            </c:strRef>
          </c:cat>
          <c:val>
            <c:numRef>
              <c:f>Sheet1!$B$1:$B$5</c:f>
              <c:numCache>
                <c:formatCode>General</c:formatCode>
                <c:ptCount val="5"/>
                <c:pt idx="0">
                  <c:v>1227835</c:v>
                </c:pt>
                <c:pt idx="1">
                  <c:v>65186</c:v>
                </c:pt>
                <c:pt idx="2">
                  <c:v>18033</c:v>
                </c:pt>
                <c:pt idx="3">
                  <c:v>5668</c:v>
                </c:pt>
                <c:pt idx="4">
                  <c:v>13345</c:v>
                </c:pt>
              </c:numCache>
            </c:numRef>
          </c:val>
          <c:extLst>
            <c:ext xmlns:c16="http://schemas.microsoft.com/office/drawing/2014/chart" uri="{C3380CC4-5D6E-409C-BE32-E72D297353CC}">
              <c16:uniqueId val="{00000005-F4D3-4F29-8C71-1DB53DA7A0D0}"/>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满意度</c:v>
                </c:pt>
              </c:strCache>
            </c:strRef>
          </c:tx>
          <c:spPr>
            <a:solidFill>
              <a:schemeClr val="accent1"/>
            </a:solidFill>
            <a:ln>
              <a:noFill/>
            </a:ln>
            <a:effectLst/>
          </c:spPr>
          <c:invertIfNegative val="0"/>
          <c:cat>
            <c:strRef>
              <c:f>Sheet1!$A$2:$A$17</c:f>
              <c:strCache>
                <c:ptCount val="16"/>
                <c:pt idx="0">
                  <c:v>生活服务</c:v>
                </c:pt>
                <c:pt idx="1">
                  <c:v>大家电</c:v>
                </c:pt>
                <c:pt idx="2">
                  <c:v>书籍音像</c:v>
                </c:pt>
                <c:pt idx="3">
                  <c:v>食品/保健</c:v>
                </c:pt>
                <c:pt idx="4">
                  <c:v>家居用品</c:v>
                </c:pt>
                <c:pt idx="5">
                  <c:v>家装家饰</c:v>
                </c:pt>
                <c:pt idx="6">
                  <c:v>母婴</c:v>
                </c:pt>
                <c:pt idx="7">
                  <c:v>运动/户外</c:v>
                </c:pt>
                <c:pt idx="8">
                  <c:v>医药健康</c:v>
                </c:pt>
                <c:pt idx="9">
                  <c:v>车品配件</c:v>
                </c:pt>
                <c:pt idx="10">
                  <c:v>珠宝/配饰</c:v>
                </c:pt>
                <c:pt idx="11">
                  <c:v>手机</c:v>
                </c:pt>
                <c:pt idx="12">
                  <c:v>3C数码</c:v>
                </c:pt>
                <c:pt idx="13">
                  <c:v>玩乐/收藏</c:v>
                </c:pt>
                <c:pt idx="14">
                  <c:v>美容护理</c:v>
                </c:pt>
                <c:pt idx="15">
                  <c:v>服饰鞋包</c:v>
                </c:pt>
              </c:strCache>
            </c:strRef>
          </c:cat>
          <c:val>
            <c:numRef>
              <c:f>Sheet1!$B$2:$B$17</c:f>
              <c:numCache>
                <c:formatCode>General</c:formatCode>
                <c:ptCount val="16"/>
                <c:pt idx="0">
                  <c:v>4.8319999999999999</c:v>
                </c:pt>
                <c:pt idx="1">
                  <c:v>4.8311000000000002</c:v>
                </c:pt>
                <c:pt idx="2">
                  <c:v>4.8292999999999999</c:v>
                </c:pt>
                <c:pt idx="3">
                  <c:v>4.8208999999999955</c:v>
                </c:pt>
                <c:pt idx="4">
                  <c:v>4.8198999999999996</c:v>
                </c:pt>
                <c:pt idx="5">
                  <c:v>4.8198999999999996</c:v>
                </c:pt>
                <c:pt idx="6">
                  <c:v>4.8169999999999975</c:v>
                </c:pt>
                <c:pt idx="7">
                  <c:v>4.8110999999999997</c:v>
                </c:pt>
                <c:pt idx="8">
                  <c:v>4.8104999999999976</c:v>
                </c:pt>
                <c:pt idx="9">
                  <c:v>4.8073999999999995</c:v>
                </c:pt>
                <c:pt idx="10">
                  <c:v>4.8067000000000002</c:v>
                </c:pt>
                <c:pt idx="11">
                  <c:v>4.8046999999999995</c:v>
                </c:pt>
                <c:pt idx="12">
                  <c:v>4.7908999999999997</c:v>
                </c:pt>
                <c:pt idx="13">
                  <c:v>4.7889999999999997</c:v>
                </c:pt>
                <c:pt idx="14">
                  <c:v>4.7834000000000003</c:v>
                </c:pt>
                <c:pt idx="15">
                  <c:v>4.7707000000000024</c:v>
                </c:pt>
              </c:numCache>
            </c:numRef>
          </c:val>
          <c:extLst>
            <c:ext xmlns:c16="http://schemas.microsoft.com/office/drawing/2014/chart" uri="{C3380CC4-5D6E-409C-BE32-E72D297353CC}">
              <c16:uniqueId val="{00000000-97CE-4C96-8CEE-6640DFBB2CF4}"/>
            </c:ext>
          </c:extLst>
        </c:ser>
        <c:dLbls>
          <c:showLegendKey val="0"/>
          <c:showVal val="0"/>
          <c:showCatName val="0"/>
          <c:showSerName val="0"/>
          <c:showPercent val="0"/>
          <c:showBubbleSize val="0"/>
        </c:dLbls>
        <c:gapWidth val="150"/>
        <c:overlap val="-27"/>
        <c:axId val="381350480"/>
        <c:axId val="381354400"/>
      </c:barChart>
      <c:catAx>
        <c:axId val="3813504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81354400"/>
        <c:crosses val="autoZero"/>
        <c:auto val="1"/>
        <c:lblAlgn val="ctr"/>
        <c:lblOffset val="100"/>
        <c:noMultiLvlLbl val="0"/>
      </c:catAx>
      <c:valAx>
        <c:axId val="381354400"/>
        <c:scaling>
          <c:orientation val="minMax"/>
          <c:max val="4.84"/>
          <c:min val="4.7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81350480"/>
        <c:crosses val="autoZero"/>
        <c:crossBetween val="between"/>
      </c:valAx>
      <c:dTable>
        <c:showHorzBorder val="1"/>
        <c:showVertBorder val="1"/>
        <c:showOutline val="1"/>
        <c:showKeys val="0"/>
        <c:spPr>
          <a:noFill/>
          <a:ln w="12700" cap="flat" cmpd="sng" algn="ctr">
            <a:solidFill>
              <a:schemeClr val="tx1"/>
            </a:solidFill>
            <a:prstDash val="sysDash"/>
            <a:round/>
          </a:ln>
          <a:effectLst/>
        </c:spPr>
        <c:txPr>
          <a:bodyPr rot="0" spcFirstLastPara="1"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lang="zh-CN"/>
      </a:pPr>
      <a:endParaRPr lang="zh-CN"/>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9257015949942"/>
          <c:y val="3.9717077618818812E-2"/>
          <c:w val="0.86827046328511504"/>
          <c:h val="0.84943524300841855"/>
        </c:manualLayout>
      </c:layout>
      <c:barChart>
        <c:barDir val="col"/>
        <c:grouping val="clustered"/>
        <c:varyColors val="0"/>
        <c:ser>
          <c:idx val="0"/>
          <c:order val="0"/>
          <c:tx>
            <c:strRef>
              <c:f>Sheet1!$B$1</c:f>
              <c:strCache>
                <c:ptCount val="1"/>
                <c:pt idx="0">
                  <c:v>差评数</c:v>
                </c:pt>
              </c:strCache>
            </c:strRef>
          </c:tx>
          <c:spPr>
            <a:solidFill>
              <a:schemeClr val="accent1"/>
            </a:solidFill>
            <a:ln>
              <a:noFill/>
            </a:ln>
            <a:effectLst/>
          </c:spPr>
          <c:invertIfNegative val="0"/>
          <c:dLbls>
            <c:dLbl>
              <c:idx val="0"/>
              <c:layout>
                <c:manualLayout>
                  <c:x val="-2.3228803716608598E-2"/>
                  <c:y val="-1.142250563710221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08-491C-85DC-134CEAF1DE96}"/>
                </c:ext>
              </c:extLst>
            </c:dLbl>
            <c:dLbl>
              <c:idx val="1"/>
              <c:layout>
                <c:manualLayout>
                  <c:x val="-4.64576074332177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08-491C-85DC-134CEAF1DE96}"/>
                </c:ext>
              </c:extLst>
            </c:dLbl>
            <c:dLbl>
              <c:idx val="2"/>
              <c:layout>
                <c:manualLayout>
                  <c:x val="-1.3937282229965205E-2"/>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08-491C-85DC-134CEAF1DE96}"/>
                </c:ext>
              </c:extLst>
            </c:dLbl>
            <c:dLbl>
              <c:idx val="3"/>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08-491C-85DC-134CEAF1DE96}"/>
                </c:ext>
              </c:extLst>
            </c:dLbl>
            <c:dLbl>
              <c:idx val="4"/>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08-491C-85DC-134CEAF1DE96}"/>
                </c:ext>
              </c:extLst>
            </c:dLbl>
            <c:dLbl>
              <c:idx val="5"/>
              <c:layout>
                <c:manualLayout>
                  <c:x val="-5.5749128919860585E-2"/>
                  <c:y val="3.7383177570093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08-491C-85DC-134CEAF1DE96}"/>
                </c:ext>
              </c:extLst>
            </c:dLbl>
            <c:dLbl>
              <c:idx val="6"/>
              <c:layout>
                <c:manualLayout>
                  <c:x val="3.2520325203252001E-2"/>
                  <c:y val="-1.7847665057972249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08-491C-85DC-134CEAF1DE96}"/>
                </c:ext>
              </c:extLst>
            </c:dLbl>
            <c:dLbl>
              <c:idx val="7"/>
              <c:layout>
                <c:manualLayout>
                  <c:x val="-9.2915214866435159E-3"/>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08-491C-85DC-134CEAF1DE96}"/>
                </c:ext>
              </c:extLst>
            </c:dLbl>
            <c:dLbl>
              <c:idx val="8"/>
              <c:layout>
                <c:manualLayout>
                  <c:x val="0"/>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08-491C-85DC-134CEAF1DE96}"/>
                </c:ext>
              </c:extLst>
            </c:dLbl>
            <c:dLbl>
              <c:idx val="9"/>
              <c:layout>
                <c:manualLayout>
                  <c:x val="-1.7034259277629686E-16"/>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08-491C-85DC-134CEAF1DE96}"/>
                </c:ext>
              </c:extLst>
            </c:dLbl>
            <c:dLbl>
              <c:idx val="10"/>
              <c:layout>
                <c:manualLayout>
                  <c:x val="-6.9686411149826266E-2"/>
                  <c:y val="1.24610591900312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B08-491C-85DC-134CEAF1DE96}"/>
                </c:ext>
              </c:extLst>
            </c:dLbl>
            <c:dLbl>
              <c:idx val="11"/>
              <c:layout>
                <c:manualLayout>
                  <c:x val="0"/>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B08-491C-85DC-134CEAF1DE96}"/>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1230</c:v>
                </c:pt>
                <c:pt idx="1">
                  <c:v>1092</c:v>
                </c:pt>
                <c:pt idx="2">
                  <c:v>952</c:v>
                </c:pt>
                <c:pt idx="3">
                  <c:v>687</c:v>
                </c:pt>
                <c:pt idx="4">
                  <c:v>786</c:v>
                </c:pt>
                <c:pt idx="5">
                  <c:v>1161</c:v>
                </c:pt>
                <c:pt idx="6">
                  <c:v>676</c:v>
                </c:pt>
                <c:pt idx="7">
                  <c:v>486</c:v>
                </c:pt>
                <c:pt idx="8">
                  <c:v>571</c:v>
                </c:pt>
                <c:pt idx="9">
                  <c:v>633</c:v>
                </c:pt>
                <c:pt idx="10">
                  <c:v>1493</c:v>
                </c:pt>
                <c:pt idx="11">
                  <c:v>1138</c:v>
                </c:pt>
              </c:numCache>
            </c:numRef>
          </c:val>
          <c:extLst>
            <c:ext xmlns:c16="http://schemas.microsoft.com/office/drawing/2014/chart" uri="{C3380CC4-5D6E-409C-BE32-E72D297353CC}">
              <c16:uniqueId val="{0000000C-FB08-491C-85DC-134CEAF1DE96}"/>
            </c:ext>
          </c:extLst>
        </c:ser>
        <c:dLbls>
          <c:showLegendKey val="0"/>
          <c:showVal val="1"/>
          <c:showCatName val="0"/>
          <c:showSerName val="0"/>
          <c:showPercent val="0"/>
          <c:showBubbleSize val="0"/>
        </c:dLbls>
        <c:gapWidth val="150"/>
        <c:overlap val="-27"/>
        <c:axId val="594886464"/>
        <c:axId val="594888816"/>
      </c:barChart>
      <c:lineChart>
        <c:grouping val="standard"/>
        <c:varyColors val="0"/>
        <c:ser>
          <c:idx val="1"/>
          <c:order val="1"/>
          <c:tx>
            <c:strRef>
              <c:f>Sheet1!$C$1</c:f>
              <c:strCache>
                <c:ptCount val="1"/>
                <c:pt idx="0">
                  <c:v>差评数2</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1230</c:v>
                </c:pt>
                <c:pt idx="1">
                  <c:v>1092</c:v>
                </c:pt>
                <c:pt idx="2">
                  <c:v>952</c:v>
                </c:pt>
                <c:pt idx="3">
                  <c:v>687</c:v>
                </c:pt>
                <c:pt idx="4">
                  <c:v>786</c:v>
                </c:pt>
                <c:pt idx="5">
                  <c:v>1161</c:v>
                </c:pt>
                <c:pt idx="6">
                  <c:v>676</c:v>
                </c:pt>
                <c:pt idx="7">
                  <c:v>486</c:v>
                </c:pt>
                <c:pt idx="8">
                  <c:v>571</c:v>
                </c:pt>
                <c:pt idx="9">
                  <c:v>633</c:v>
                </c:pt>
                <c:pt idx="10">
                  <c:v>1493</c:v>
                </c:pt>
                <c:pt idx="11">
                  <c:v>1138</c:v>
                </c:pt>
              </c:numCache>
            </c:numRef>
          </c:val>
          <c:smooth val="0"/>
          <c:extLst>
            <c:ext xmlns:c16="http://schemas.microsoft.com/office/drawing/2014/chart" uri="{C3380CC4-5D6E-409C-BE32-E72D297353CC}">
              <c16:uniqueId val="{0000000D-FB08-491C-85DC-134CEAF1DE96}"/>
            </c:ext>
          </c:extLst>
        </c:ser>
        <c:dLbls>
          <c:showLegendKey val="0"/>
          <c:showVal val="1"/>
          <c:showCatName val="0"/>
          <c:showSerName val="0"/>
          <c:showPercent val="0"/>
          <c:showBubbleSize val="0"/>
        </c:dLbls>
        <c:marker val="1"/>
        <c:smooth val="0"/>
        <c:axId val="594886464"/>
        <c:axId val="594888816"/>
      </c:lineChart>
      <c:catAx>
        <c:axId val="594886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888816"/>
        <c:crosses val="autoZero"/>
        <c:auto val="1"/>
        <c:lblAlgn val="ctr"/>
        <c:lblOffset val="100"/>
        <c:noMultiLvlLbl val="0"/>
      </c:catAx>
      <c:valAx>
        <c:axId val="594888816"/>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886464"/>
        <c:crosses val="autoZero"/>
        <c:crossBetween val="between"/>
        <c:majorUnit val="3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32783637894281E-2"/>
          <c:y val="4.6556569809304803E-2"/>
          <c:w val="0.91028310140477697"/>
          <c:h val="0.86673449004715164"/>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0666-42B1-8310-068A74746D2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0666-42B1-8310-068A74746D2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0666-42B1-8310-068A74746D2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0666-42B1-8310-068A74746D2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0666-42B1-8310-068A74746D26}"/>
              </c:ext>
            </c:extLst>
          </c:dPt>
          <c:dLbls>
            <c:dLbl>
              <c:idx val="0"/>
              <c:layout>
                <c:manualLayout>
                  <c:x val="-0.14176837270341242"/>
                  <c:y val="0.26621135899679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0666-42B1-8310-068A74746D26}"/>
                </c:ext>
              </c:extLst>
            </c:dLbl>
            <c:dLbl>
              <c:idx val="1"/>
              <c:layout>
                <c:manualLayout>
                  <c:x val="0.22033893401120141"/>
                  <c:y val="3.11336889340445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666-42B1-8310-068A74746D26}"/>
                </c:ext>
              </c:extLst>
            </c:dLbl>
            <c:dLbl>
              <c:idx val="2"/>
              <c:layout>
                <c:manualLayout>
                  <c:x val="0.101752950172567"/>
                  <c:y val="0.1266315904060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0666-42B1-8310-068A74746D26}"/>
                </c:ext>
              </c:extLst>
            </c:dLbl>
            <c:dLbl>
              <c:idx val="3"/>
              <c:layout>
                <c:manualLayout>
                  <c:x val="-3.7109554219108401E-2"/>
                  <c:y val="9.06728594409570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666-42B1-8310-068A74746D26}"/>
                </c:ext>
              </c:extLst>
            </c:dLbl>
            <c:dLbl>
              <c:idx val="4"/>
              <c:layout>
                <c:manualLayout>
                  <c:x val="-8.359146051625499E-2"/>
                  <c:y val="-5.60126758348757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0666-42B1-8310-068A74746D26}"/>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5分</c:v>
                </c:pt>
                <c:pt idx="1">
                  <c:v>4分</c:v>
                </c:pt>
                <c:pt idx="2">
                  <c:v>3分</c:v>
                </c:pt>
                <c:pt idx="3">
                  <c:v>2分</c:v>
                </c:pt>
                <c:pt idx="4">
                  <c:v>1分</c:v>
                </c:pt>
              </c:strCache>
            </c:strRef>
          </c:cat>
          <c:val>
            <c:numRef>
              <c:f>Sheet1!$B$1:$B$5</c:f>
              <c:numCache>
                <c:formatCode>General</c:formatCode>
                <c:ptCount val="5"/>
                <c:pt idx="0">
                  <c:v>492164</c:v>
                </c:pt>
                <c:pt idx="1">
                  <c:v>25118</c:v>
                </c:pt>
                <c:pt idx="2">
                  <c:v>9034</c:v>
                </c:pt>
                <c:pt idx="3">
                  <c:v>2929</c:v>
                </c:pt>
                <c:pt idx="4">
                  <c:v>9454</c:v>
                </c:pt>
              </c:numCache>
            </c:numRef>
          </c:val>
          <c:extLst>
            <c:ext xmlns:c16="http://schemas.microsoft.com/office/drawing/2014/chart" uri="{C3380CC4-5D6E-409C-BE32-E72D297353CC}">
              <c16:uniqueId val="{00000005-0666-42B1-8310-068A74746D26}"/>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9257015949942"/>
          <c:y val="3.9717077618818812E-2"/>
          <c:w val="0.86827046328511504"/>
          <c:h val="0.84943524300841855"/>
        </c:manualLayout>
      </c:layout>
      <c:barChart>
        <c:barDir val="col"/>
        <c:grouping val="clustered"/>
        <c:varyColors val="0"/>
        <c:ser>
          <c:idx val="0"/>
          <c:order val="0"/>
          <c:tx>
            <c:strRef>
              <c:f>Sheet1!$B$1</c:f>
              <c:strCache>
                <c:ptCount val="1"/>
                <c:pt idx="0">
                  <c:v>差评数</c:v>
                </c:pt>
              </c:strCache>
            </c:strRef>
          </c:tx>
          <c:spPr>
            <a:solidFill>
              <a:schemeClr val="accent1"/>
            </a:solidFill>
            <a:ln>
              <a:noFill/>
            </a:ln>
            <a:effectLst/>
          </c:spPr>
          <c:invertIfNegative val="0"/>
          <c:dLbls>
            <c:dLbl>
              <c:idx val="0"/>
              <c:layout>
                <c:manualLayout>
                  <c:x val="-2.3228803716608598E-2"/>
                  <c:y val="-1.142250563710221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AB-44C6-B6E1-FC326BC76533}"/>
                </c:ext>
              </c:extLst>
            </c:dLbl>
            <c:dLbl>
              <c:idx val="1"/>
              <c:layout>
                <c:manualLayout>
                  <c:x val="-4.64576074332177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AB-44C6-B6E1-FC326BC76533}"/>
                </c:ext>
              </c:extLst>
            </c:dLbl>
            <c:dLbl>
              <c:idx val="2"/>
              <c:layout>
                <c:manualLayout>
                  <c:x val="-1.3937282229965205E-2"/>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AB-44C6-B6E1-FC326BC76533}"/>
                </c:ext>
              </c:extLst>
            </c:dLbl>
            <c:dLbl>
              <c:idx val="3"/>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AB-44C6-B6E1-FC326BC76533}"/>
                </c:ext>
              </c:extLst>
            </c:dLbl>
            <c:dLbl>
              <c:idx val="4"/>
              <c:layout>
                <c:manualLayout>
                  <c:x val="4.645760743321736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AB-44C6-B6E1-FC326BC76533}"/>
                </c:ext>
              </c:extLst>
            </c:dLbl>
            <c:dLbl>
              <c:idx val="5"/>
              <c:layout>
                <c:manualLayout>
                  <c:x val="-8.5171296388148687E-17"/>
                  <c:y val="2.492211838006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AB-44C6-B6E1-FC326BC76533}"/>
                </c:ext>
              </c:extLst>
            </c:dLbl>
            <c:dLbl>
              <c:idx val="6"/>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AB-44C6-B6E1-FC326BC76533}"/>
                </c:ext>
              </c:extLst>
            </c:dLbl>
            <c:dLbl>
              <c:idx val="7"/>
              <c:layout>
                <c:manualLayout>
                  <c:x val="0"/>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AB-44C6-B6E1-FC326BC76533}"/>
                </c:ext>
              </c:extLst>
            </c:dLbl>
            <c:dLbl>
              <c:idx val="8"/>
              <c:layout>
                <c:manualLayout>
                  <c:x val="0"/>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AB-44C6-B6E1-FC326BC76533}"/>
                </c:ext>
              </c:extLst>
            </c:dLbl>
            <c:dLbl>
              <c:idx val="9"/>
              <c:layout>
                <c:manualLayout>
                  <c:x val="-4.6457607433217363E-3"/>
                  <c:y val="-1.869158878504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0AB-44C6-B6E1-FC326BC76533}"/>
                </c:ext>
              </c:extLst>
            </c:dLbl>
            <c:dLbl>
              <c:idx val="10"/>
              <c:layout>
                <c:manualLayout>
                  <c:x val="-3.71660859465738E-2"/>
                  <c:y val="2.492211838006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0AB-44C6-B6E1-FC326BC76533}"/>
                </c:ext>
              </c:extLst>
            </c:dLbl>
            <c:dLbl>
              <c:idx val="11"/>
              <c:layout>
                <c:manualLayout>
                  <c:x val="0"/>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0AB-44C6-B6E1-FC326BC76533}"/>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78</c:v>
                </c:pt>
                <c:pt idx="1">
                  <c:v>63</c:v>
                </c:pt>
                <c:pt idx="2">
                  <c:v>91</c:v>
                </c:pt>
                <c:pt idx="3">
                  <c:v>101</c:v>
                </c:pt>
                <c:pt idx="4">
                  <c:v>104</c:v>
                </c:pt>
                <c:pt idx="5">
                  <c:v>121</c:v>
                </c:pt>
                <c:pt idx="6">
                  <c:v>87</c:v>
                </c:pt>
                <c:pt idx="7">
                  <c:v>91</c:v>
                </c:pt>
                <c:pt idx="8">
                  <c:v>99</c:v>
                </c:pt>
                <c:pt idx="9">
                  <c:v>89</c:v>
                </c:pt>
                <c:pt idx="10">
                  <c:v>140</c:v>
                </c:pt>
                <c:pt idx="11">
                  <c:v>77</c:v>
                </c:pt>
              </c:numCache>
            </c:numRef>
          </c:val>
          <c:extLst>
            <c:ext xmlns:c16="http://schemas.microsoft.com/office/drawing/2014/chart" uri="{C3380CC4-5D6E-409C-BE32-E72D297353CC}">
              <c16:uniqueId val="{0000000C-10AB-44C6-B6E1-FC326BC76533}"/>
            </c:ext>
          </c:extLst>
        </c:ser>
        <c:dLbls>
          <c:showLegendKey val="0"/>
          <c:showVal val="1"/>
          <c:showCatName val="0"/>
          <c:showSerName val="0"/>
          <c:showPercent val="0"/>
          <c:showBubbleSize val="0"/>
        </c:dLbls>
        <c:gapWidth val="150"/>
        <c:overlap val="-27"/>
        <c:axId val="594886856"/>
        <c:axId val="594883328"/>
      </c:barChart>
      <c:lineChart>
        <c:grouping val="standard"/>
        <c:varyColors val="0"/>
        <c:ser>
          <c:idx val="1"/>
          <c:order val="1"/>
          <c:tx>
            <c:strRef>
              <c:f>Sheet1!$C$1</c:f>
              <c:strCache>
                <c:ptCount val="1"/>
                <c:pt idx="0">
                  <c:v>差评数2</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78</c:v>
                </c:pt>
                <c:pt idx="1">
                  <c:v>63</c:v>
                </c:pt>
                <c:pt idx="2">
                  <c:v>91</c:v>
                </c:pt>
                <c:pt idx="3">
                  <c:v>101</c:v>
                </c:pt>
                <c:pt idx="4">
                  <c:v>104</c:v>
                </c:pt>
                <c:pt idx="5">
                  <c:v>121</c:v>
                </c:pt>
                <c:pt idx="6">
                  <c:v>87</c:v>
                </c:pt>
                <c:pt idx="7">
                  <c:v>91</c:v>
                </c:pt>
                <c:pt idx="8">
                  <c:v>99</c:v>
                </c:pt>
                <c:pt idx="9">
                  <c:v>89</c:v>
                </c:pt>
                <c:pt idx="10">
                  <c:v>140</c:v>
                </c:pt>
                <c:pt idx="11">
                  <c:v>77</c:v>
                </c:pt>
              </c:numCache>
            </c:numRef>
          </c:val>
          <c:smooth val="0"/>
          <c:extLst>
            <c:ext xmlns:c16="http://schemas.microsoft.com/office/drawing/2014/chart" uri="{C3380CC4-5D6E-409C-BE32-E72D297353CC}">
              <c16:uniqueId val="{0000000D-10AB-44C6-B6E1-FC326BC76533}"/>
            </c:ext>
          </c:extLst>
        </c:ser>
        <c:dLbls>
          <c:showLegendKey val="0"/>
          <c:showVal val="1"/>
          <c:showCatName val="0"/>
          <c:showSerName val="0"/>
          <c:showPercent val="0"/>
          <c:showBubbleSize val="0"/>
        </c:dLbls>
        <c:marker val="1"/>
        <c:smooth val="0"/>
        <c:axId val="594886856"/>
        <c:axId val="594883328"/>
      </c:lineChart>
      <c:catAx>
        <c:axId val="594886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883328"/>
        <c:crosses val="autoZero"/>
        <c:auto val="1"/>
        <c:lblAlgn val="ctr"/>
        <c:lblOffset val="100"/>
        <c:noMultiLvlLbl val="0"/>
      </c:catAx>
      <c:valAx>
        <c:axId val="594883328"/>
        <c:scaling>
          <c:orientation val="minMax"/>
          <c:max val="1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886856"/>
        <c:crosses val="autoZero"/>
        <c:crossBetween val="between"/>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32783637894281E-2"/>
          <c:y val="4.6556569809304803E-2"/>
          <c:w val="0.91028310140477697"/>
          <c:h val="0.86673449004715164"/>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1B54-4A8F-93D7-5EE2BCBED65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1B54-4A8F-93D7-5EE2BCBED65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1B54-4A8F-93D7-5EE2BCBED65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1B54-4A8F-93D7-5EE2BCBED65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1B54-4A8F-93D7-5EE2BCBED658}"/>
              </c:ext>
            </c:extLst>
          </c:dPt>
          <c:dLbls>
            <c:dLbl>
              <c:idx val="0"/>
              <c:layout>
                <c:manualLayout>
                  <c:x val="-0.14176837270341242"/>
                  <c:y val="0.26621135899679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1B54-4A8F-93D7-5EE2BCBED658}"/>
                </c:ext>
              </c:extLst>
            </c:dLbl>
            <c:dLbl>
              <c:idx val="1"/>
              <c:layout>
                <c:manualLayout>
                  <c:x val="0.22033893401120141"/>
                  <c:y val="3.11336889340445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1B54-4A8F-93D7-5EE2BCBED658}"/>
                </c:ext>
              </c:extLst>
            </c:dLbl>
            <c:dLbl>
              <c:idx val="2"/>
              <c:layout>
                <c:manualLayout>
                  <c:x val="0.101752950172567"/>
                  <c:y val="0.1266315904060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1B54-4A8F-93D7-5EE2BCBED658}"/>
                </c:ext>
              </c:extLst>
            </c:dLbl>
            <c:dLbl>
              <c:idx val="3"/>
              <c:layout>
                <c:manualLayout>
                  <c:x val="-3.7109554219108401E-2"/>
                  <c:y val="9.06728594409570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1B54-4A8F-93D7-5EE2BCBED658}"/>
                </c:ext>
              </c:extLst>
            </c:dLbl>
            <c:dLbl>
              <c:idx val="4"/>
              <c:layout>
                <c:manualLayout>
                  <c:x val="-8.359146051625499E-2"/>
                  <c:y val="-5.60126758348757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1B54-4A8F-93D7-5EE2BCBED658}"/>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5分</c:v>
                </c:pt>
                <c:pt idx="1">
                  <c:v>4分</c:v>
                </c:pt>
                <c:pt idx="2">
                  <c:v>3分</c:v>
                </c:pt>
                <c:pt idx="3">
                  <c:v>2分</c:v>
                </c:pt>
                <c:pt idx="4">
                  <c:v>1分</c:v>
                </c:pt>
              </c:strCache>
            </c:strRef>
          </c:cat>
          <c:val>
            <c:numRef>
              <c:f>Sheet1!$B$1:$B$5</c:f>
              <c:numCache>
                <c:formatCode>General</c:formatCode>
                <c:ptCount val="5"/>
                <c:pt idx="0">
                  <c:v>98375</c:v>
                </c:pt>
                <c:pt idx="1">
                  <c:v>6280</c:v>
                </c:pt>
                <c:pt idx="2">
                  <c:v>1904</c:v>
                </c:pt>
                <c:pt idx="3">
                  <c:v>718</c:v>
                </c:pt>
                <c:pt idx="4">
                  <c:v>2763</c:v>
                </c:pt>
              </c:numCache>
            </c:numRef>
          </c:val>
          <c:extLst>
            <c:ext xmlns:c16="http://schemas.microsoft.com/office/drawing/2014/chart" uri="{C3380CC4-5D6E-409C-BE32-E72D297353CC}">
              <c16:uniqueId val="{00000005-1B54-4A8F-93D7-5EE2BCBED658}"/>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9257015949942"/>
          <c:y val="3.9717077618818812E-2"/>
          <c:w val="0.86827046328511504"/>
          <c:h val="0.84943524300841855"/>
        </c:manualLayout>
      </c:layout>
      <c:barChart>
        <c:barDir val="col"/>
        <c:grouping val="clustered"/>
        <c:varyColors val="0"/>
        <c:ser>
          <c:idx val="0"/>
          <c:order val="0"/>
          <c:tx>
            <c:strRef>
              <c:f>Sheet1!$B$1</c:f>
              <c:strCache>
                <c:ptCount val="1"/>
                <c:pt idx="0">
                  <c:v>差评数</c:v>
                </c:pt>
              </c:strCache>
            </c:strRef>
          </c:tx>
          <c:spPr>
            <a:solidFill>
              <a:schemeClr val="accent1"/>
            </a:solidFill>
            <a:ln>
              <a:noFill/>
            </a:ln>
            <a:effectLst/>
          </c:spPr>
          <c:invertIfNegative val="0"/>
          <c:dLbls>
            <c:dLbl>
              <c:idx val="0"/>
              <c:layout>
                <c:manualLayout>
                  <c:x val="-2.3228803716608598E-2"/>
                  <c:y val="-1.142250563710221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E9-4817-A801-EA8D12E5CA87}"/>
                </c:ext>
              </c:extLst>
            </c:dLbl>
            <c:dLbl>
              <c:idx val="1"/>
              <c:layout>
                <c:manualLayout>
                  <c:x val="-4.64576074332177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E9-4817-A801-EA8D12E5CA87}"/>
                </c:ext>
              </c:extLst>
            </c:dLbl>
            <c:dLbl>
              <c:idx val="2"/>
              <c:layout>
                <c:manualLayout>
                  <c:x val="-1.3937282229965205E-2"/>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E9-4817-A801-EA8D12E5CA87}"/>
                </c:ext>
              </c:extLst>
            </c:dLbl>
            <c:dLbl>
              <c:idx val="3"/>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E9-4817-A801-EA8D12E5CA87}"/>
                </c:ext>
              </c:extLst>
            </c:dLbl>
            <c:dLbl>
              <c:idx val="4"/>
              <c:layout>
                <c:manualLayout>
                  <c:x val="-2.3228803716608598E-2"/>
                  <c:y val="2.492211838006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E9-4817-A801-EA8D12E5CA87}"/>
                </c:ext>
              </c:extLst>
            </c:dLbl>
            <c:dLbl>
              <c:idx val="5"/>
              <c:layout>
                <c:manualLayout>
                  <c:x val="3.71660859465738E-2"/>
                  <c:y val="3.11526479750779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E9-4817-A801-EA8D12E5CA87}"/>
                </c:ext>
              </c:extLst>
            </c:dLbl>
            <c:dLbl>
              <c:idx val="6"/>
              <c:layout>
                <c:manualLayout>
                  <c:x val="3.2520325203252001E-2"/>
                  <c:y val="-1.7847665057972249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E9-4817-A801-EA8D12E5CA87}"/>
                </c:ext>
              </c:extLst>
            </c:dLbl>
            <c:dLbl>
              <c:idx val="7"/>
              <c:layout>
                <c:manualLayout>
                  <c:x val="-9.2915214866435159E-3"/>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E9-4817-A801-EA8D12E5CA87}"/>
                </c:ext>
              </c:extLst>
            </c:dLbl>
            <c:dLbl>
              <c:idx val="8"/>
              <c:layout>
                <c:manualLayout>
                  <c:x val="0"/>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E9-4817-A801-EA8D12E5CA87}"/>
                </c:ext>
              </c:extLst>
            </c:dLbl>
            <c:dLbl>
              <c:idx val="9"/>
              <c:layout>
                <c:manualLayout>
                  <c:x val="-1.7034259277629686E-16"/>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E9-4817-A801-EA8D12E5CA87}"/>
                </c:ext>
              </c:extLst>
            </c:dLbl>
            <c:dLbl>
              <c:idx val="11"/>
              <c:layout>
                <c:manualLayout>
                  <c:x val="0"/>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E9-4817-A801-EA8D12E5CA87}"/>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62</c:v>
                </c:pt>
                <c:pt idx="1">
                  <c:v>34</c:v>
                </c:pt>
                <c:pt idx="2">
                  <c:v>70</c:v>
                </c:pt>
                <c:pt idx="3">
                  <c:v>91</c:v>
                </c:pt>
                <c:pt idx="4">
                  <c:v>127</c:v>
                </c:pt>
                <c:pt idx="5">
                  <c:v>134</c:v>
                </c:pt>
                <c:pt idx="6">
                  <c:v>105</c:v>
                </c:pt>
                <c:pt idx="7">
                  <c:v>92</c:v>
                </c:pt>
                <c:pt idx="8">
                  <c:v>74</c:v>
                </c:pt>
                <c:pt idx="9">
                  <c:v>110</c:v>
                </c:pt>
                <c:pt idx="10">
                  <c:v>106</c:v>
                </c:pt>
                <c:pt idx="11">
                  <c:v>84</c:v>
                </c:pt>
              </c:numCache>
            </c:numRef>
          </c:val>
          <c:extLst>
            <c:ext xmlns:c16="http://schemas.microsoft.com/office/drawing/2014/chart" uri="{C3380CC4-5D6E-409C-BE32-E72D297353CC}">
              <c16:uniqueId val="{0000000B-9EE9-4817-A801-EA8D12E5CA87}"/>
            </c:ext>
          </c:extLst>
        </c:ser>
        <c:dLbls>
          <c:showLegendKey val="0"/>
          <c:showVal val="1"/>
          <c:showCatName val="0"/>
          <c:showSerName val="0"/>
          <c:showPercent val="0"/>
          <c:showBubbleSize val="0"/>
        </c:dLbls>
        <c:gapWidth val="150"/>
        <c:overlap val="-27"/>
        <c:axId val="594888032"/>
        <c:axId val="594884112"/>
      </c:barChart>
      <c:lineChart>
        <c:grouping val="standard"/>
        <c:varyColors val="0"/>
        <c:ser>
          <c:idx val="1"/>
          <c:order val="1"/>
          <c:tx>
            <c:strRef>
              <c:f>Sheet1!$C$1</c:f>
              <c:strCache>
                <c:ptCount val="1"/>
                <c:pt idx="0">
                  <c:v>差评数2</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62</c:v>
                </c:pt>
                <c:pt idx="1">
                  <c:v>34</c:v>
                </c:pt>
                <c:pt idx="2">
                  <c:v>70</c:v>
                </c:pt>
                <c:pt idx="3">
                  <c:v>91</c:v>
                </c:pt>
                <c:pt idx="4">
                  <c:v>127</c:v>
                </c:pt>
                <c:pt idx="5">
                  <c:v>134</c:v>
                </c:pt>
                <c:pt idx="6">
                  <c:v>105</c:v>
                </c:pt>
                <c:pt idx="7">
                  <c:v>92</c:v>
                </c:pt>
                <c:pt idx="8">
                  <c:v>74</c:v>
                </c:pt>
                <c:pt idx="9">
                  <c:v>110</c:v>
                </c:pt>
                <c:pt idx="10">
                  <c:v>106</c:v>
                </c:pt>
                <c:pt idx="11">
                  <c:v>84</c:v>
                </c:pt>
              </c:numCache>
            </c:numRef>
          </c:val>
          <c:smooth val="0"/>
          <c:extLst>
            <c:ext xmlns:c16="http://schemas.microsoft.com/office/drawing/2014/chart" uri="{C3380CC4-5D6E-409C-BE32-E72D297353CC}">
              <c16:uniqueId val="{0000000C-9EE9-4817-A801-EA8D12E5CA87}"/>
            </c:ext>
          </c:extLst>
        </c:ser>
        <c:dLbls>
          <c:showLegendKey val="0"/>
          <c:showVal val="1"/>
          <c:showCatName val="0"/>
          <c:showSerName val="0"/>
          <c:showPercent val="0"/>
          <c:showBubbleSize val="0"/>
        </c:dLbls>
        <c:marker val="1"/>
        <c:smooth val="0"/>
        <c:axId val="594888032"/>
        <c:axId val="594884112"/>
      </c:lineChart>
      <c:catAx>
        <c:axId val="594888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884112"/>
        <c:crosses val="autoZero"/>
        <c:auto val="1"/>
        <c:lblAlgn val="ctr"/>
        <c:lblOffset val="100"/>
        <c:noMultiLvlLbl val="0"/>
      </c:catAx>
      <c:valAx>
        <c:axId val="594884112"/>
        <c:scaling>
          <c:orientation val="minMax"/>
          <c:max val="1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888032"/>
        <c:crosses val="autoZero"/>
        <c:crossBetween val="between"/>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32783637894281E-2"/>
          <c:y val="4.6556569809304803E-2"/>
          <c:w val="0.91028310140477697"/>
          <c:h val="0.86673449004715164"/>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47C4-4626-963C-FC642829CD1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47C4-4626-963C-FC642829CD1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47C4-4626-963C-FC642829CD1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47C4-4626-963C-FC642829CD1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47C4-4626-963C-FC642829CD16}"/>
              </c:ext>
            </c:extLst>
          </c:dPt>
          <c:dLbls>
            <c:dLbl>
              <c:idx val="0"/>
              <c:layout>
                <c:manualLayout>
                  <c:x val="-0.14176837270341242"/>
                  <c:y val="0.26621135899679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47C4-4626-963C-FC642829CD16}"/>
                </c:ext>
              </c:extLst>
            </c:dLbl>
            <c:dLbl>
              <c:idx val="1"/>
              <c:layout>
                <c:manualLayout>
                  <c:x val="0.22033893401120141"/>
                  <c:y val="3.11336889340445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7C4-4626-963C-FC642829CD16}"/>
                </c:ext>
              </c:extLst>
            </c:dLbl>
            <c:dLbl>
              <c:idx val="2"/>
              <c:layout>
                <c:manualLayout>
                  <c:x val="0.101752950172567"/>
                  <c:y val="0.1266315904060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47C4-4626-963C-FC642829CD16}"/>
                </c:ext>
              </c:extLst>
            </c:dLbl>
            <c:dLbl>
              <c:idx val="3"/>
              <c:layout>
                <c:manualLayout>
                  <c:x val="-3.7109554219108401E-2"/>
                  <c:y val="9.06728594409570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7C4-4626-963C-FC642829CD16}"/>
                </c:ext>
              </c:extLst>
            </c:dLbl>
            <c:dLbl>
              <c:idx val="4"/>
              <c:layout>
                <c:manualLayout>
                  <c:x val="-8.359146051625499E-2"/>
                  <c:y val="-5.60126758348757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47C4-4626-963C-FC642829CD16}"/>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5分</c:v>
                </c:pt>
                <c:pt idx="1">
                  <c:v>4分</c:v>
                </c:pt>
                <c:pt idx="2">
                  <c:v>3分</c:v>
                </c:pt>
                <c:pt idx="3">
                  <c:v>2分</c:v>
                </c:pt>
                <c:pt idx="4">
                  <c:v>1分</c:v>
                </c:pt>
              </c:strCache>
            </c:strRef>
          </c:cat>
          <c:val>
            <c:numRef>
              <c:f>Sheet1!$B$1:$B$5</c:f>
              <c:numCache>
                <c:formatCode>General</c:formatCode>
                <c:ptCount val="5"/>
                <c:pt idx="0">
                  <c:v>1567446</c:v>
                </c:pt>
                <c:pt idx="1">
                  <c:v>85939</c:v>
                </c:pt>
                <c:pt idx="2">
                  <c:v>28449</c:v>
                </c:pt>
                <c:pt idx="3">
                  <c:v>11713</c:v>
                </c:pt>
                <c:pt idx="4">
                  <c:v>44461</c:v>
                </c:pt>
              </c:numCache>
            </c:numRef>
          </c:val>
          <c:extLst>
            <c:ext xmlns:c16="http://schemas.microsoft.com/office/drawing/2014/chart" uri="{C3380CC4-5D6E-409C-BE32-E72D297353CC}">
              <c16:uniqueId val="{00000005-47C4-4626-963C-FC642829CD16}"/>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9257015949942"/>
          <c:y val="3.9717077618818812E-2"/>
          <c:w val="0.86827046328511504"/>
          <c:h val="0.84943524300841855"/>
        </c:manualLayout>
      </c:layout>
      <c:barChart>
        <c:barDir val="col"/>
        <c:grouping val="clustered"/>
        <c:varyColors val="0"/>
        <c:ser>
          <c:idx val="0"/>
          <c:order val="0"/>
          <c:tx>
            <c:strRef>
              <c:f>Sheet1!$B$1</c:f>
              <c:strCache>
                <c:ptCount val="1"/>
                <c:pt idx="0">
                  <c:v>差评数</c:v>
                </c:pt>
              </c:strCache>
            </c:strRef>
          </c:tx>
          <c:spPr>
            <a:solidFill>
              <a:schemeClr val="accent1"/>
            </a:solidFill>
            <a:ln>
              <a:noFill/>
            </a:ln>
            <a:effectLst/>
          </c:spPr>
          <c:invertIfNegative val="0"/>
          <c:dLbls>
            <c:dLbl>
              <c:idx val="0"/>
              <c:layout>
                <c:manualLayout>
                  <c:x val="-2.1292824097037101E-17"/>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C8-4C85-87E2-4F1C666D6071}"/>
                </c:ext>
              </c:extLst>
            </c:dLbl>
            <c:dLbl>
              <c:idx val="1"/>
              <c:layout>
                <c:manualLayout>
                  <c:x val="-4.64576074332177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C8-4C85-87E2-4F1C666D6071}"/>
                </c:ext>
              </c:extLst>
            </c:dLbl>
            <c:dLbl>
              <c:idx val="2"/>
              <c:layout>
                <c:manualLayout>
                  <c:x val="0"/>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C8-4C85-87E2-4F1C666D6071}"/>
                </c:ext>
              </c:extLst>
            </c:dLbl>
            <c:dLbl>
              <c:idx val="3"/>
              <c:layout>
                <c:manualLayout>
                  <c:x val="4.6457607433217363E-3"/>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C8-4C85-87E2-4F1C666D6071}"/>
                </c:ext>
              </c:extLst>
            </c:dLbl>
            <c:dLbl>
              <c:idx val="4"/>
              <c:layout>
                <c:manualLayout>
                  <c:x val="-1.3937282229965205E-2"/>
                  <c:y val="-2.855626409275538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C8-4C85-87E2-4F1C666D6071}"/>
                </c:ext>
              </c:extLst>
            </c:dLbl>
            <c:dLbl>
              <c:idx val="5"/>
              <c:layout>
                <c:manualLayout>
                  <c:x val="0"/>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C8-4C85-87E2-4F1C666D6071}"/>
                </c:ext>
              </c:extLst>
            </c:dLbl>
            <c:dLbl>
              <c:idx val="6"/>
              <c:layout>
                <c:manualLayout>
                  <c:x val="3.2520325203252001E-2"/>
                  <c:y val="6.2305295950155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C8-4C85-87E2-4F1C666D6071}"/>
                </c:ext>
              </c:extLst>
            </c:dLbl>
            <c:dLbl>
              <c:idx val="7"/>
              <c:layout>
                <c:manualLayout>
                  <c:x val="4.645760743321653E-3"/>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C8-4C85-87E2-4F1C666D6071}"/>
                </c:ext>
              </c:extLst>
            </c:dLbl>
            <c:dLbl>
              <c:idx val="8"/>
              <c:layout>
                <c:manualLayout>
                  <c:x val="0"/>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C8-4C85-87E2-4F1C666D6071}"/>
                </c:ext>
              </c:extLst>
            </c:dLbl>
            <c:dLbl>
              <c:idx val="9"/>
              <c:layout>
                <c:manualLayout>
                  <c:x val="-1.3937282229965205E-2"/>
                  <c:y val="-3.11526479750779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EC8-4C85-87E2-4F1C666D6071}"/>
                </c:ext>
              </c:extLst>
            </c:dLbl>
            <c:dLbl>
              <c:idx val="10"/>
              <c:layout>
                <c:manualLayout>
                  <c:x val="-6.0394889663182495E-2"/>
                  <c:y val="3.7383177570093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EC8-4C85-87E2-4F1C666D6071}"/>
                </c:ext>
              </c:extLst>
            </c:dLbl>
            <c:dLbl>
              <c:idx val="11"/>
              <c:layout>
                <c:manualLayout>
                  <c:x val="0"/>
                  <c:y val="1.24610591900311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EC8-4C85-87E2-4F1C666D607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1383</c:v>
                </c:pt>
                <c:pt idx="1">
                  <c:v>958</c:v>
                </c:pt>
                <c:pt idx="2">
                  <c:v>1326</c:v>
                </c:pt>
                <c:pt idx="3">
                  <c:v>1084</c:v>
                </c:pt>
                <c:pt idx="4">
                  <c:v>1255</c:v>
                </c:pt>
                <c:pt idx="5">
                  <c:v>1420</c:v>
                </c:pt>
                <c:pt idx="6">
                  <c:v>1320</c:v>
                </c:pt>
                <c:pt idx="7">
                  <c:v>940</c:v>
                </c:pt>
                <c:pt idx="8">
                  <c:v>817</c:v>
                </c:pt>
                <c:pt idx="9">
                  <c:v>959</c:v>
                </c:pt>
                <c:pt idx="10">
                  <c:v>1657</c:v>
                </c:pt>
                <c:pt idx="11">
                  <c:v>1611</c:v>
                </c:pt>
              </c:numCache>
            </c:numRef>
          </c:val>
          <c:extLst>
            <c:ext xmlns:c16="http://schemas.microsoft.com/office/drawing/2014/chart" uri="{C3380CC4-5D6E-409C-BE32-E72D297353CC}">
              <c16:uniqueId val="{0000000C-BEC8-4C85-87E2-4F1C666D6071}"/>
            </c:ext>
          </c:extLst>
        </c:ser>
        <c:dLbls>
          <c:showLegendKey val="0"/>
          <c:showVal val="1"/>
          <c:showCatName val="0"/>
          <c:showSerName val="0"/>
          <c:showPercent val="0"/>
          <c:showBubbleSize val="0"/>
        </c:dLbls>
        <c:gapWidth val="150"/>
        <c:overlap val="-27"/>
        <c:axId val="594889992"/>
        <c:axId val="594889208"/>
      </c:barChart>
      <c:lineChart>
        <c:grouping val="standard"/>
        <c:varyColors val="0"/>
        <c:ser>
          <c:idx val="1"/>
          <c:order val="1"/>
          <c:tx>
            <c:strRef>
              <c:f>Sheet1!$C$1</c:f>
              <c:strCache>
                <c:ptCount val="1"/>
                <c:pt idx="0">
                  <c:v>差评数2</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1383</c:v>
                </c:pt>
                <c:pt idx="1">
                  <c:v>958</c:v>
                </c:pt>
                <c:pt idx="2">
                  <c:v>1326</c:v>
                </c:pt>
                <c:pt idx="3">
                  <c:v>1084</c:v>
                </c:pt>
                <c:pt idx="4">
                  <c:v>1255</c:v>
                </c:pt>
                <c:pt idx="5">
                  <c:v>1420</c:v>
                </c:pt>
                <c:pt idx="6">
                  <c:v>1320</c:v>
                </c:pt>
                <c:pt idx="7">
                  <c:v>940</c:v>
                </c:pt>
                <c:pt idx="8">
                  <c:v>817</c:v>
                </c:pt>
                <c:pt idx="9">
                  <c:v>959</c:v>
                </c:pt>
                <c:pt idx="10">
                  <c:v>1657</c:v>
                </c:pt>
                <c:pt idx="11">
                  <c:v>1611</c:v>
                </c:pt>
              </c:numCache>
            </c:numRef>
          </c:val>
          <c:smooth val="0"/>
          <c:extLst>
            <c:ext xmlns:c16="http://schemas.microsoft.com/office/drawing/2014/chart" uri="{C3380CC4-5D6E-409C-BE32-E72D297353CC}">
              <c16:uniqueId val="{0000000D-BEC8-4C85-87E2-4F1C666D6071}"/>
            </c:ext>
          </c:extLst>
        </c:ser>
        <c:dLbls>
          <c:showLegendKey val="0"/>
          <c:showVal val="1"/>
          <c:showCatName val="0"/>
          <c:showSerName val="0"/>
          <c:showPercent val="0"/>
          <c:showBubbleSize val="0"/>
        </c:dLbls>
        <c:marker val="1"/>
        <c:smooth val="0"/>
        <c:axId val="594889992"/>
        <c:axId val="594889208"/>
      </c:lineChart>
      <c:catAx>
        <c:axId val="594889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889208"/>
        <c:crosses val="autoZero"/>
        <c:auto val="1"/>
        <c:lblAlgn val="ctr"/>
        <c:lblOffset val="100"/>
        <c:noMultiLvlLbl val="0"/>
      </c:catAx>
      <c:valAx>
        <c:axId val="594889208"/>
        <c:scaling>
          <c:orientation val="minMax"/>
          <c:max val="18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889992"/>
        <c:crosses val="autoZero"/>
        <c:crossBetween val="between"/>
        <c:majorUnit val="3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32783637894281E-2"/>
          <c:y val="4.6556569809304803E-2"/>
          <c:w val="0.91028310140477697"/>
          <c:h val="0.86673449004715164"/>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9B2A-4894-B4CD-B67150A9E8D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9B2A-4894-B4CD-B67150A9E8D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9B2A-4894-B4CD-B67150A9E8D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9B2A-4894-B4CD-B67150A9E8D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9B2A-4894-B4CD-B67150A9E8DC}"/>
              </c:ext>
            </c:extLst>
          </c:dPt>
          <c:dLbls>
            <c:dLbl>
              <c:idx val="0"/>
              <c:layout>
                <c:manualLayout>
                  <c:x val="-0.14176837270341242"/>
                  <c:y val="0.26621135899679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9B2A-4894-B4CD-B67150A9E8DC}"/>
                </c:ext>
              </c:extLst>
            </c:dLbl>
            <c:dLbl>
              <c:idx val="1"/>
              <c:layout>
                <c:manualLayout>
                  <c:x val="0.22033893401120141"/>
                  <c:y val="3.11336889340445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B2A-4894-B4CD-B67150A9E8DC}"/>
                </c:ext>
              </c:extLst>
            </c:dLbl>
            <c:dLbl>
              <c:idx val="2"/>
              <c:layout>
                <c:manualLayout>
                  <c:x val="0.101752950172567"/>
                  <c:y val="6.530619156476409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9B2A-4894-B4CD-B67150A9E8DC}"/>
                </c:ext>
              </c:extLst>
            </c:dLbl>
            <c:dLbl>
              <c:idx val="3"/>
              <c:layout>
                <c:manualLayout>
                  <c:x val="-3.7109554219108401E-2"/>
                  <c:y val="9.06728594409570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9B2A-4894-B4CD-B67150A9E8DC}"/>
                </c:ext>
              </c:extLst>
            </c:dLbl>
            <c:dLbl>
              <c:idx val="4"/>
              <c:layout>
                <c:manualLayout>
                  <c:x val="-8.359146051625499E-2"/>
                  <c:y val="-5.60126758348757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9B2A-4894-B4CD-B67150A9E8DC}"/>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5分</c:v>
                </c:pt>
                <c:pt idx="1">
                  <c:v>4分</c:v>
                </c:pt>
                <c:pt idx="2">
                  <c:v>3分</c:v>
                </c:pt>
                <c:pt idx="3">
                  <c:v>2分</c:v>
                </c:pt>
                <c:pt idx="4">
                  <c:v>1分</c:v>
                </c:pt>
              </c:strCache>
            </c:strRef>
          </c:cat>
          <c:val>
            <c:numRef>
              <c:f>Sheet1!$B$1:$B$5</c:f>
              <c:numCache>
                <c:formatCode>General</c:formatCode>
                <c:ptCount val="5"/>
                <c:pt idx="0">
                  <c:v>5844032</c:v>
                </c:pt>
                <c:pt idx="1">
                  <c:v>340443</c:v>
                </c:pt>
                <c:pt idx="2">
                  <c:v>133265</c:v>
                </c:pt>
                <c:pt idx="3">
                  <c:v>58114</c:v>
                </c:pt>
                <c:pt idx="4">
                  <c:v>222318</c:v>
                </c:pt>
              </c:numCache>
            </c:numRef>
          </c:val>
          <c:extLst>
            <c:ext xmlns:c16="http://schemas.microsoft.com/office/drawing/2014/chart" uri="{C3380CC4-5D6E-409C-BE32-E72D297353CC}">
              <c16:uniqueId val="{00000005-9B2A-4894-B4CD-B67150A9E8DC}"/>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9257015949942"/>
          <c:y val="3.9717077618818812E-2"/>
          <c:w val="0.86827046328511504"/>
          <c:h val="0.84943524300841855"/>
        </c:manualLayout>
      </c:layout>
      <c:barChart>
        <c:barDir val="col"/>
        <c:grouping val="clustered"/>
        <c:varyColors val="0"/>
        <c:ser>
          <c:idx val="0"/>
          <c:order val="0"/>
          <c:tx>
            <c:strRef>
              <c:f>Sheet1!$B$1</c:f>
              <c:strCache>
                <c:ptCount val="1"/>
                <c:pt idx="0">
                  <c:v>差评数</c:v>
                </c:pt>
              </c:strCache>
            </c:strRef>
          </c:tx>
          <c:spPr>
            <a:solidFill>
              <a:schemeClr val="accent1"/>
            </a:solidFill>
            <a:ln>
              <a:noFill/>
            </a:ln>
            <a:effectLst/>
          </c:spPr>
          <c:invertIfNegative val="0"/>
          <c:dLbls>
            <c:dLbl>
              <c:idx val="0"/>
              <c:layout>
                <c:manualLayout>
                  <c:x val="-2.3228803716608598E-2"/>
                  <c:y val="-1.142250563710221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60-4487-AC34-D05BB082EEE7}"/>
                </c:ext>
              </c:extLst>
            </c:dLbl>
            <c:dLbl>
              <c:idx val="1"/>
              <c:layout>
                <c:manualLayout>
                  <c:x val="-4.64576074332177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60-4487-AC34-D05BB082EEE7}"/>
                </c:ext>
              </c:extLst>
            </c:dLbl>
            <c:dLbl>
              <c:idx val="2"/>
              <c:layout>
                <c:manualLayout>
                  <c:x val="-1.3937282229965205E-2"/>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60-4487-AC34-D05BB082EEE7}"/>
                </c:ext>
              </c:extLst>
            </c:dLbl>
            <c:dLbl>
              <c:idx val="3"/>
              <c:layout>
                <c:manualLayout>
                  <c:x val="-4.6457607433217363E-3"/>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60-4487-AC34-D05BB082EEE7}"/>
                </c:ext>
              </c:extLst>
            </c:dLbl>
            <c:dLbl>
              <c:idx val="4"/>
              <c:layout>
                <c:manualLayout>
                  <c:x val="1.393728222996520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60-4487-AC34-D05BB082EEE7}"/>
                </c:ext>
              </c:extLst>
            </c:dLbl>
            <c:dLbl>
              <c:idx val="5"/>
              <c:layout>
                <c:manualLayout>
                  <c:x val="-5.5749128919860585E-2"/>
                  <c:y val="3.7383177570093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60-4487-AC34-D05BB082EEE7}"/>
                </c:ext>
              </c:extLst>
            </c:dLbl>
            <c:dLbl>
              <c:idx val="6"/>
              <c:layout>
                <c:manualLayout>
                  <c:x val="3.2520325203252001E-2"/>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60-4487-AC34-D05BB082EEE7}"/>
                </c:ext>
              </c:extLst>
            </c:dLbl>
            <c:dLbl>
              <c:idx val="7"/>
              <c:layout>
                <c:manualLayout>
                  <c:x val="4.645760743321653E-3"/>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60-4487-AC34-D05BB082EEE7}"/>
                </c:ext>
              </c:extLst>
            </c:dLbl>
            <c:dLbl>
              <c:idx val="8"/>
              <c:layout>
                <c:manualLayout>
                  <c:x val="0"/>
                  <c:y val="-5.60747663551402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60-4487-AC34-D05BB082EEE7}"/>
                </c:ext>
              </c:extLst>
            </c:dLbl>
            <c:dLbl>
              <c:idx val="9"/>
              <c:layout>
                <c:manualLayout>
                  <c:x val="-1.7034259277629686E-16"/>
                  <c:y val="-1.86915887850467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60-4487-AC34-D05BB082EEE7}"/>
                </c:ext>
              </c:extLst>
            </c:dLbl>
            <c:dLbl>
              <c:idx val="10"/>
              <c:layout>
                <c:manualLayout>
                  <c:x val="-9.2915214866434379E-3"/>
                  <c:y val="-6.2305295950156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60-4487-AC34-D05BB082EEE7}"/>
                </c:ext>
              </c:extLst>
            </c:dLbl>
            <c:dLbl>
              <c:idx val="11"/>
              <c:layout>
                <c:manualLayout>
                  <c:x val="0"/>
                  <c:y val="-5.71125281855109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60-4487-AC34-D05BB082EEE7}"/>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275</c:v>
                </c:pt>
                <c:pt idx="1">
                  <c:v>175</c:v>
                </c:pt>
                <c:pt idx="2">
                  <c:v>306</c:v>
                </c:pt>
                <c:pt idx="3">
                  <c:v>269</c:v>
                </c:pt>
                <c:pt idx="4">
                  <c:v>305</c:v>
                </c:pt>
                <c:pt idx="5">
                  <c:v>472</c:v>
                </c:pt>
                <c:pt idx="6">
                  <c:v>385</c:v>
                </c:pt>
                <c:pt idx="7">
                  <c:v>228</c:v>
                </c:pt>
                <c:pt idx="8">
                  <c:v>229</c:v>
                </c:pt>
                <c:pt idx="9">
                  <c:v>214</c:v>
                </c:pt>
                <c:pt idx="10">
                  <c:v>264</c:v>
                </c:pt>
                <c:pt idx="11">
                  <c:v>250</c:v>
                </c:pt>
              </c:numCache>
            </c:numRef>
          </c:val>
          <c:extLst>
            <c:ext xmlns:c16="http://schemas.microsoft.com/office/drawing/2014/chart" uri="{C3380CC4-5D6E-409C-BE32-E72D297353CC}">
              <c16:uniqueId val="{0000000C-5D60-4487-AC34-D05BB082EEE7}"/>
            </c:ext>
          </c:extLst>
        </c:ser>
        <c:dLbls>
          <c:showLegendKey val="0"/>
          <c:showVal val="1"/>
          <c:showCatName val="0"/>
          <c:showSerName val="0"/>
          <c:showPercent val="0"/>
          <c:showBubbleSize val="0"/>
        </c:dLbls>
        <c:gapWidth val="150"/>
        <c:overlap val="-27"/>
        <c:axId val="594884896"/>
        <c:axId val="594882936"/>
      </c:barChart>
      <c:lineChart>
        <c:grouping val="standard"/>
        <c:varyColors val="0"/>
        <c:ser>
          <c:idx val="1"/>
          <c:order val="1"/>
          <c:tx>
            <c:strRef>
              <c:f>Sheet1!$C$1</c:f>
              <c:strCache>
                <c:ptCount val="1"/>
                <c:pt idx="0">
                  <c:v>差评数2</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275</c:v>
                </c:pt>
                <c:pt idx="1">
                  <c:v>175</c:v>
                </c:pt>
                <c:pt idx="2">
                  <c:v>306</c:v>
                </c:pt>
                <c:pt idx="3">
                  <c:v>269</c:v>
                </c:pt>
                <c:pt idx="4">
                  <c:v>305</c:v>
                </c:pt>
                <c:pt idx="5">
                  <c:v>472</c:v>
                </c:pt>
                <c:pt idx="6">
                  <c:v>385</c:v>
                </c:pt>
                <c:pt idx="7">
                  <c:v>228</c:v>
                </c:pt>
                <c:pt idx="8">
                  <c:v>229</c:v>
                </c:pt>
                <c:pt idx="9">
                  <c:v>214</c:v>
                </c:pt>
                <c:pt idx="10">
                  <c:v>264</c:v>
                </c:pt>
                <c:pt idx="11">
                  <c:v>250</c:v>
                </c:pt>
              </c:numCache>
            </c:numRef>
          </c:val>
          <c:smooth val="0"/>
          <c:extLst>
            <c:ext xmlns:c16="http://schemas.microsoft.com/office/drawing/2014/chart" uri="{C3380CC4-5D6E-409C-BE32-E72D297353CC}">
              <c16:uniqueId val="{0000000D-5D60-4487-AC34-D05BB082EEE7}"/>
            </c:ext>
          </c:extLst>
        </c:ser>
        <c:dLbls>
          <c:showLegendKey val="0"/>
          <c:showVal val="1"/>
          <c:showCatName val="0"/>
          <c:showSerName val="0"/>
          <c:showPercent val="0"/>
          <c:showBubbleSize val="0"/>
        </c:dLbls>
        <c:marker val="1"/>
        <c:smooth val="0"/>
        <c:axId val="594884896"/>
        <c:axId val="594882936"/>
      </c:lineChart>
      <c:catAx>
        <c:axId val="594884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882936"/>
        <c:crosses val="autoZero"/>
        <c:auto val="1"/>
        <c:lblAlgn val="ctr"/>
        <c:lblOffset val="100"/>
        <c:noMultiLvlLbl val="0"/>
      </c:catAx>
      <c:valAx>
        <c:axId val="594882936"/>
        <c:scaling>
          <c:orientation val="minMax"/>
          <c:max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884896"/>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32783637894281E-2"/>
          <c:y val="4.6556569809304803E-2"/>
          <c:w val="0.91028310140477697"/>
          <c:h val="0.8667344900471516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0-2CCB-48BB-83F2-38351AC5F8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2CCB-48BB-83F2-38351AC5F81D}"/>
              </c:ext>
            </c:extLst>
          </c:dPt>
          <c:dLbls>
            <c:dLbl>
              <c:idx val="0"/>
              <c:layout>
                <c:manualLayout>
                  <c:x val="-0.20472440944881901"/>
                  <c:y val="-5.944144078764349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2CCB-48BB-83F2-38351AC5F81D}"/>
                </c:ext>
              </c:extLst>
            </c:dLbl>
            <c:dLbl>
              <c:idx val="1"/>
              <c:layout>
                <c:manualLayout>
                  <c:x val="0.267716535433071"/>
                  <c:y val="-1.80214569952950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CCB-48BB-83F2-38351AC5F81D}"/>
                </c:ext>
              </c:extLst>
            </c:dLbl>
            <c:numFmt formatCode="0.00%" sourceLinked="0"/>
            <c:spPr>
              <a:solidFill>
                <a:schemeClr val="bg1"/>
              </a:solid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Sheet1!$A$1:$A$2</c:f>
              <c:strCache>
                <c:ptCount val="2"/>
                <c:pt idx="0">
                  <c:v>中央级</c:v>
                </c:pt>
                <c:pt idx="1">
                  <c:v>地方级</c:v>
                </c:pt>
              </c:strCache>
            </c:strRef>
          </c:cat>
          <c:val>
            <c:numRef>
              <c:f>Sheet1!$B$1:$B$2</c:f>
              <c:numCache>
                <c:formatCode>General</c:formatCode>
                <c:ptCount val="2"/>
                <c:pt idx="0">
                  <c:v>65</c:v>
                </c:pt>
                <c:pt idx="1">
                  <c:v>59</c:v>
                </c:pt>
              </c:numCache>
            </c:numRef>
          </c:val>
          <c:extLst>
            <c:ext xmlns:c16="http://schemas.microsoft.com/office/drawing/2014/chart" uri="{C3380CC4-5D6E-409C-BE32-E72D297353CC}">
              <c16:uniqueId val="{00000002-2CCB-48BB-83F2-38351AC5F81D}"/>
            </c:ext>
          </c:extLst>
        </c:ser>
        <c:dLbls>
          <c:showLegendKey val="0"/>
          <c:showVal val="0"/>
          <c:showCatName val="0"/>
          <c:showSerName val="0"/>
          <c:showPercent val="0"/>
          <c:showBubbleSize val="0"/>
          <c:showLeaderLines val="1"/>
        </c:dLbls>
        <c:firstSliceAng val="360"/>
      </c:pieChart>
      <c:spPr>
        <a:noFill/>
        <a:ln>
          <a:noFill/>
        </a:ln>
        <a:effectLst/>
      </c:spPr>
    </c:plotArea>
    <c:plotVisOnly val="1"/>
    <c:dispBlanksAs val="zero"/>
    <c:showDLblsOverMax val="0"/>
  </c:chart>
  <c:spPr>
    <a:solidFill>
      <a:schemeClr val="bg1"/>
    </a:solidFill>
    <a:ln w="3175" cap="flat" cmpd="sng" algn="ctr">
      <a:solidFill>
        <a:schemeClr val="tx1"/>
      </a:solidFill>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满意度</c:v>
                </c:pt>
              </c:strCache>
            </c:strRef>
          </c:tx>
          <c:spPr>
            <a:solidFill>
              <a:schemeClr val="accent1"/>
            </a:solidFill>
            <a:ln>
              <a:noFill/>
            </a:ln>
            <a:effectLst/>
          </c:spPr>
          <c:invertIfNegative val="0"/>
          <c:cat>
            <c:strRef>
              <c:f>Sheet1!$A$2:$A$17</c:f>
              <c:strCache>
                <c:ptCount val="16"/>
                <c:pt idx="0">
                  <c:v>珠宝/配饰</c:v>
                </c:pt>
                <c:pt idx="1">
                  <c:v>大家电</c:v>
                </c:pt>
                <c:pt idx="2">
                  <c:v>生活服务</c:v>
                </c:pt>
                <c:pt idx="3">
                  <c:v>手机</c:v>
                </c:pt>
                <c:pt idx="4">
                  <c:v>家居用品</c:v>
                </c:pt>
                <c:pt idx="5">
                  <c:v>书籍音像</c:v>
                </c:pt>
                <c:pt idx="6">
                  <c:v>医药健康</c:v>
                </c:pt>
                <c:pt idx="7">
                  <c:v>食品/保健</c:v>
                </c:pt>
                <c:pt idx="8">
                  <c:v>家装家饰</c:v>
                </c:pt>
                <c:pt idx="9">
                  <c:v>母婴</c:v>
                </c:pt>
                <c:pt idx="10">
                  <c:v>运动/户外</c:v>
                </c:pt>
                <c:pt idx="11">
                  <c:v>车品配件</c:v>
                </c:pt>
                <c:pt idx="12">
                  <c:v>玩乐/收藏</c:v>
                </c:pt>
                <c:pt idx="13">
                  <c:v>3C数码</c:v>
                </c:pt>
                <c:pt idx="14">
                  <c:v>服饰鞋包</c:v>
                </c:pt>
                <c:pt idx="15">
                  <c:v>美容护理</c:v>
                </c:pt>
              </c:strCache>
            </c:strRef>
          </c:cat>
          <c:val>
            <c:numRef>
              <c:f>Sheet1!$B$2:$B$17</c:f>
              <c:numCache>
                <c:formatCode>General</c:formatCode>
                <c:ptCount val="16"/>
                <c:pt idx="0">
                  <c:v>4.8922999999999996</c:v>
                </c:pt>
                <c:pt idx="1">
                  <c:v>4.8452000000000002</c:v>
                </c:pt>
                <c:pt idx="2">
                  <c:v>4.8255999999999872</c:v>
                </c:pt>
                <c:pt idx="3">
                  <c:v>4.8142999999999985</c:v>
                </c:pt>
                <c:pt idx="4">
                  <c:v>4.8090000000000002</c:v>
                </c:pt>
                <c:pt idx="5">
                  <c:v>4.8072999999999997</c:v>
                </c:pt>
                <c:pt idx="6">
                  <c:v>4.8060999999999998</c:v>
                </c:pt>
                <c:pt idx="7">
                  <c:v>4.8011999999999997</c:v>
                </c:pt>
                <c:pt idx="8">
                  <c:v>4.8004999999999995</c:v>
                </c:pt>
                <c:pt idx="9">
                  <c:v>4.7995000000000001</c:v>
                </c:pt>
                <c:pt idx="10">
                  <c:v>4.7987000000000002</c:v>
                </c:pt>
                <c:pt idx="11">
                  <c:v>4.7919</c:v>
                </c:pt>
                <c:pt idx="12">
                  <c:v>4.7869999999999999</c:v>
                </c:pt>
                <c:pt idx="13">
                  <c:v>4.7781000000000002</c:v>
                </c:pt>
                <c:pt idx="14">
                  <c:v>4.7662000000000004</c:v>
                </c:pt>
                <c:pt idx="15">
                  <c:v>4.7615999999999996</c:v>
                </c:pt>
              </c:numCache>
            </c:numRef>
          </c:val>
          <c:extLst>
            <c:ext xmlns:c16="http://schemas.microsoft.com/office/drawing/2014/chart" uri="{C3380CC4-5D6E-409C-BE32-E72D297353CC}">
              <c16:uniqueId val="{00000000-F76C-403A-9C4C-04B9D68A0B03}"/>
            </c:ext>
          </c:extLst>
        </c:ser>
        <c:dLbls>
          <c:showLegendKey val="0"/>
          <c:showVal val="0"/>
          <c:showCatName val="0"/>
          <c:showSerName val="0"/>
          <c:showPercent val="0"/>
          <c:showBubbleSize val="0"/>
        </c:dLbls>
        <c:gapWidth val="150"/>
        <c:overlap val="-27"/>
        <c:axId val="908742768"/>
        <c:axId val="908744336"/>
      </c:barChart>
      <c:catAx>
        <c:axId val="9087427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08744336"/>
        <c:crosses val="autoZero"/>
        <c:auto val="1"/>
        <c:lblAlgn val="ctr"/>
        <c:lblOffset val="100"/>
        <c:noMultiLvlLbl val="0"/>
      </c:catAx>
      <c:valAx>
        <c:axId val="908744336"/>
        <c:scaling>
          <c:orientation val="minMax"/>
          <c:max val="4.9000000000000004"/>
          <c:min val="4.7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08742768"/>
        <c:crosses val="autoZero"/>
        <c:crossBetween val="between"/>
        <c:majorUnit val="1.0000000000000005E-2"/>
      </c:valAx>
      <c:dTable>
        <c:showHorzBorder val="1"/>
        <c:showVertBorder val="1"/>
        <c:showOutline val="1"/>
        <c:showKeys val="0"/>
        <c:spPr>
          <a:noFill/>
          <a:ln w="12700" cap="flat" cmpd="sng" algn="ctr">
            <a:solidFill>
              <a:schemeClr val="tx1"/>
            </a:solidFill>
            <a:prstDash val="sysDash"/>
            <a:round/>
          </a:ln>
          <a:effectLst/>
        </c:spPr>
        <c:txPr>
          <a:bodyPr rot="0" spcFirstLastPara="1"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lang="zh-CN"/>
      </a:pPr>
      <a:endParaRPr lang="zh-CN"/>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997375328084072E-2"/>
          <c:y val="9.5711745709205695E-2"/>
          <c:w val="0.72472978279290001"/>
          <c:h val="0.8483012204119649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0-B5CE-40BD-B654-3C0CC85A28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B5CE-40BD-B654-3C0CC85A28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B5CE-40BD-B654-3C0CC85A28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B5CE-40BD-B654-3C0CC85A28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B5CE-40BD-B654-3C0CC85A28A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5-B5CE-40BD-B654-3C0CC85A28A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6-B5CE-40BD-B654-3C0CC85A28A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5CE-40BD-B654-3C0CC85A28A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8-B5CE-40BD-B654-3C0CC85A28A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B5CE-40BD-B654-3C0CC85A28A5}"/>
              </c:ext>
            </c:extLst>
          </c:dPt>
          <c:dLbls>
            <c:dLbl>
              <c:idx val="0"/>
              <c:layout>
                <c:manualLayout>
                  <c:x val="0.1102362204724413"/>
                  <c:y val="1.5360983102918619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8871391076115488"/>
                      <c:h val="0.16433203914026875"/>
                    </c:manualLayout>
                  </c15:layout>
                </c:ext>
                <c:ext xmlns:c16="http://schemas.microsoft.com/office/drawing/2014/chart" uri="{C3380CC4-5D6E-409C-BE32-E72D297353CC}">
                  <c16:uniqueId val="{00000000-B5CE-40BD-B654-3C0CC85A28A5}"/>
                </c:ext>
              </c:extLst>
            </c:dLbl>
            <c:dLbl>
              <c:idx val="1"/>
              <c:layout>
                <c:manualLayout>
                  <c:x val="5.2495504991012642E-3"/>
                  <c:y val="3.69350605367877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78843491020315"/>
                      <c:h val="0.12520870375074081"/>
                    </c:manualLayout>
                  </c15:layout>
                </c:ext>
                <c:ext xmlns:c16="http://schemas.microsoft.com/office/drawing/2014/chart" uri="{C3380CC4-5D6E-409C-BE32-E72D297353CC}">
                  <c16:uniqueId val="{00000001-B5CE-40BD-B654-3C0CC85A28A5}"/>
                </c:ext>
              </c:extLst>
            </c:dLbl>
            <c:dLbl>
              <c:idx val="2"/>
              <c:layout>
                <c:manualLayout>
                  <c:x val="3.9362638725277399E-2"/>
                  <c:y val="-3.338679439263630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B5CE-40BD-B654-3C0CC85A28A5}"/>
                </c:ext>
              </c:extLst>
            </c:dLbl>
            <c:dLbl>
              <c:idx val="3"/>
              <c:layout>
                <c:manualLayout>
                  <c:x val="1.7381114762229293E-2"/>
                  <c:y val="-3.144187621708585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649327298654597"/>
                      <c:h val="0.1374974902330757"/>
                    </c:manualLayout>
                  </c15:layout>
                </c:ext>
                <c:ext xmlns:c16="http://schemas.microsoft.com/office/drawing/2014/chart" uri="{C3380CC4-5D6E-409C-BE32-E72D297353CC}">
                  <c16:uniqueId val="{00000003-B5CE-40BD-B654-3C0CC85A28A5}"/>
                </c:ext>
              </c:extLst>
            </c:dLbl>
            <c:dLbl>
              <c:idx val="4"/>
              <c:layout>
                <c:manualLayout>
                  <c:x val="5.2493438320209924E-2"/>
                  <c:y val="1.825320222069013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113894227788454"/>
                      <c:h val="0.14978627671541056"/>
                    </c:manualLayout>
                  </c15:layout>
                </c:ext>
                <c:ext xmlns:c16="http://schemas.microsoft.com/office/drawing/2014/chart" uri="{C3380CC4-5D6E-409C-BE32-E72D297353CC}">
                  <c16:uniqueId val="{00000004-B5CE-40BD-B654-3C0CC85A28A5}"/>
                </c:ext>
              </c:extLst>
            </c:dLbl>
            <c:dLbl>
              <c:idx val="5"/>
              <c:delete val="1"/>
              <c:extLst>
                <c:ext xmlns:c15="http://schemas.microsoft.com/office/drawing/2012/chart" uri="{CE6537A1-D6FC-4f65-9D91-7224C49458BB}"/>
                <c:ext xmlns:c16="http://schemas.microsoft.com/office/drawing/2014/chart" uri="{C3380CC4-5D6E-409C-BE32-E72D297353CC}">
                  <c16:uniqueId val="{00000005-B5CE-40BD-B654-3C0CC85A28A5}"/>
                </c:ext>
              </c:extLst>
            </c:dLbl>
            <c:dLbl>
              <c:idx val="6"/>
              <c:delete val="1"/>
              <c:extLst>
                <c:ext xmlns:c15="http://schemas.microsoft.com/office/drawing/2012/chart" uri="{CE6537A1-D6FC-4f65-9D91-7224C49458BB}"/>
                <c:ext xmlns:c16="http://schemas.microsoft.com/office/drawing/2014/chart" uri="{C3380CC4-5D6E-409C-BE32-E72D297353CC}">
                  <c16:uniqueId val="{00000006-B5CE-40BD-B654-3C0CC85A28A5}"/>
                </c:ext>
              </c:extLst>
            </c:dLbl>
            <c:dLbl>
              <c:idx val="7"/>
              <c:delete val="1"/>
              <c:extLst>
                <c:ext xmlns:c15="http://schemas.microsoft.com/office/drawing/2012/chart" uri="{CE6537A1-D6FC-4f65-9D91-7224C49458BB}"/>
                <c:ext xmlns:c16="http://schemas.microsoft.com/office/drawing/2014/chart" uri="{C3380CC4-5D6E-409C-BE32-E72D297353CC}">
                  <c16:uniqueId val="{00000007-B5CE-40BD-B654-3C0CC85A28A5}"/>
                </c:ext>
              </c:extLst>
            </c:dLbl>
            <c:dLbl>
              <c:idx val="8"/>
              <c:delete val="1"/>
              <c:extLst>
                <c:ext xmlns:c15="http://schemas.microsoft.com/office/drawing/2012/chart" uri="{CE6537A1-D6FC-4f65-9D91-7224C49458BB}"/>
                <c:ext xmlns:c16="http://schemas.microsoft.com/office/drawing/2014/chart" uri="{C3380CC4-5D6E-409C-BE32-E72D297353CC}">
                  <c16:uniqueId val="{00000008-B5CE-40BD-B654-3C0CC85A28A5}"/>
                </c:ext>
              </c:extLst>
            </c:dLbl>
            <c:dLbl>
              <c:idx val="9"/>
              <c:layout>
                <c:manualLayout>
                  <c:x val="2.6246719160105069E-3"/>
                  <c:y val="-0.4698061129455602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0039266745200157"/>
                      <c:h val="0.15863178393023453"/>
                    </c:manualLayout>
                  </c15:layout>
                </c:ext>
                <c:ext xmlns:c16="http://schemas.microsoft.com/office/drawing/2014/chart" uri="{C3380CC4-5D6E-409C-BE32-E72D297353CC}">
                  <c16:uniqueId val="{00000009-B5CE-40BD-B654-3C0CC85A28A5}"/>
                </c:ext>
              </c:extLst>
            </c:dLbl>
            <c:numFmt formatCode="0.00%" sourceLinked="0"/>
            <c:spPr>
              <a:noFill/>
              <a:ln>
                <a:noFill/>
              </a:ln>
              <a:effectLst/>
            </c:spPr>
            <c:txPr>
              <a:bodyPr rot="0" spcFirstLastPara="1" vertOverflow="clip" horzOverflow="clip" vert="horz" wrap="square" lIns="0" tIns="0" rIns="0" bIns="0" anchor="ctr" anchorCtr="1">
                <a:spAutoFit/>
              </a:bodyPr>
              <a:lstStyle/>
              <a:p>
                <a:pPr>
                  <a:defRPr lang="zh-CN" sz="8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Sheet1!$A$1:$A$10</c:f>
              <c:strCache>
                <c:ptCount val="10"/>
                <c:pt idx="0">
                  <c:v>中国消费者报  </c:v>
                </c:pt>
                <c:pt idx="1">
                  <c:v>通信信息报  </c:v>
                </c:pt>
                <c:pt idx="2">
                  <c:v>北京商报  </c:v>
                </c:pt>
                <c:pt idx="3">
                  <c:v>中国质量报  </c:v>
                </c:pt>
                <c:pt idx="4">
                  <c:v>中国经营报  </c:v>
                </c:pt>
                <c:pt idx="5">
                  <c:v>21世纪经济报道  </c:v>
                </c:pt>
                <c:pt idx="6">
                  <c:v>证券日报  </c:v>
                </c:pt>
                <c:pt idx="7">
                  <c:v>消费日报  </c:v>
                </c:pt>
                <c:pt idx="8">
                  <c:v>南方日报  </c:v>
                </c:pt>
                <c:pt idx="9">
                  <c:v>其他媒体</c:v>
                </c:pt>
              </c:strCache>
            </c:strRef>
          </c:cat>
          <c:val>
            <c:numRef>
              <c:f>Sheet1!$B$1:$B$10</c:f>
              <c:numCache>
                <c:formatCode>General</c:formatCode>
                <c:ptCount val="10"/>
                <c:pt idx="0">
                  <c:v>12</c:v>
                </c:pt>
                <c:pt idx="1">
                  <c:v>9</c:v>
                </c:pt>
                <c:pt idx="2">
                  <c:v>7</c:v>
                </c:pt>
                <c:pt idx="3">
                  <c:v>5</c:v>
                </c:pt>
                <c:pt idx="4">
                  <c:v>5</c:v>
                </c:pt>
                <c:pt idx="5">
                  <c:v>5</c:v>
                </c:pt>
                <c:pt idx="6">
                  <c:v>4</c:v>
                </c:pt>
                <c:pt idx="7">
                  <c:v>4</c:v>
                </c:pt>
                <c:pt idx="8">
                  <c:v>4</c:v>
                </c:pt>
                <c:pt idx="9">
                  <c:v>69</c:v>
                </c:pt>
              </c:numCache>
            </c:numRef>
          </c:val>
          <c:extLst>
            <c:ext xmlns:c16="http://schemas.microsoft.com/office/drawing/2014/chart" uri="{C3380CC4-5D6E-409C-BE32-E72D297353CC}">
              <c16:uniqueId val="{0000000A-B5CE-40BD-B654-3C0CC85A28A5}"/>
            </c:ext>
          </c:extLst>
        </c:ser>
        <c:dLbls>
          <c:showLegendKey val="0"/>
          <c:showVal val="0"/>
          <c:showCatName val="0"/>
          <c:showSerName val="0"/>
          <c:showPercent val="0"/>
          <c:showBubbleSize val="0"/>
          <c:showLeaderLines val="1"/>
        </c:dLbls>
        <c:firstSliceAng val="360"/>
      </c:pieChart>
      <c:spPr>
        <a:noFill/>
        <a:ln>
          <a:noFill/>
        </a:ln>
        <a:effectLst/>
      </c:spPr>
    </c:plotArea>
    <c:plotVisOnly val="1"/>
    <c:dispBlanksAs val="zero"/>
    <c:showDLblsOverMax val="0"/>
  </c:chart>
  <c:spPr>
    <a:solidFill>
      <a:schemeClr val="bg1"/>
    </a:solidFill>
    <a:ln w="3175" cap="flat" cmpd="sng" algn="ctr">
      <a:solidFill>
        <a:schemeClr val="tx1"/>
      </a:solidFill>
      <a:round/>
    </a:ln>
    <a:effectLst/>
  </c:spPr>
  <c:txPr>
    <a:bodyPr/>
    <a:lstStyle/>
    <a:p>
      <a:pPr>
        <a:defRPr lang="zh-CN"/>
      </a:pPr>
      <a:endParaRPr lang="zh-CN"/>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系列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marker>
              <c:symbol val="circle"/>
              <c:size val="6"/>
            </c:marker>
            <c:bubble3D val="0"/>
            <c:extLst>
              <c:ext xmlns:c16="http://schemas.microsoft.com/office/drawing/2014/chart" uri="{C3380CC4-5D6E-409C-BE32-E72D297353CC}">
                <c16:uniqueId val="{00000000-8D84-4645-B95D-10F5689403F0}"/>
              </c:ext>
            </c:extLst>
          </c:dPt>
          <c:dLbls>
            <c:dLbl>
              <c:idx val="0"/>
              <c:layout>
                <c:manualLayout>
                  <c:x val="-1.3795189835123301E-2"/>
                  <c:y val="3.67930528021013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84-4645-B95D-10F5689403F0}"/>
                </c:ext>
              </c:extLst>
            </c:dLbl>
            <c:dLbl>
              <c:idx val="1"/>
              <c:layout>
                <c:manualLayout>
                  <c:x val="-2.1358342157011011E-2"/>
                  <c:y val="-3.4240885635151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84-4645-B95D-10F5689403F0}"/>
                </c:ext>
              </c:extLst>
            </c:dLbl>
            <c:dLbl>
              <c:idx val="2"/>
              <c:layout>
                <c:manualLayout>
                  <c:x val="-3.950990772954182E-2"/>
                  <c:y val="4.9947485846037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84-4645-B95D-10F5689403F0}"/>
                </c:ext>
              </c:extLst>
            </c:dLbl>
            <c:dLbl>
              <c:idx val="3"/>
              <c:layout>
                <c:manualLayout>
                  <c:x val="-4.8585690515807002E-2"/>
                  <c:y val="5.52092590636114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84-4645-B95D-10F5689403F0}"/>
                </c:ext>
              </c:extLst>
            </c:dLbl>
            <c:dLbl>
              <c:idx val="4"/>
              <c:layout>
                <c:manualLayout>
                  <c:x val="-1.5307820299500868E-2"/>
                  <c:y val="-2.3717339200003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84-4645-B95D-10F5689403F0}"/>
                </c:ext>
              </c:extLst>
            </c:dLbl>
            <c:dLbl>
              <c:idx val="5"/>
              <c:layout>
                <c:manualLayout>
                  <c:x val="-2.958705188322501E-2"/>
                  <c:y val="-5.00262052878748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84-4645-B95D-10F5689403F0}"/>
                </c:ext>
              </c:extLst>
            </c:dLbl>
            <c:dLbl>
              <c:idx val="6"/>
              <c:layout>
                <c:manualLayout>
                  <c:x val="-4.1688095598245399E-2"/>
                  <c:y val="-4.4764432070300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84-4645-B95D-10F5689403F0}"/>
                </c:ext>
              </c:extLst>
            </c:dLbl>
            <c:dLbl>
              <c:idx val="8"/>
              <c:layout>
                <c:manualLayout>
                  <c:x val="-2.958705188322501E-2"/>
                  <c:y val="-6.58115249405981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84-4645-B95D-10F5689403F0}"/>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2015第1季度</c:v>
                </c:pt>
                <c:pt idx="1">
                  <c:v>2015第2季度</c:v>
                </c:pt>
                <c:pt idx="2">
                  <c:v>2015第3季度</c:v>
                </c:pt>
                <c:pt idx="3">
                  <c:v>2015第4季度</c:v>
                </c:pt>
                <c:pt idx="4">
                  <c:v>2016第1季度</c:v>
                </c:pt>
                <c:pt idx="5">
                  <c:v>2016第2季度</c:v>
                </c:pt>
                <c:pt idx="6">
                  <c:v>2016第3季度</c:v>
                </c:pt>
                <c:pt idx="7">
                  <c:v>2016第4季度</c:v>
                </c:pt>
                <c:pt idx="8">
                  <c:v>2017第1季度</c:v>
                </c:pt>
                <c:pt idx="9">
                  <c:v>2017 第2季度</c:v>
                </c:pt>
              </c:strCache>
            </c:strRef>
          </c:cat>
          <c:val>
            <c:numRef>
              <c:f>Sheet1!$B$2:$B$11</c:f>
              <c:numCache>
                <c:formatCode>General</c:formatCode>
                <c:ptCount val="10"/>
                <c:pt idx="0">
                  <c:v>17</c:v>
                </c:pt>
                <c:pt idx="1">
                  <c:v>21</c:v>
                </c:pt>
                <c:pt idx="2">
                  <c:v>20</c:v>
                </c:pt>
                <c:pt idx="3">
                  <c:v>23</c:v>
                </c:pt>
                <c:pt idx="4">
                  <c:v>11</c:v>
                </c:pt>
                <c:pt idx="5">
                  <c:v>3</c:v>
                </c:pt>
                <c:pt idx="6">
                  <c:v>7</c:v>
                </c:pt>
                <c:pt idx="7">
                  <c:v>11</c:v>
                </c:pt>
                <c:pt idx="8">
                  <c:v>4</c:v>
                </c:pt>
                <c:pt idx="9">
                  <c:v>7</c:v>
                </c:pt>
              </c:numCache>
            </c:numRef>
          </c:val>
          <c:smooth val="0"/>
          <c:extLst>
            <c:ext xmlns:c16="http://schemas.microsoft.com/office/drawing/2014/chart" uri="{C3380CC4-5D6E-409C-BE32-E72D297353CC}">
              <c16:uniqueId val="{00000008-8D84-4645-B95D-10F5689403F0}"/>
            </c:ext>
          </c:extLst>
        </c:ser>
        <c:dLbls>
          <c:showLegendKey val="0"/>
          <c:showVal val="0"/>
          <c:showCatName val="0"/>
          <c:showSerName val="0"/>
          <c:showPercent val="0"/>
          <c:showBubbleSize val="0"/>
        </c:dLbls>
        <c:marker val="1"/>
        <c:smooth val="0"/>
        <c:axId val="899599208"/>
        <c:axId val="899605872"/>
      </c:lineChart>
      <c:catAx>
        <c:axId val="899599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899605872"/>
        <c:crosses val="autoZero"/>
        <c:auto val="0"/>
        <c:lblAlgn val="ctr"/>
        <c:lblOffset val="100"/>
        <c:noMultiLvlLbl val="0"/>
      </c:catAx>
      <c:valAx>
        <c:axId val="89960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99599208"/>
        <c:crosses val="autoZero"/>
        <c:crossBetween val="midCat"/>
      </c:valAx>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defRPr lang="zh-CN"/>
      </a:pPr>
      <a:endParaRPr lang="zh-CN"/>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53529388371944"/>
          <c:y val="1.9326395587491659E-2"/>
          <c:w val="0.56861628091943051"/>
          <c:h val="0.97214051697396464"/>
        </c:manualLayout>
      </c:layout>
      <c:pieChart>
        <c:varyColors val="1"/>
        <c:ser>
          <c:idx val="0"/>
          <c:order val="0"/>
          <c:tx>
            <c:strRef>
              <c:f>Sheet1!$B$1</c:f>
              <c:strCache>
                <c:ptCount val="1"/>
                <c:pt idx="0">
                  <c:v>列1</c:v>
                </c:pt>
              </c:strCache>
            </c:strRef>
          </c:tx>
          <c:dPt>
            <c:idx val="0"/>
            <c:bubble3D val="0"/>
            <c:explosion val="7"/>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9A87-41C2-AF1A-CB8B67E53294}"/>
              </c:ext>
            </c:extLst>
          </c:dPt>
          <c:dPt>
            <c:idx val="1"/>
            <c:bubble3D val="0"/>
            <c:explosion val="3"/>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9A87-41C2-AF1A-CB8B67E53294}"/>
              </c:ext>
            </c:extLst>
          </c:dPt>
          <c:dPt>
            <c:idx val="2"/>
            <c:bubble3D val="0"/>
            <c:explosion val="3"/>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9A87-41C2-AF1A-CB8B67E53294}"/>
              </c:ext>
            </c:extLst>
          </c:dPt>
          <c:dPt>
            <c:idx val="3"/>
            <c:bubble3D val="0"/>
            <c:explosion val="3"/>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9A87-41C2-AF1A-CB8B67E53294}"/>
              </c:ext>
            </c:extLst>
          </c:dPt>
          <c:dLbls>
            <c:dLbl>
              <c:idx val="0"/>
              <c:layout>
                <c:manualLayout>
                  <c:x val="-0.11614421776823386"/>
                  <c:y val="7.0928182007470322E-2"/>
                </c:manualLayout>
              </c:layout>
              <c:tx>
                <c:rich>
                  <a:bodyPr rot="0" spcFirstLastPara="1" vertOverflow="ellipsis" vert="horz" wrap="square" lIns="0" tIns="0" rIns="0" bIns="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fld id="{95EDCA2D-6C07-4A51-ADDF-57DCA510004F}" type="CATEGORYNAME">
                      <a:rPr lang="zh-CN" altLang="en-US" sz="900"/>
                      <a:pPr>
                        <a:defRPr lang="zh-CN" sz="900" b="0" i="0" u="none" strike="noStrike" kern="1200" baseline="0">
                          <a:solidFill>
                            <a:schemeClr val="tx1">
                              <a:lumMod val="75000"/>
                              <a:lumOff val="25000"/>
                            </a:schemeClr>
                          </a:solidFill>
                          <a:latin typeface="+mn-lt"/>
                          <a:ea typeface="+mn-ea"/>
                          <a:cs typeface="+mn-cs"/>
                        </a:defRPr>
                      </a:pPr>
                      <a:t>[类别名称]</a:t>
                    </a:fld>
                    <a:r>
                      <a:rPr lang="en-US" altLang="zh-CN" sz="900" baseline="0"/>
                      <a:t>, </a:t>
                    </a:r>
                  </a:p>
                  <a:p>
                    <a:pPr>
                      <a:defRPr lang="zh-CN" sz="900" b="0" i="0" u="none" strike="noStrike" kern="1200" baseline="0">
                        <a:solidFill>
                          <a:schemeClr val="tx1">
                            <a:lumMod val="75000"/>
                            <a:lumOff val="25000"/>
                          </a:schemeClr>
                        </a:solidFill>
                        <a:latin typeface="+mn-lt"/>
                        <a:ea typeface="+mn-ea"/>
                        <a:cs typeface="+mn-cs"/>
                      </a:defRPr>
                    </a:pPr>
                    <a:fld id="{422D3A56-F57F-41C5-885F-8B878B3D8AEE}" type="VALUE">
                      <a:rPr lang="en-US" altLang="zh-CN" sz="900" baseline="0"/>
                      <a:pPr>
                        <a:defRPr lang="zh-CN" sz="900" b="0" i="0" u="none" strike="noStrike" kern="1200" baseline="0">
                          <a:solidFill>
                            <a:schemeClr val="tx1">
                              <a:lumMod val="75000"/>
                              <a:lumOff val="25000"/>
                            </a:schemeClr>
                          </a:solidFill>
                          <a:latin typeface="+mn-lt"/>
                          <a:ea typeface="+mn-ea"/>
                          <a:cs typeface="+mn-cs"/>
                        </a:defRPr>
                      </a:pPr>
                      <a:t>[值]</a:t>
                    </a:fld>
                    <a:r>
                      <a:rPr lang="zh-CN" altLang="en-US" sz="900" baseline="0"/>
                      <a:t>篇</a:t>
                    </a:r>
                    <a:r>
                      <a:rPr lang="en-US" altLang="zh-CN" sz="900" baseline="0"/>
                      <a:t>,</a:t>
                    </a:r>
                  </a:p>
                  <a:p>
                    <a:pPr>
                      <a:defRPr lang="zh-CN" sz="900" b="0" i="0" u="none" strike="noStrike" kern="1200" baseline="0">
                        <a:solidFill>
                          <a:schemeClr val="tx1">
                            <a:lumMod val="75000"/>
                            <a:lumOff val="25000"/>
                          </a:schemeClr>
                        </a:solidFill>
                        <a:latin typeface="+mn-lt"/>
                        <a:ea typeface="+mn-ea"/>
                        <a:cs typeface="+mn-cs"/>
                      </a:defRPr>
                    </a:pPr>
                    <a:r>
                      <a:rPr lang="en-US" altLang="zh-CN" sz="900" baseline="0"/>
                      <a:t> </a:t>
                    </a:r>
                    <a:fld id="{D7C6717F-6CEE-4A3B-83AB-9093D613422D}" type="PERCENTAGE">
                      <a:rPr lang="en-US" altLang="zh-CN" sz="900" baseline="0"/>
                      <a:pPr>
                        <a:defRPr lang="zh-CN" sz="900" b="0" i="0" u="none" strike="noStrike" kern="1200" baseline="0">
                          <a:solidFill>
                            <a:schemeClr val="tx1">
                              <a:lumMod val="75000"/>
                              <a:lumOff val="25000"/>
                            </a:schemeClr>
                          </a:solidFill>
                          <a:latin typeface="+mn-lt"/>
                          <a:ea typeface="+mn-ea"/>
                          <a:cs typeface="+mn-cs"/>
                        </a:defRPr>
                      </a:pPr>
                      <a:t>[百分比]</a:t>
                    </a:fld>
                    <a:endParaRPr lang="en-US" altLang="zh-CN" sz="900" baseline="0"/>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3122664053743505"/>
                      <c:h val="0.20825818132523338"/>
                    </c:manualLayout>
                  </c15:layout>
                  <c15:dlblFieldTable/>
                  <c15:showDataLabelsRange val="0"/>
                </c:ext>
                <c:ext xmlns:c16="http://schemas.microsoft.com/office/drawing/2014/chart" uri="{C3380CC4-5D6E-409C-BE32-E72D297353CC}">
                  <c16:uniqueId val="{00000000-9A87-41C2-AF1A-CB8B67E53294}"/>
                </c:ext>
              </c:extLst>
            </c:dLbl>
            <c:dLbl>
              <c:idx val="1"/>
              <c:layout>
                <c:manualLayout>
                  <c:x val="-0.21823426191044354"/>
                  <c:y val="-0.12922819348067191"/>
                </c:manualLayout>
              </c:layout>
              <c:tx>
                <c:rich>
                  <a:bodyPr/>
                  <a:lstStyle/>
                  <a:p>
                    <a:fld id="{8B468481-3320-499C-9DDA-519C83F63B8A}" type="CATEGORYNAME">
                      <a:rPr lang="zh-CN" altLang="en-US"/>
                      <a:pPr/>
                      <a:t>[类别名称]</a:t>
                    </a:fld>
                    <a:r>
                      <a:rPr lang="en-US" altLang="zh-CN" baseline="0"/>
                      <a:t>, </a:t>
                    </a:r>
                  </a:p>
                  <a:p>
                    <a:fld id="{8DF7D11E-22F8-4A83-9DAA-7E3CAAC4AED1}" type="VALUE">
                      <a:rPr lang="en-US" altLang="zh-CN" baseline="0"/>
                      <a:pPr/>
                      <a:t>[值]</a:t>
                    </a:fld>
                    <a:r>
                      <a:rPr lang="zh-CN" altLang="en-US" baseline="0"/>
                      <a:t>篇</a:t>
                    </a:r>
                    <a:r>
                      <a:rPr lang="en-US" altLang="zh-CN" baseline="0"/>
                      <a:t>, </a:t>
                    </a:r>
                    <a:fld id="{F3344026-01DD-4CB4-920C-14AF26DF6128}" type="PERCENTAGE">
                      <a:rPr lang="en-US" altLang="zh-CN" baseline="0"/>
                      <a:pPr/>
                      <a:t>[百分比]</a:t>
                    </a:fld>
                    <a:endParaRPr lang="en-US" altLang="zh-CN"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A87-41C2-AF1A-CB8B67E53294}"/>
                </c:ext>
              </c:extLst>
            </c:dLbl>
            <c:dLbl>
              <c:idx val="2"/>
              <c:layout>
                <c:manualLayout>
                  <c:x val="0.18634700653465774"/>
                  <c:y val="-0.11861158148928526"/>
                </c:manualLayout>
              </c:layout>
              <c:tx>
                <c:rich>
                  <a:bodyPr/>
                  <a:lstStyle/>
                  <a:p>
                    <a:fld id="{1F47FD7E-C8B0-49A5-93B3-28D0A3BF6057}" type="CATEGORYNAME">
                      <a:rPr lang="zh-CN" altLang="en-US"/>
                      <a:pPr/>
                      <a:t>[类别名称]</a:t>
                    </a:fld>
                    <a:r>
                      <a:rPr lang="en-US" altLang="zh-CN" baseline="0"/>
                      <a:t>,</a:t>
                    </a:r>
                  </a:p>
                  <a:p>
                    <a:r>
                      <a:rPr lang="en-US" altLang="zh-CN" baseline="0"/>
                      <a:t> </a:t>
                    </a:r>
                    <a:fld id="{CAECBAF4-F50D-4262-A643-A6852EDED4E0}" type="VALUE">
                      <a:rPr lang="en-US" altLang="zh-CN" baseline="0"/>
                      <a:pPr/>
                      <a:t>[值]</a:t>
                    </a:fld>
                    <a:r>
                      <a:rPr lang="zh-CN" altLang="en-US" baseline="0"/>
                      <a:t>篇</a:t>
                    </a:r>
                    <a:r>
                      <a:rPr lang="en-US" altLang="zh-CN" baseline="0"/>
                      <a:t>, </a:t>
                    </a:r>
                    <a:fld id="{33BBF4EA-9A3C-4092-92CD-66CDDFC1AAF9}" type="PERCENTAGE">
                      <a:rPr lang="en-US" altLang="zh-CN" baseline="0"/>
                      <a:pPr/>
                      <a:t>[百分比]</a:t>
                    </a:fld>
                    <a:endParaRPr lang="en-US" altLang="zh-CN"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A87-41C2-AF1A-CB8B67E53294}"/>
                </c:ext>
              </c:extLst>
            </c:dLbl>
            <c:dLbl>
              <c:idx val="3"/>
              <c:layout>
                <c:manualLayout>
                  <c:x val="0.12151699927392692"/>
                  <c:y val="0.1997362308118264"/>
                </c:manualLayout>
              </c:layout>
              <c:tx>
                <c:rich>
                  <a:bodyPr/>
                  <a:lstStyle/>
                  <a:p>
                    <a:fld id="{DF4D76F3-DFFB-4908-BE7F-331C9F87BE98}" type="CATEGORYNAME">
                      <a:rPr lang="zh-CN" altLang="en-US"/>
                      <a:pPr/>
                      <a:t>[类别名称]</a:t>
                    </a:fld>
                    <a:r>
                      <a:rPr lang="en-US" altLang="zh-CN" baseline="0"/>
                      <a:t>, </a:t>
                    </a:r>
                  </a:p>
                  <a:p>
                    <a:fld id="{2B12111A-3794-4A65-A4F3-F03D12915B56}" type="VALUE">
                      <a:rPr lang="en-US" altLang="zh-CN" baseline="0"/>
                      <a:pPr/>
                      <a:t>[值]</a:t>
                    </a:fld>
                    <a:r>
                      <a:rPr lang="zh-CN" altLang="en-US" baseline="0"/>
                      <a:t>篇</a:t>
                    </a:r>
                    <a:r>
                      <a:rPr lang="en-US" altLang="zh-CN" baseline="0"/>
                      <a:t>,</a:t>
                    </a:r>
                    <a:fld id="{1A8461DC-30ED-4149-8880-2CD7AB138A1E}" type="PERCENTAGE">
                      <a:rPr lang="en-US" altLang="zh-CN" baseline="0"/>
                      <a:pPr/>
                      <a:t>[百分比]</a:t>
                    </a:fld>
                    <a:endParaRPr lang="en-US" altLang="zh-CN"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A87-41C2-AF1A-CB8B67E53294}"/>
                </c:ext>
              </c:extLst>
            </c:dLbl>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c15:spPr>
              </c:ext>
            </c:extLst>
          </c:dLbls>
          <c:cat>
            <c:strRef>
              <c:f>Sheet1!$A$2:$A$5</c:f>
              <c:strCache>
                <c:ptCount val="4"/>
                <c:pt idx="0">
                  <c:v>头版</c:v>
                </c:pt>
                <c:pt idx="1">
                  <c:v>2-5版</c:v>
                </c:pt>
                <c:pt idx="2">
                  <c:v>6-10版</c:v>
                </c:pt>
                <c:pt idx="3">
                  <c:v>其他</c:v>
                </c:pt>
              </c:strCache>
            </c:strRef>
          </c:cat>
          <c:val>
            <c:numRef>
              <c:f>Sheet1!$B$2:$B$5</c:f>
              <c:numCache>
                <c:formatCode>General</c:formatCode>
                <c:ptCount val="4"/>
                <c:pt idx="0">
                  <c:v>13</c:v>
                </c:pt>
                <c:pt idx="1">
                  <c:v>55</c:v>
                </c:pt>
                <c:pt idx="2">
                  <c:v>33</c:v>
                </c:pt>
                <c:pt idx="3">
                  <c:v>23</c:v>
                </c:pt>
              </c:numCache>
            </c:numRef>
          </c:val>
          <c:extLst>
            <c:ext xmlns:c16="http://schemas.microsoft.com/office/drawing/2014/chart" uri="{C3380CC4-5D6E-409C-BE32-E72D297353CC}">
              <c16:uniqueId val="{00000004-9A87-41C2-AF1A-CB8B67E53294}"/>
            </c:ext>
          </c:extLst>
        </c:ser>
        <c:dLbls>
          <c:showLegendKey val="0"/>
          <c:showVal val="1"/>
          <c:showCatName val="0"/>
          <c:showSerName val="0"/>
          <c:showPercent val="0"/>
          <c:showBubbleSize val="0"/>
          <c:showLeaderLines val="0"/>
        </c:dLbls>
        <c:firstSliceAng val="360"/>
      </c:pieChart>
      <c:spPr>
        <a:noFill/>
        <a:ln>
          <a:noFill/>
        </a:ln>
        <a:effectLst/>
      </c:spPr>
    </c:plotArea>
    <c:plotVisOnly val="1"/>
    <c:dispBlanksAs val="zero"/>
    <c:showDLblsOverMax val="0"/>
  </c:chart>
  <c:spPr>
    <a:solidFill>
      <a:schemeClr val="bg1"/>
    </a:solidFill>
    <a:ln w="3175" cap="flat" cmpd="sng" algn="ctr">
      <a:solidFill>
        <a:schemeClr val="tx1"/>
      </a:solidFill>
      <a:round/>
    </a:ln>
    <a:effectLst/>
  </c:spPr>
  <c:txPr>
    <a:bodyPr/>
    <a:lstStyle/>
    <a:p>
      <a:pPr>
        <a:defRPr lang="zh-CN"/>
      </a:pPr>
      <a:endParaRPr lang="zh-CN"/>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系列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marker>
              <c:symbol val="circle"/>
              <c:size val="6"/>
            </c:marker>
            <c:bubble3D val="0"/>
            <c:extLst>
              <c:ext xmlns:c16="http://schemas.microsoft.com/office/drawing/2014/chart" uri="{C3380CC4-5D6E-409C-BE32-E72D297353CC}">
                <c16:uniqueId val="{00000000-3F78-4385-8B32-C72CF3FBA8E5}"/>
              </c:ext>
            </c:extLst>
          </c:dPt>
          <c:dLbls>
            <c:dLbl>
              <c:idx val="0"/>
              <c:layout>
                <c:manualLayout>
                  <c:x val="-1.3795189835123301E-2"/>
                  <c:y val="3.67930528021013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78-4385-8B32-C72CF3FBA8E5}"/>
                </c:ext>
              </c:extLst>
            </c:dLbl>
            <c:dLbl>
              <c:idx val="1"/>
              <c:layout>
                <c:manualLayout>
                  <c:x val="-2.1358342157011011E-2"/>
                  <c:y val="-3.4240885635151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78-4385-8B32-C72CF3FBA8E5}"/>
                </c:ext>
              </c:extLst>
            </c:dLbl>
            <c:dLbl>
              <c:idx val="2"/>
              <c:layout>
                <c:manualLayout>
                  <c:x val="-3.950990772954182E-2"/>
                  <c:y val="4.9947485846037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78-4385-8B32-C72CF3FBA8E5}"/>
                </c:ext>
              </c:extLst>
            </c:dLbl>
            <c:dLbl>
              <c:idx val="3"/>
              <c:layout>
                <c:manualLayout>
                  <c:x val="-4.8585690515807002E-2"/>
                  <c:y val="5.52092590636114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78-4385-8B32-C72CF3FBA8E5}"/>
                </c:ext>
              </c:extLst>
            </c:dLbl>
            <c:dLbl>
              <c:idx val="4"/>
              <c:layout>
                <c:manualLayout>
                  <c:x val="-3.3459385872031407E-2"/>
                  <c:y val="-3.95026588527262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78-4385-8B32-C72CF3FBA8E5}"/>
                </c:ext>
              </c:extLst>
            </c:dLbl>
            <c:dLbl>
              <c:idx val="5"/>
              <c:layout>
                <c:manualLayout>
                  <c:x val="-2.958705188322501E-2"/>
                  <c:y val="-5.00262052878748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78-4385-8B32-C72CF3FBA8E5}"/>
                </c:ext>
              </c:extLst>
            </c:dLbl>
            <c:dLbl>
              <c:idx val="6"/>
              <c:layout>
                <c:manualLayout>
                  <c:x val="-4.1688095598245399E-2"/>
                  <c:y val="-4.4764432070300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78-4385-8B32-C72CF3FBA8E5}"/>
                </c:ext>
              </c:extLst>
            </c:dLbl>
            <c:dLbl>
              <c:idx val="8"/>
              <c:layout>
                <c:manualLayout>
                  <c:x val="-6.2864922099531484E-2"/>
                  <c:y val="-5.00262052878748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78-4385-8B32-C72CF3FBA8E5}"/>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2015第1季度</c:v>
                </c:pt>
                <c:pt idx="1">
                  <c:v>2015第2季度</c:v>
                </c:pt>
                <c:pt idx="2">
                  <c:v>2015第3季度</c:v>
                </c:pt>
                <c:pt idx="3">
                  <c:v>2015第4季度</c:v>
                </c:pt>
                <c:pt idx="4">
                  <c:v>2016第1季度</c:v>
                </c:pt>
                <c:pt idx="5">
                  <c:v>2016第2季度</c:v>
                </c:pt>
                <c:pt idx="6">
                  <c:v>2016第3季度</c:v>
                </c:pt>
                <c:pt idx="7">
                  <c:v>2016第4季度</c:v>
                </c:pt>
                <c:pt idx="8">
                  <c:v>2017第1季度</c:v>
                </c:pt>
                <c:pt idx="9">
                  <c:v>2017第2季度</c:v>
                </c:pt>
              </c:strCache>
            </c:strRef>
          </c:cat>
          <c:val>
            <c:numRef>
              <c:f>Sheet1!$B$2:$B$11</c:f>
              <c:numCache>
                <c:formatCode>General</c:formatCode>
                <c:ptCount val="10"/>
                <c:pt idx="0">
                  <c:v>101</c:v>
                </c:pt>
                <c:pt idx="1">
                  <c:v>114</c:v>
                </c:pt>
                <c:pt idx="2">
                  <c:v>180</c:v>
                </c:pt>
                <c:pt idx="3">
                  <c:v>235</c:v>
                </c:pt>
                <c:pt idx="4">
                  <c:v>225</c:v>
                </c:pt>
                <c:pt idx="5">
                  <c:v>305</c:v>
                </c:pt>
                <c:pt idx="6">
                  <c:v>383</c:v>
                </c:pt>
                <c:pt idx="7">
                  <c:v>364</c:v>
                </c:pt>
                <c:pt idx="8">
                  <c:v>524</c:v>
                </c:pt>
                <c:pt idx="9">
                  <c:v>1126</c:v>
                </c:pt>
              </c:numCache>
            </c:numRef>
          </c:val>
          <c:smooth val="0"/>
          <c:extLst>
            <c:ext xmlns:c16="http://schemas.microsoft.com/office/drawing/2014/chart" uri="{C3380CC4-5D6E-409C-BE32-E72D297353CC}">
              <c16:uniqueId val="{00000008-3F78-4385-8B32-C72CF3FBA8E5}"/>
            </c:ext>
          </c:extLst>
        </c:ser>
        <c:dLbls>
          <c:showLegendKey val="0"/>
          <c:showVal val="0"/>
          <c:showCatName val="0"/>
          <c:showSerName val="0"/>
          <c:showPercent val="0"/>
          <c:showBubbleSize val="0"/>
        </c:dLbls>
        <c:marker val="1"/>
        <c:smooth val="0"/>
        <c:axId val="899603912"/>
        <c:axId val="899606264"/>
      </c:lineChart>
      <c:catAx>
        <c:axId val="899603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899606264"/>
        <c:crosses val="autoZero"/>
        <c:auto val="0"/>
        <c:lblAlgn val="ctr"/>
        <c:lblOffset val="100"/>
        <c:noMultiLvlLbl val="0"/>
      </c:catAx>
      <c:valAx>
        <c:axId val="899606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99603912"/>
        <c:crosses val="autoZero"/>
        <c:crossBetween val="midCat"/>
      </c:valAx>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defRPr lang="zh-CN"/>
      </a:pPr>
      <a:endParaRPr lang="zh-CN"/>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00" b="0" i="0" u="none" strike="noStrike" kern="1200" spc="0" baseline="0">
                <a:solidFill>
                  <a:schemeClr val="tx1">
                    <a:lumMod val="65000"/>
                    <a:lumOff val="35000"/>
                  </a:schemeClr>
                </a:solidFill>
                <a:latin typeface="+mn-lt"/>
                <a:ea typeface="+mn-ea"/>
                <a:cs typeface="+mn-cs"/>
              </a:defRPr>
            </a:pPr>
            <a:r>
              <a:rPr lang="zh-CN" altLang="en-US" sz="1000"/>
              <a:t>投诉类别数量变化</a:t>
            </a:r>
          </a:p>
        </c:rich>
      </c:tx>
      <c:layout>
        <c:manualLayout>
          <c:xMode val="edge"/>
          <c:yMode val="edge"/>
          <c:x val="0.36394557823129253"/>
          <c:y val="0"/>
        </c:manualLayout>
      </c:layout>
      <c:overlay val="0"/>
      <c:spPr>
        <a:noFill/>
        <a:ln>
          <a:noFill/>
        </a:ln>
        <a:effectLst/>
      </c:spPr>
    </c:title>
    <c:autoTitleDeleted val="0"/>
    <c:plotArea>
      <c:layout>
        <c:manualLayout>
          <c:layoutTarget val="inner"/>
          <c:xMode val="edge"/>
          <c:yMode val="edge"/>
          <c:x val="0.12679452501956961"/>
          <c:y val="9.9246637399822785E-2"/>
          <c:w val="0.63423097613957402"/>
          <c:h val="0.75717346361584026"/>
        </c:manualLayout>
      </c:layout>
      <c:lineChart>
        <c:grouping val="standard"/>
        <c:varyColors val="0"/>
        <c:ser>
          <c:idx val="0"/>
          <c:order val="0"/>
          <c:tx>
            <c:strRef>
              <c:f>Sheet1!$B$1</c:f>
              <c:strCache>
                <c:ptCount val="1"/>
                <c:pt idx="0">
                  <c:v>总计</c:v>
                </c:pt>
              </c:strCache>
            </c:strRef>
          </c:tx>
          <c:spPr>
            <a:ln w="28575" cap="rnd">
              <a:solidFill>
                <a:schemeClr val="accent1"/>
              </a:solidFill>
              <a:round/>
            </a:ln>
            <a:effectLst/>
          </c:spPr>
          <c:marker>
            <c:symbol val="diamond"/>
            <c:size val="9"/>
            <c:spPr>
              <a:solidFill>
                <a:schemeClr val="accent1"/>
              </a:solidFill>
              <a:ln w="9525">
                <a:solidFill>
                  <a:schemeClr val="accent1"/>
                </a:solidFill>
              </a:ln>
              <a:effectLst/>
            </c:spPr>
          </c:marker>
          <c:cat>
            <c:strRef>
              <c:f>Sheet1!$A$2:$A$6</c:f>
              <c:strCache>
                <c:ptCount val="5"/>
                <c:pt idx="0">
                  <c:v>2012年</c:v>
                </c:pt>
                <c:pt idx="1">
                  <c:v>2013年</c:v>
                </c:pt>
                <c:pt idx="2">
                  <c:v>2014年</c:v>
                </c:pt>
                <c:pt idx="3">
                  <c:v>2015年</c:v>
                </c:pt>
                <c:pt idx="4">
                  <c:v>2016年</c:v>
                </c:pt>
              </c:strCache>
            </c:strRef>
          </c:cat>
          <c:val>
            <c:numRef>
              <c:f>Sheet1!$B$2:$B$6</c:f>
              <c:numCache>
                <c:formatCode>General</c:formatCode>
                <c:ptCount val="5"/>
                <c:pt idx="0">
                  <c:v>543338</c:v>
                </c:pt>
                <c:pt idx="1">
                  <c:v>702484</c:v>
                </c:pt>
                <c:pt idx="2">
                  <c:v>619415</c:v>
                </c:pt>
                <c:pt idx="3">
                  <c:v>639324</c:v>
                </c:pt>
                <c:pt idx="4">
                  <c:v>653505</c:v>
                </c:pt>
              </c:numCache>
            </c:numRef>
          </c:val>
          <c:smooth val="0"/>
          <c:extLst>
            <c:ext xmlns:c16="http://schemas.microsoft.com/office/drawing/2014/chart" uri="{C3380CC4-5D6E-409C-BE32-E72D297353CC}">
              <c16:uniqueId val="{00000000-BCE1-47E6-84E2-7DEE829B593F}"/>
            </c:ext>
          </c:extLst>
        </c:ser>
        <c:ser>
          <c:idx val="1"/>
          <c:order val="1"/>
          <c:tx>
            <c:strRef>
              <c:f>Sheet1!$C$1</c:f>
              <c:strCache>
                <c:ptCount val="1"/>
                <c:pt idx="0">
                  <c:v>商品类</c:v>
                </c:pt>
              </c:strCache>
            </c:strRef>
          </c:tx>
          <c:spPr>
            <a:ln w="28575" cap="rnd" cmpd="sng">
              <a:solidFill>
                <a:schemeClr val="accent2"/>
              </a:solidFill>
              <a:prstDash val="solid"/>
              <a:round/>
            </a:ln>
            <a:effectLst/>
          </c:spPr>
          <c:marker>
            <c:symbol val="circle"/>
            <c:size val="7"/>
            <c:spPr>
              <a:solidFill>
                <a:schemeClr val="accent2"/>
              </a:solidFill>
              <a:ln w="9525">
                <a:solidFill>
                  <a:schemeClr val="accent2"/>
                </a:solidFill>
              </a:ln>
              <a:effectLst/>
            </c:spPr>
          </c:marker>
          <c:cat>
            <c:strRef>
              <c:f>Sheet1!$A$2:$A$6</c:f>
              <c:strCache>
                <c:ptCount val="5"/>
                <c:pt idx="0">
                  <c:v>2012年</c:v>
                </c:pt>
                <c:pt idx="1">
                  <c:v>2013年</c:v>
                </c:pt>
                <c:pt idx="2">
                  <c:v>2014年</c:v>
                </c:pt>
                <c:pt idx="3">
                  <c:v>2015年</c:v>
                </c:pt>
                <c:pt idx="4">
                  <c:v>2016年</c:v>
                </c:pt>
              </c:strCache>
            </c:strRef>
          </c:cat>
          <c:val>
            <c:numRef>
              <c:f>Sheet1!$C$2:$C$6</c:f>
              <c:numCache>
                <c:formatCode>General</c:formatCode>
                <c:ptCount val="5"/>
                <c:pt idx="0">
                  <c:v>336988</c:v>
                </c:pt>
                <c:pt idx="1">
                  <c:v>427674</c:v>
                </c:pt>
                <c:pt idx="2">
                  <c:v>334901</c:v>
                </c:pt>
                <c:pt idx="3">
                  <c:v>309091</c:v>
                </c:pt>
                <c:pt idx="4">
                  <c:v>377396</c:v>
                </c:pt>
              </c:numCache>
            </c:numRef>
          </c:val>
          <c:smooth val="0"/>
          <c:extLst>
            <c:ext xmlns:c16="http://schemas.microsoft.com/office/drawing/2014/chart" uri="{C3380CC4-5D6E-409C-BE32-E72D297353CC}">
              <c16:uniqueId val="{00000001-BCE1-47E6-84E2-7DEE829B593F}"/>
            </c:ext>
          </c:extLst>
        </c:ser>
        <c:ser>
          <c:idx val="2"/>
          <c:order val="2"/>
          <c:tx>
            <c:strRef>
              <c:f>Sheet1!$D$1</c:f>
              <c:strCache>
                <c:ptCount val="1"/>
                <c:pt idx="0">
                  <c:v>服务类</c:v>
                </c:pt>
              </c:strCache>
            </c:strRef>
          </c:tx>
          <c:spPr>
            <a:ln w="28575" cap="rnd" cmpd="sng">
              <a:solidFill>
                <a:schemeClr val="accent3"/>
              </a:solidFill>
              <a:prstDash val="solid"/>
              <a:round/>
            </a:ln>
            <a:effectLst/>
          </c:spPr>
          <c:marker>
            <c:symbol val="triangle"/>
            <c:size val="7"/>
            <c:spPr>
              <a:solidFill>
                <a:schemeClr val="accent3"/>
              </a:solidFill>
              <a:ln w="9525">
                <a:solidFill>
                  <a:schemeClr val="accent3"/>
                </a:solidFill>
              </a:ln>
              <a:effectLst/>
            </c:spPr>
          </c:marker>
          <c:cat>
            <c:strRef>
              <c:f>Sheet1!$A$2:$A$6</c:f>
              <c:strCache>
                <c:ptCount val="5"/>
                <c:pt idx="0">
                  <c:v>2012年</c:v>
                </c:pt>
                <c:pt idx="1">
                  <c:v>2013年</c:v>
                </c:pt>
                <c:pt idx="2">
                  <c:v>2014年</c:v>
                </c:pt>
                <c:pt idx="3">
                  <c:v>2015年</c:v>
                </c:pt>
                <c:pt idx="4">
                  <c:v>2016年</c:v>
                </c:pt>
              </c:strCache>
            </c:strRef>
          </c:cat>
          <c:val>
            <c:numRef>
              <c:f>Sheet1!$D$2:$D$6</c:f>
              <c:numCache>
                <c:formatCode>General</c:formatCode>
                <c:ptCount val="5"/>
                <c:pt idx="0">
                  <c:v>184851</c:v>
                </c:pt>
                <c:pt idx="1">
                  <c:v>239233</c:v>
                </c:pt>
                <c:pt idx="2">
                  <c:v>177896</c:v>
                </c:pt>
                <c:pt idx="3">
                  <c:v>187613</c:v>
                </c:pt>
                <c:pt idx="4">
                  <c:v>234829</c:v>
                </c:pt>
              </c:numCache>
            </c:numRef>
          </c:val>
          <c:smooth val="0"/>
          <c:extLst>
            <c:ext xmlns:c16="http://schemas.microsoft.com/office/drawing/2014/chart" uri="{C3380CC4-5D6E-409C-BE32-E72D297353CC}">
              <c16:uniqueId val="{00000002-BCE1-47E6-84E2-7DEE829B593F}"/>
            </c:ext>
          </c:extLst>
        </c:ser>
        <c:ser>
          <c:idx val="3"/>
          <c:order val="3"/>
          <c:tx>
            <c:strRef>
              <c:f>Sheet1!$E$1</c:f>
              <c:strCache>
                <c:ptCount val="1"/>
                <c:pt idx="0">
                  <c:v>其他</c:v>
                </c:pt>
              </c:strCache>
            </c:strRef>
          </c:tx>
          <c:spPr>
            <a:ln w="28575" cap="rnd" cmpd="sng">
              <a:solidFill>
                <a:schemeClr val="accent4"/>
              </a:solidFill>
              <a:prstDash val="solid"/>
              <a:round/>
            </a:ln>
            <a:effectLst/>
          </c:spPr>
          <c:marker>
            <c:symbol val="square"/>
            <c:size val="6"/>
            <c:spPr>
              <a:solidFill>
                <a:schemeClr val="accent4"/>
              </a:solidFill>
              <a:ln w="9525">
                <a:solidFill>
                  <a:schemeClr val="accent4"/>
                </a:solidFill>
              </a:ln>
              <a:effectLst/>
            </c:spPr>
          </c:marker>
          <c:cat>
            <c:strRef>
              <c:f>Sheet1!$A$2:$A$6</c:f>
              <c:strCache>
                <c:ptCount val="5"/>
                <c:pt idx="0">
                  <c:v>2012年</c:v>
                </c:pt>
                <c:pt idx="1">
                  <c:v>2013年</c:v>
                </c:pt>
                <c:pt idx="2">
                  <c:v>2014年</c:v>
                </c:pt>
                <c:pt idx="3">
                  <c:v>2015年</c:v>
                </c:pt>
                <c:pt idx="4">
                  <c:v>2016年</c:v>
                </c:pt>
              </c:strCache>
            </c:strRef>
          </c:cat>
          <c:val>
            <c:numRef>
              <c:f>Sheet1!$E$2:$E$6</c:f>
              <c:numCache>
                <c:formatCode>General</c:formatCode>
                <c:ptCount val="5"/>
                <c:pt idx="0">
                  <c:v>21499</c:v>
                </c:pt>
                <c:pt idx="1">
                  <c:v>35577</c:v>
                </c:pt>
                <c:pt idx="2">
                  <c:v>106618</c:v>
                </c:pt>
                <c:pt idx="3">
                  <c:v>142620</c:v>
                </c:pt>
                <c:pt idx="4">
                  <c:v>41280</c:v>
                </c:pt>
              </c:numCache>
            </c:numRef>
          </c:val>
          <c:smooth val="0"/>
          <c:extLst>
            <c:ext xmlns:c16="http://schemas.microsoft.com/office/drawing/2014/chart" uri="{C3380CC4-5D6E-409C-BE32-E72D297353CC}">
              <c16:uniqueId val="{00000003-BCE1-47E6-84E2-7DEE829B593F}"/>
            </c:ext>
          </c:extLst>
        </c:ser>
        <c:dLbls>
          <c:showLegendKey val="0"/>
          <c:showVal val="0"/>
          <c:showCatName val="0"/>
          <c:showSerName val="0"/>
          <c:showPercent val="0"/>
          <c:showBubbleSize val="0"/>
        </c:dLbls>
        <c:marker val="1"/>
        <c:smooth val="0"/>
        <c:axId val="899604304"/>
        <c:axId val="899604696"/>
      </c:lineChart>
      <c:catAx>
        <c:axId val="899604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99604696"/>
        <c:crosses val="autoZero"/>
        <c:auto val="1"/>
        <c:lblAlgn val="ctr"/>
        <c:lblOffset val="100"/>
        <c:noMultiLvlLbl val="0"/>
      </c:catAx>
      <c:valAx>
        <c:axId val="89960469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99604304"/>
        <c:crosses val="autoZero"/>
        <c:crossBetween val="midCat"/>
        <c:majorUnit val="200000"/>
      </c:valAx>
      <c:spPr>
        <a:noFill/>
        <a:ln>
          <a:noFill/>
        </a:ln>
        <a:effectLst/>
      </c:spPr>
    </c:plotArea>
    <c:legend>
      <c:legendPos val="r"/>
      <c:layout>
        <c:manualLayout>
          <c:xMode val="edge"/>
          <c:yMode val="edge"/>
          <c:x val="0.83131051411427803"/>
          <c:y val="0.29150405283698599"/>
          <c:w val="0.15232510568662233"/>
          <c:h val="0.5773041128790149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solidFill>
      <a:round/>
    </a:ln>
    <a:effectLst/>
  </c:spPr>
  <c:txPr>
    <a:bodyPr/>
    <a:lstStyle/>
    <a:p>
      <a:pPr>
        <a:defRPr lang="zh-CN"/>
      </a:pPr>
      <a:endParaRPr lang="zh-CN"/>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00" b="0" i="0" u="none" strike="noStrike" kern="1200" spc="0" baseline="0">
                <a:solidFill>
                  <a:schemeClr val="tx1">
                    <a:lumMod val="65000"/>
                    <a:lumOff val="35000"/>
                  </a:schemeClr>
                </a:solidFill>
                <a:latin typeface="+mn-lt"/>
                <a:ea typeface="+mn-ea"/>
                <a:cs typeface="+mn-cs"/>
              </a:defRPr>
            </a:pPr>
            <a:r>
              <a:rPr lang="zh-CN" altLang="en-US" sz="1000"/>
              <a:t>投诉类别百分比变化</a:t>
            </a:r>
          </a:p>
        </c:rich>
      </c:tx>
      <c:layout>
        <c:manualLayout>
          <c:xMode val="edge"/>
          <c:yMode val="edge"/>
          <c:x val="0.36090266092982753"/>
          <c:y val="1.2008405884118884E-2"/>
        </c:manualLayout>
      </c:layout>
      <c:overlay val="0"/>
      <c:spPr>
        <a:noFill/>
        <a:ln>
          <a:noFill/>
        </a:ln>
        <a:effectLst/>
      </c:spPr>
    </c:title>
    <c:autoTitleDeleted val="0"/>
    <c:plotArea>
      <c:layout>
        <c:manualLayout>
          <c:layoutTarget val="inner"/>
          <c:xMode val="edge"/>
          <c:yMode val="edge"/>
          <c:x val="0.1030797033365511"/>
          <c:y val="0.12008405884118883"/>
          <c:w val="0.65794579782259255"/>
          <c:h val="0.73633606516687666"/>
        </c:manualLayout>
      </c:layout>
      <c:lineChart>
        <c:grouping val="standard"/>
        <c:varyColors val="0"/>
        <c:ser>
          <c:idx val="0"/>
          <c:order val="0"/>
          <c:tx>
            <c:strRef>
              <c:f>Sheet1!#REF!</c:f>
              <c:strCache>
                <c:ptCount val="1"/>
              </c:strCache>
            </c:strRef>
          </c:tx>
          <c:spPr>
            <a:ln w="28575" cap="rnd" cmpd="sng">
              <a:solidFill>
                <a:schemeClr val="accent1"/>
              </a:solidFill>
              <a:prstDash val="solid"/>
              <a:round/>
            </a:ln>
            <a:effectLst/>
          </c:spPr>
          <c:marker>
            <c:symbol val="circle"/>
            <c:size val="5"/>
            <c:spPr>
              <a:solidFill>
                <a:schemeClr val="accent1"/>
              </a:solidFill>
              <a:ln w="9525">
                <a:solidFill>
                  <a:schemeClr val="accent1"/>
                </a:solidFill>
                <a:miter lim="800000"/>
              </a:ln>
              <a:effectLst/>
            </c:spPr>
          </c:marker>
          <c:cat>
            <c:strRef>
              <c:f>Sheet1!$A$2:$A$6</c:f>
              <c:strCache>
                <c:ptCount val="5"/>
                <c:pt idx="0">
                  <c:v>2012年</c:v>
                </c:pt>
                <c:pt idx="1">
                  <c:v>2013年</c:v>
                </c:pt>
                <c:pt idx="2">
                  <c:v>2014年</c:v>
                </c:pt>
                <c:pt idx="3">
                  <c:v>2015年</c:v>
                </c:pt>
                <c:pt idx="4">
                  <c:v>2016年</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0-D977-4C46-8A43-DF599B08CD56}"/>
            </c:ext>
          </c:extLst>
        </c:ser>
        <c:ser>
          <c:idx val="1"/>
          <c:order val="1"/>
          <c:tx>
            <c:strRef>
              <c:f>Sheet1!$B$1</c:f>
              <c:strCache>
                <c:ptCount val="1"/>
                <c:pt idx="0">
                  <c:v>商品类</c:v>
                </c:pt>
              </c:strCache>
            </c:strRef>
          </c:tx>
          <c:spPr>
            <a:ln w="28575" cap="rnd" cmpd="sng">
              <a:solidFill>
                <a:schemeClr val="accent2"/>
              </a:solidFill>
              <a:prstDash val="solid"/>
              <a:round/>
            </a:ln>
            <a:effectLst/>
          </c:spPr>
          <c:marker>
            <c:symbol val="circle"/>
            <c:size val="7"/>
            <c:spPr>
              <a:solidFill>
                <a:schemeClr val="accent2"/>
              </a:solidFill>
              <a:ln w="9525">
                <a:solidFill>
                  <a:schemeClr val="accent2"/>
                </a:solidFill>
              </a:ln>
              <a:effectLst/>
            </c:spPr>
          </c:marker>
          <c:cat>
            <c:strRef>
              <c:f>Sheet1!$A$2:$A$6</c:f>
              <c:strCache>
                <c:ptCount val="5"/>
                <c:pt idx="0">
                  <c:v>2012年</c:v>
                </c:pt>
                <c:pt idx="1">
                  <c:v>2013年</c:v>
                </c:pt>
                <c:pt idx="2">
                  <c:v>2014年</c:v>
                </c:pt>
                <c:pt idx="3">
                  <c:v>2015年</c:v>
                </c:pt>
                <c:pt idx="4">
                  <c:v>2016年</c:v>
                </c:pt>
              </c:strCache>
            </c:strRef>
          </c:cat>
          <c:val>
            <c:numRef>
              <c:f>Sheet1!$B$2:$B$6</c:f>
              <c:numCache>
                <c:formatCode>General</c:formatCode>
                <c:ptCount val="5"/>
                <c:pt idx="0">
                  <c:v>0.62020000000000064</c:v>
                </c:pt>
                <c:pt idx="1">
                  <c:v>0.60880000000000145</c:v>
                </c:pt>
                <c:pt idx="2">
                  <c:v>0.54070000000000062</c:v>
                </c:pt>
                <c:pt idx="3">
                  <c:v>0.48350000000000032</c:v>
                </c:pt>
                <c:pt idx="4">
                  <c:v>0.57750000000000001</c:v>
                </c:pt>
              </c:numCache>
            </c:numRef>
          </c:val>
          <c:smooth val="0"/>
          <c:extLst>
            <c:ext xmlns:c16="http://schemas.microsoft.com/office/drawing/2014/chart" uri="{C3380CC4-5D6E-409C-BE32-E72D297353CC}">
              <c16:uniqueId val="{00000001-D977-4C46-8A43-DF599B08CD56}"/>
            </c:ext>
          </c:extLst>
        </c:ser>
        <c:ser>
          <c:idx val="2"/>
          <c:order val="2"/>
          <c:tx>
            <c:strRef>
              <c:f>Sheet1!$C$1</c:f>
              <c:strCache>
                <c:ptCount val="1"/>
                <c:pt idx="0">
                  <c:v>服务类</c:v>
                </c:pt>
              </c:strCache>
            </c:strRef>
          </c:tx>
          <c:spPr>
            <a:ln w="28575" cap="rnd" cmpd="sng">
              <a:solidFill>
                <a:schemeClr val="accent3"/>
              </a:solidFill>
              <a:prstDash val="solid"/>
              <a:round/>
            </a:ln>
            <a:effectLst/>
          </c:spPr>
          <c:marker>
            <c:symbol val="triangle"/>
            <c:size val="7"/>
            <c:spPr>
              <a:solidFill>
                <a:schemeClr val="accent3"/>
              </a:solidFill>
              <a:ln w="9525">
                <a:solidFill>
                  <a:schemeClr val="accent3"/>
                </a:solidFill>
              </a:ln>
              <a:effectLst/>
            </c:spPr>
          </c:marker>
          <c:cat>
            <c:strRef>
              <c:f>Sheet1!$A$2:$A$6</c:f>
              <c:strCache>
                <c:ptCount val="5"/>
                <c:pt idx="0">
                  <c:v>2012年</c:v>
                </c:pt>
                <c:pt idx="1">
                  <c:v>2013年</c:v>
                </c:pt>
                <c:pt idx="2">
                  <c:v>2014年</c:v>
                </c:pt>
                <c:pt idx="3">
                  <c:v>2015年</c:v>
                </c:pt>
                <c:pt idx="4">
                  <c:v>2016年</c:v>
                </c:pt>
              </c:strCache>
            </c:strRef>
          </c:cat>
          <c:val>
            <c:numRef>
              <c:f>Sheet1!$C$2:$C$6</c:f>
              <c:numCache>
                <c:formatCode>General</c:formatCode>
                <c:ptCount val="5"/>
                <c:pt idx="0">
                  <c:v>0.3402</c:v>
                </c:pt>
                <c:pt idx="1">
                  <c:v>0.34060000000000001</c:v>
                </c:pt>
                <c:pt idx="2">
                  <c:v>0.28720000000000001</c:v>
                </c:pt>
                <c:pt idx="3">
                  <c:v>0.29340000000000038</c:v>
                </c:pt>
                <c:pt idx="4">
                  <c:v>0.35930000000000073</c:v>
                </c:pt>
              </c:numCache>
            </c:numRef>
          </c:val>
          <c:smooth val="0"/>
          <c:extLst>
            <c:ext xmlns:c16="http://schemas.microsoft.com/office/drawing/2014/chart" uri="{C3380CC4-5D6E-409C-BE32-E72D297353CC}">
              <c16:uniqueId val="{00000002-D977-4C46-8A43-DF599B08CD56}"/>
            </c:ext>
          </c:extLst>
        </c:ser>
        <c:ser>
          <c:idx val="3"/>
          <c:order val="3"/>
          <c:tx>
            <c:strRef>
              <c:f>Sheet1!$D$1</c:f>
              <c:strCache>
                <c:ptCount val="1"/>
                <c:pt idx="0">
                  <c:v>其他</c:v>
                </c:pt>
              </c:strCache>
            </c:strRef>
          </c:tx>
          <c:spPr>
            <a:ln w="28575" cap="rnd" cmpd="sng">
              <a:solidFill>
                <a:schemeClr val="accent4"/>
              </a:solidFill>
              <a:prstDash val="solid"/>
              <a:round/>
            </a:ln>
            <a:effectLst/>
          </c:spPr>
          <c:marker>
            <c:symbol val="diamond"/>
            <c:size val="9"/>
            <c:spPr>
              <a:solidFill>
                <a:schemeClr val="accent4"/>
              </a:solidFill>
              <a:ln w="9525">
                <a:solidFill>
                  <a:schemeClr val="accent4"/>
                </a:solidFill>
              </a:ln>
              <a:effectLst/>
            </c:spPr>
          </c:marker>
          <c:cat>
            <c:strRef>
              <c:f>Sheet1!$A$2:$A$6</c:f>
              <c:strCache>
                <c:ptCount val="5"/>
                <c:pt idx="0">
                  <c:v>2012年</c:v>
                </c:pt>
                <c:pt idx="1">
                  <c:v>2013年</c:v>
                </c:pt>
                <c:pt idx="2">
                  <c:v>2014年</c:v>
                </c:pt>
                <c:pt idx="3">
                  <c:v>2015年</c:v>
                </c:pt>
                <c:pt idx="4">
                  <c:v>2016年</c:v>
                </c:pt>
              </c:strCache>
            </c:strRef>
          </c:cat>
          <c:val>
            <c:numRef>
              <c:f>Sheet1!$D$2:$D$6</c:f>
              <c:numCache>
                <c:formatCode>General</c:formatCode>
                <c:ptCount val="5"/>
                <c:pt idx="0">
                  <c:v>3.960000000000001E-2</c:v>
                </c:pt>
                <c:pt idx="1">
                  <c:v>5.0599999999999999E-2</c:v>
                </c:pt>
                <c:pt idx="2">
                  <c:v>0.1721</c:v>
                </c:pt>
                <c:pt idx="3">
                  <c:v>0.22309999999999999</c:v>
                </c:pt>
                <c:pt idx="4">
                  <c:v>6.3200000000000006E-2</c:v>
                </c:pt>
              </c:numCache>
            </c:numRef>
          </c:val>
          <c:smooth val="0"/>
          <c:extLst>
            <c:ext xmlns:c16="http://schemas.microsoft.com/office/drawing/2014/chart" uri="{C3380CC4-5D6E-409C-BE32-E72D297353CC}">
              <c16:uniqueId val="{00000003-D977-4C46-8A43-DF599B08CD56}"/>
            </c:ext>
          </c:extLst>
        </c:ser>
        <c:dLbls>
          <c:showLegendKey val="0"/>
          <c:showVal val="0"/>
          <c:showCatName val="0"/>
          <c:showSerName val="0"/>
          <c:showPercent val="0"/>
          <c:showBubbleSize val="0"/>
        </c:dLbls>
        <c:marker val="1"/>
        <c:smooth val="0"/>
        <c:axId val="899598816"/>
        <c:axId val="899601560"/>
      </c:lineChart>
      <c:catAx>
        <c:axId val="899598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99601560"/>
        <c:crosses val="autoZero"/>
        <c:auto val="1"/>
        <c:lblAlgn val="ctr"/>
        <c:lblOffset val="100"/>
        <c:noMultiLvlLbl val="0"/>
      </c:catAx>
      <c:valAx>
        <c:axId val="899601560"/>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99598816"/>
        <c:crosses val="autoZero"/>
        <c:crossBetween val="midCat"/>
        <c:majorUnit val="0.1"/>
      </c:valAx>
      <c:spPr>
        <a:noFill/>
        <a:ln>
          <a:noFill/>
        </a:ln>
        <a:effectLst/>
      </c:spPr>
    </c:plotArea>
    <c:legend>
      <c:legendPos val="r"/>
      <c:legendEntry>
        <c:idx val="0"/>
        <c:delete val="1"/>
      </c:legendEntry>
      <c:layout>
        <c:manualLayout>
          <c:xMode val="edge"/>
          <c:yMode val="edge"/>
          <c:x val="0.83131051411427803"/>
          <c:y val="0.35905133593515498"/>
          <c:w val="0.15232510568662233"/>
          <c:h val="0.491143800660461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solidFill>
      <a:round/>
    </a:ln>
    <a:effectLst/>
  </c:spPr>
  <c:txPr>
    <a:bodyPr/>
    <a:lstStyle/>
    <a:p>
      <a:pPr>
        <a:defRPr lang="zh-CN"/>
      </a:pPr>
      <a:endParaRPr lang="zh-CN"/>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投诉件数</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dLbls>
            <c:dLbl>
              <c:idx val="4"/>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D20A-4232-A4B3-3E6719CCE649}"/>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2012年</c:v>
                </c:pt>
                <c:pt idx="1">
                  <c:v>2013年</c:v>
                </c:pt>
                <c:pt idx="2">
                  <c:v>2014年</c:v>
                </c:pt>
                <c:pt idx="3">
                  <c:v>2015年</c:v>
                </c:pt>
                <c:pt idx="4">
                  <c:v>2016年</c:v>
                </c:pt>
              </c:strCache>
            </c:strRef>
          </c:cat>
          <c:val>
            <c:numRef>
              <c:f>Sheet1!$B$2:$B$6</c:f>
              <c:numCache>
                <c:formatCode>0;[Red]0</c:formatCode>
                <c:ptCount val="5"/>
                <c:pt idx="0">
                  <c:v>15173</c:v>
                </c:pt>
                <c:pt idx="1">
                  <c:v>25268</c:v>
                </c:pt>
                <c:pt idx="2">
                  <c:v>26251</c:v>
                </c:pt>
                <c:pt idx="3">
                  <c:v>30529</c:v>
                </c:pt>
                <c:pt idx="4">
                  <c:v>35802</c:v>
                </c:pt>
              </c:numCache>
            </c:numRef>
          </c:val>
          <c:smooth val="0"/>
          <c:extLst>
            <c:ext xmlns:c16="http://schemas.microsoft.com/office/drawing/2014/chart" uri="{C3380CC4-5D6E-409C-BE32-E72D297353CC}">
              <c16:uniqueId val="{0000000E-D20A-4232-A4B3-3E6719CCE649}"/>
            </c:ext>
          </c:extLst>
        </c:ser>
        <c:dLbls>
          <c:showLegendKey val="0"/>
          <c:showVal val="1"/>
          <c:showCatName val="0"/>
          <c:showSerName val="0"/>
          <c:showPercent val="0"/>
          <c:showBubbleSize val="0"/>
        </c:dLbls>
        <c:marker val="1"/>
        <c:smooth val="0"/>
        <c:axId val="899599600"/>
        <c:axId val="899605480"/>
      </c:lineChart>
      <c:catAx>
        <c:axId val="899599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99605480"/>
        <c:crosses val="autoZero"/>
        <c:auto val="1"/>
        <c:lblAlgn val="ctr"/>
        <c:lblOffset val="100"/>
        <c:noMultiLvlLbl val="0"/>
      </c:catAx>
      <c:valAx>
        <c:axId val="899605480"/>
        <c:scaling>
          <c:orientation val="minMax"/>
          <c:min val="10000"/>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9959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10884607251799"/>
          <c:y val="3.6666666666666702E-2"/>
          <c:w val="0.8425374806080641"/>
          <c:h val="0.85262131078236736"/>
        </c:manualLayout>
      </c:layout>
      <c:barChart>
        <c:barDir val="bar"/>
        <c:grouping val="clustered"/>
        <c:varyColors val="0"/>
        <c:ser>
          <c:idx val="2"/>
          <c:order val="2"/>
          <c:tx>
            <c:strRef>
              <c:f>Sheet1!$B$1</c:f>
              <c:strCache>
                <c:ptCount val="1"/>
                <c:pt idx="0">
                  <c:v>退货退款完结天数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美容护理</c:v>
                </c:pt>
                <c:pt idx="1">
                  <c:v>运动/户外</c:v>
                </c:pt>
                <c:pt idx="2">
                  <c:v>服饰鞋包</c:v>
                </c:pt>
                <c:pt idx="3">
                  <c:v>医药健康</c:v>
                </c:pt>
                <c:pt idx="4">
                  <c:v>珠宝/配饰</c:v>
                </c:pt>
                <c:pt idx="5">
                  <c:v>食品/保健</c:v>
                </c:pt>
                <c:pt idx="6">
                  <c:v>车品配件</c:v>
                </c:pt>
                <c:pt idx="7">
                  <c:v>玩乐/收藏</c:v>
                </c:pt>
                <c:pt idx="8">
                  <c:v>家装家饰</c:v>
                </c:pt>
                <c:pt idx="9">
                  <c:v>书籍音像</c:v>
                </c:pt>
                <c:pt idx="10">
                  <c:v>大家电</c:v>
                </c:pt>
                <c:pt idx="11">
                  <c:v>母婴</c:v>
                </c:pt>
                <c:pt idx="12">
                  <c:v>3C数码</c:v>
                </c:pt>
                <c:pt idx="13">
                  <c:v>家居用品</c:v>
                </c:pt>
                <c:pt idx="14">
                  <c:v>手机</c:v>
                </c:pt>
                <c:pt idx="15">
                  <c:v>生活服务</c:v>
                </c:pt>
              </c:strCache>
            </c:strRef>
          </c:cat>
          <c:val>
            <c:numRef>
              <c:f>Sheet1!$B$2:$B$17</c:f>
              <c:numCache>
                <c:formatCode>General</c:formatCode>
                <c:ptCount val="16"/>
                <c:pt idx="0">
                  <c:v>3.53</c:v>
                </c:pt>
                <c:pt idx="1">
                  <c:v>3.7</c:v>
                </c:pt>
                <c:pt idx="2">
                  <c:v>3.72</c:v>
                </c:pt>
                <c:pt idx="3">
                  <c:v>3.8899999999999997</c:v>
                </c:pt>
                <c:pt idx="4">
                  <c:v>3.9</c:v>
                </c:pt>
                <c:pt idx="5">
                  <c:v>3.9099999999999997</c:v>
                </c:pt>
                <c:pt idx="6">
                  <c:v>3.96</c:v>
                </c:pt>
                <c:pt idx="7">
                  <c:v>3.9699999999999998</c:v>
                </c:pt>
                <c:pt idx="8">
                  <c:v>4.04</c:v>
                </c:pt>
                <c:pt idx="9">
                  <c:v>4.0599999999999996</c:v>
                </c:pt>
                <c:pt idx="10">
                  <c:v>4.0999999999999996</c:v>
                </c:pt>
                <c:pt idx="11">
                  <c:v>4.13</c:v>
                </c:pt>
                <c:pt idx="12">
                  <c:v>4.1499999999999995</c:v>
                </c:pt>
                <c:pt idx="13">
                  <c:v>4.2300000000000004</c:v>
                </c:pt>
                <c:pt idx="14">
                  <c:v>4.5</c:v>
                </c:pt>
                <c:pt idx="15">
                  <c:v>4.84</c:v>
                </c:pt>
              </c:numCache>
            </c:numRef>
          </c:val>
          <c:extLst>
            <c:ext xmlns:c16="http://schemas.microsoft.com/office/drawing/2014/chart" uri="{C3380CC4-5D6E-409C-BE32-E72D297353CC}">
              <c16:uniqueId val="{00000000-A262-4D32-9270-27956F7E2F88}"/>
            </c:ext>
          </c:extLst>
        </c:ser>
        <c:dLbls>
          <c:showLegendKey val="0"/>
          <c:showVal val="0"/>
          <c:showCatName val="0"/>
          <c:showSerName val="0"/>
          <c:showPercent val="0"/>
          <c:showBubbleSize val="0"/>
        </c:dLbls>
        <c:gapWidth val="150"/>
        <c:axId val="908747864"/>
        <c:axId val="908749040"/>
        <c:extLst>
          <c:ext xmlns:c15="http://schemas.microsoft.com/office/drawing/2012/chart" uri="{02D57815-91ED-43cb-92C2-25804820EDAC}">
            <c15:filteredBarSeries>
              <c15:ser>
                <c:idx val="0"/>
                <c:order val="0"/>
                <c:tx>
                  <c:strRef>
                    <c:extLst>
                      <c:ext uri="{02D57815-91ED-43cb-92C2-25804820EDAC}">
                        <c15:formulaRef>
                          <c15:sqref>Sheet1!#REF!</c15:sqref>
                        </c15:formulaRef>
                      </c:ext>
                    </c:extLst>
                    <c:strCache>
                      <c:ptCount val="1"/>
                    </c:strCache>
                  </c:strRef>
                </c:tx>
                <c:spPr>
                  <a:solidFill>
                    <a:schemeClr val="accent1"/>
                  </a:solidFill>
                  <a:ln>
                    <a:noFill/>
                  </a:ln>
                  <a:effectLst/>
                </c:spPr>
                <c:invertIfNegative val="0"/>
                <c:cat>
                  <c:strRef>
                    <c:extLst>
                      <c:ext uri="{02D57815-91ED-43cb-92C2-25804820EDAC}">
                        <c15:formulaRef>
                          <c15:sqref>Sheet1!$A$2:$A$17</c15:sqref>
                        </c15:formulaRef>
                      </c:ext>
                    </c:extLst>
                    <c:strCache>
                      <c:ptCount val="16"/>
                      <c:pt idx="0">
                        <c:v>美容护理</c:v>
                      </c:pt>
                      <c:pt idx="1">
                        <c:v>运动/户外</c:v>
                      </c:pt>
                      <c:pt idx="2">
                        <c:v>服饰鞋包</c:v>
                      </c:pt>
                      <c:pt idx="3">
                        <c:v>医药健康</c:v>
                      </c:pt>
                      <c:pt idx="4">
                        <c:v>珠宝/配饰</c:v>
                      </c:pt>
                      <c:pt idx="5">
                        <c:v>食品/保健</c:v>
                      </c:pt>
                      <c:pt idx="6">
                        <c:v>车品配件</c:v>
                      </c:pt>
                      <c:pt idx="7">
                        <c:v>玩乐/收藏</c:v>
                      </c:pt>
                      <c:pt idx="8">
                        <c:v>家装家饰</c:v>
                      </c:pt>
                      <c:pt idx="9">
                        <c:v>书籍音像</c:v>
                      </c:pt>
                      <c:pt idx="10">
                        <c:v>大家电</c:v>
                      </c:pt>
                      <c:pt idx="11">
                        <c:v>母婴</c:v>
                      </c:pt>
                      <c:pt idx="12">
                        <c:v>3C数码</c:v>
                      </c:pt>
                      <c:pt idx="13">
                        <c:v>家居用品</c:v>
                      </c:pt>
                      <c:pt idx="14">
                        <c:v>手机</c:v>
                      </c:pt>
                      <c:pt idx="15">
                        <c:v>生活服务</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1-A262-4D32-9270-27956F7E2F8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Sheet1!#REF!</c15:sqref>
                        </c15:formulaRef>
                      </c:ext>
                    </c:extLst>
                    <c:strCache>
                      <c:ptCount val="1"/>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Sheet1!$A$2:$A$17</c15:sqref>
                        </c15:formulaRef>
                      </c:ext>
                    </c:extLst>
                    <c:strCache>
                      <c:ptCount val="16"/>
                      <c:pt idx="0">
                        <c:v>美容护理</c:v>
                      </c:pt>
                      <c:pt idx="1">
                        <c:v>运动/户外</c:v>
                      </c:pt>
                      <c:pt idx="2">
                        <c:v>服饰鞋包</c:v>
                      </c:pt>
                      <c:pt idx="3">
                        <c:v>医药健康</c:v>
                      </c:pt>
                      <c:pt idx="4">
                        <c:v>珠宝/配饰</c:v>
                      </c:pt>
                      <c:pt idx="5">
                        <c:v>食品/保健</c:v>
                      </c:pt>
                      <c:pt idx="6">
                        <c:v>车品配件</c:v>
                      </c:pt>
                      <c:pt idx="7">
                        <c:v>玩乐/收藏</c:v>
                      </c:pt>
                      <c:pt idx="8">
                        <c:v>家装家饰</c:v>
                      </c:pt>
                      <c:pt idx="9">
                        <c:v>书籍音像</c:v>
                      </c:pt>
                      <c:pt idx="10">
                        <c:v>大家电</c:v>
                      </c:pt>
                      <c:pt idx="11">
                        <c:v>母婴</c:v>
                      </c:pt>
                      <c:pt idx="12">
                        <c:v>3C数码</c:v>
                      </c:pt>
                      <c:pt idx="13">
                        <c:v>家居用品</c:v>
                      </c:pt>
                      <c:pt idx="14">
                        <c:v>手机</c:v>
                      </c:pt>
                      <c:pt idx="15">
                        <c:v>生活服务</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2-A262-4D32-9270-27956F7E2F88}"/>
                  </c:ext>
                </c:extLst>
              </c15:ser>
            </c15:filteredBarSeries>
          </c:ext>
        </c:extLst>
      </c:barChart>
      <c:catAx>
        <c:axId val="90874786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08749040"/>
        <c:crosses val="autoZero"/>
        <c:auto val="1"/>
        <c:lblAlgn val="ctr"/>
        <c:lblOffset val="100"/>
        <c:noMultiLvlLbl val="0"/>
      </c:catAx>
      <c:valAx>
        <c:axId val="908749040"/>
        <c:scaling>
          <c:orientation val="minMax"/>
          <c:max val="5"/>
          <c:min val="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08747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4076901979916"/>
          <c:y val="3.6666666666666702E-2"/>
          <c:w val="0.82446388232313816"/>
          <c:h val="0.85733368335404936"/>
        </c:manualLayout>
      </c:layout>
      <c:barChart>
        <c:barDir val="bar"/>
        <c:grouping val="clustered"/>
        <c:varyColors val="0"/>
        <c:ser>
          <c:idx val="2"/>
          <c:order val="2"/>
          <c:tx>
            <c:strRef>
              <c:f>Sheet1!$B$1</c:f>
              <c:strCache>
                <c:ptCount val="1"/>
                <c:pt idx="0">
                  <c:v>仅退款自主完结天数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美容护理</c:v>
                </c:pt>
                <c:pt idx="1">
                  <c:v>珠宝/配饰</c:v>
                </c:pt>
                <c:pt idx="2">
                  <c:v>食品/保健</c:v>
                </c:pt>
                <c:pt idx="3">
                  <c:v>运动/户外</c:v>
                </c:pt>
                <c:pt idx="4">
                  <c:v>玩乐/收藏</c:v>
                </c:pt>
                <c:pt idx="5">
                  <c:v>医药健康</c:v>
                </c:pt>
                <c:pt idx="6">
                  <c:v>书籍音像</c:v>
                </c:pt>
                <c:pt idx="7">
                  <c:v>服饰鞋包</c:v>
                </c:pt>
                <c:pt idx="8">
                  <c:v>家居用品</c:v>
                </c:pt>
                <c:pt idx="9">
                  <c:v>母婴</c:v>
                </c:pt>
                <c:pt idx="10">
                  <c:v>车品配件</c:v>
                </c:pt>
                <c:pt idx="11">
                  <c:v>手机</c:v>
                </c:pt>
                <c:pt idx="12">
                  <c:v>3C数码</c:v>
                </c:pt>
                <c:pt idx="13">
                  <c:v>家装家饰</c:v>
                </c:pt>
                <c:pt idx="14">
                  <c:v>大家电</c:v>
                </c:pt>
                <c:pt idx="15">
                  <c:v>生活服务</c:v>
                </c:pt>
              </c:strCache>
            </c:strRef>
          </c:cat>
          <c:val>
            <c:numRef>
              <c:f>Sheet1!$B$2:$B$17</c:f>
              <c:numCache>
                <c:formatCode>General</c:formatCode>
                <c:ptCount val="16"/>
                <c:pt idx="0">
                  <c:v>0.42000000000000032</c:v>
                </c:pt>
                <c:pt idx="1">
                  <c:v>0.42000000000000032</c:v>
                </c:pt>
                <c:pt idx="2">
                  <c:v>0.43000000000000038</c:v>
                </c:pt>
                <c:pt idx="3">
                  <c:v>0.46</c:v>
                </c:pt>
                <c:pt idx="4">
                  <c:v>0.46</c:v>
                </c:pt>
                <c:pt idx="5">
                  <c:v>0.46</c:v>
                </c:pt>
                <c:pt idx="6">
                  <c:v>0.46</c:v>
                </c:pt>
                <c:pt idx="7">
                  <c:v>0.47000000000000008</c:v>
                </c:pt>
                <c:pt idx="8">
                  <c:v>0.5</c:v>
                </c:pt>
                <c:pt idx="9">
                  <c:v>0.52</c:v>
                </c:pt>
                <c:pt idx="10">
                  <c:v>0.56000000000000005</c:v>
                </c:pt>
                <c:pt idx="11">
                  <c:v>0.58000000000000007</c:v>
                </c:pt>
                <c:pt idx="12">
                  <c:v>0.60000000000000064</c:v>
                </c:pt>
                <c:pt idx="13">
                  <c:v>0.60000000000000064</c:v>
                </c:pt>
                <c:pt idx="14">
                  <c:v>0.65000000000000191</c:v>
                </c:pt>
                <c:pt idx="15">
                  <c:v>0.88</c:v>
                </c:pt>
              </c:numCache>
            </c:numRef>
          </c:val>
          <c:extLst>
            <c:ext xmlns:c16="http://schemas.microsoft.com/office/drawing/2014/chart" uri="{C3380CC4-5D6E-409C-BE32-E72D297353CC}">
              <c16:uniqueId val="{00000000-1AB3-4C76-8A76-84501F7C31EB}"/>
            </c:ext>
          </c:extLst>
        </c:ser>
        <c:dLbls>
          <c:showLegendKey val="0"/>
          <c:showVal val="0"/>
          <c:showCatName val="0"/>
          <c:showSerName val="0"/>
          <c:showPercent val="0"/>
          <c:showBubbleSize val="0"/>
        </c:dLbls>
        <c:gapWidth val="150"/>
        <c:axId val="672628448"/>
        <c:axId val="672626096"/>
        <c:extLst>
          <c:ext xmlns:c15="http://schemas.microsoft.com/office/drawing/2012/chart" uri="{02D57815-91ED-43cb-92C2-25804820EDAC}">
            <c15:filteredBarSeries>
              <c15:ser>
                <c:idx val="0"/>
                <c:order val="0"/>
                <c:tx>
                  <c:strRef>
                    <c:extLst>
                      <c:ext uri="{02D57815-91ED-43cb-92C2-25804820EDAC}">
                        <c15:formulaRef>
                          <c15:sqref>Sheet1!#REF!</c15:sqref>
                        </c15:formulaRef>
                      </c:ext>
                    </c:extLst>
                    <c:strCache>
                      <c:ptCount val="1"/>
                    </c:strCache>
                  </c:strRef>
                </c:tx>
                <c:spPr>
                  <a:solidFill>
                    <a:schemeClr val="accent1"/>
                  </a:solidFill>
                  <a:ln>
                    <a:noFill/>
                  </a:ln>
                  <a:effectLst/>
                </c:spPr>
                <c:invertIfNegative val="0"/>
                <c:cat>
                  <c:strRef>
                    <c:extLst>
                      <c:ext uri="{02D57815-91ED-43cb-92C2-25804820EDAC}">
                        <c15:formulaRef>
                          <c15:sqref>Sheet1!$A$2:$A$17</c15:sqref>
                        </c15:formulaRef>
                      </c:ext>
                    </c:extLst>
                    <c:strCache>
                      <c:ptCount val="16"/>
                      <c:pt idx="0">
                        <c:v>美容护理</c:v>
                      </c:pt>
                      <c:pt idx="1">
                        <c:v>珠宝/配饰</c:v>
                      </c:pt>
                      <c:pt idx="2">
                        <c:v>食品/保健</c:v>
                      </c:pt>
                      <c:pt idx="3">
                        <c:v>运动/户外</c:v>
                      </c:pt>
                      <c:pt idx="4">
                        <c:v>玩乐/收藏</c:v>
                      </c:pt>
                      <c:pt idx="5">
                        <c:v>医药健康</c:v>
                      </c:pt>
                      <c:pt idx="6">
                        <c:v>书籍音像</c:v>
                      </c:pt>
                      <c:pt idx="7">
                        <c:v>服饰鞋包</c:v>
                      </c:pt>
                      <c:pt idx="8">
                        <c:v>家居用品</c:v>
                      </c:pt>
                      <c:pt idx="9">
                        <c:v>母婴</c:v>
                      </c:pt>
                      <c:pt idx="10">
                        <c:v>车品配件</c:v>
                      </c:pt>
                      <c:pt idx="11">
                        <c:v>手机</c:v>
                      </c:pt>
                      <c:pt idx="12">
                        <c:v>3C数码</c:v>
                      </c:pt>
                      <c:pt idx="13">
                        <c:v>家装家饰</c:v>
                      </c:pt>
                      <c:pt idx="14">
                        <c:v>大家电</c:v>
                      </c:pt>
                      <c:pt idx="15">
                        <c:v>生活服务</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1-1AB3-4C76-8A76-84501F7C31E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Sheet1!#REF!</c15:sqref>
                        </c15:formulaRef>
                      </c:ext>
                    </c:extLst>
                    <c:strCache>
                      <c:ptCount val="1"/>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Sheet1!$A$2:$A$17</c15:sqref>
                        </c15:formulaRef>
                      </c:ext>
                    </c:extLst>
                    <c:strCache>
                      <c:ptCount val="16"/>
                      <c:pt idx="0">
                        <c:v>美容护理</c:v>
                      </c:pt>
                      <c:pt idx="1">
                        <c:v>珠宝/配饰</c:v>
                      </c:pt>
                      <c:pt idx="2">
                        <c:v>食品/保健</c:v>
                      </c:pt>
                      <c:pt idx="3">
                        <c:v>运动/户外</c:v>
                      </c:pt>
                      <c:pt idx="4">
                        <c:v>玩乐/收藏</c:v>
                      </c:pt>
                      <c:pt idx="5">
                        <c:v>医药健康</c:v>
                      </c:pt>
                      <c:pt idx="6">
                        <c:v>书籍音像</c:v>
                      </c:pt>
                      <c:pt idx="7">
                        <c:v>服饰鞋包</c:v>
                      </c:pt>
                      <c:pt idx="8">
                        <c:v>家居用品</c:v>
                      </c:pt>
                      <c:pt idx="9">
                        <c:v>母婴</c:v>
                      </c:pt>
                      <c:pt idx="10">
                        <c:v>车品配件</c:v>
                      </c:pt>
                      <c:pt idx="11">
                        <c:v>手机</c:v>
                      </c:pt>
                      <c:pt idx="12">
                        <c:v>3C数码</c:v>
                      </c:pt>
                      <c:pt idx="13">
                        <c:v>家装家饰</c:v>
                      </c:pt>
                      <c:pt idx="14">
                        <c:v>大家电</c:v>
                      </c:pt>
                      <c:pt idx="15">
                        <c:v>生活服务</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2-1AB3-4C76-8A76-84501F7C31EB}"/>
                  </c:ext>
                </c:extLst>
              </c15:ser>
            </c15:filteredBarSeries>
          </c:ext>
        </c:extLst>
      </c:barChart>
      <c:catAx>
        <c:axId val="67262844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72626096"/>
        <c:crosses val="autoZero"/>
        <c:auto val="1"/>
        <c:lblAlgn val="ctr"/>
        <c:lblOffset val="100"/>
        <c:noMultiLvlLbl val="0"/>
      </c:catAx>
      <c:valAx>
        <c:axId val="672626096"/>
        <c:scaling>
          <c:orientation val="minMax"/>
          <c:max val="0.9"/>
          <c:min val="0.30000000000000032"/>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72628448"/>
        <c:crosses val="autoZero"/>
        <c:crossBetween val="between"/>
        <c:majorUnit val="0.05"/>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无评论占比</c:v>
                </c:pt>
              </c:strCache>
            </c:strRef>
          </c:tx>
          <c:spPr>
            <a:ln w="28575" cap="rnd">
              <a:solidFill>
                <a:schemeClr val="accent1"/>
              </a:solidFill>
              <a:round/>
            </a:ln>
            <a:effectLst/>
          </c:spPr>
          <c:marker>
            <c:symbol val="triangle"/>
            <c:size val="7"/>
            <c:spPr>
              <a:solidFill>
                <a:schemeClr val="accent1"/>
              </a:solidFill>
              <a:ln w="9525">
                <a:solidFill>
                  <a:schemeClr val="accent1"/>
                </a:solidFill>
              </a:ln>
              <a:effectLst/>
            </c:spPr>
          </c:marker>
          <c:dLbls>
            <c:dLbl>
              <c:idx val="0"/>
              <c:layout>
                <c:manualLayout>
                  <c:x val="-2.1596448727423084E-2"/>
                  <c:y val="-2.2326915198689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0A-4232-A4B3-3E6719CCE649}"/>
                </c:ext>
              </c:extLst>
            </c:dLbl>
            <c:dLbl>
              <c:idx val="1"/>
              <c:layout>
                <c:manualLayout>
                  <c:x val="-5.9972639825191194E-2"/>
                  <c:y val="3.748463744367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0A-4232-A4B3-3E6719CCE649}"/>
                </c:ext>
              </c:extLst>
            </c:dLbl>
            <c:dLbl>
              <c:idx val="2"/>
              <c:layout>
                <c:manualLayout>
                  <c:x val="-6.6107609150344332E-2"/>
                  <c:y val="-3.3387955755837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0A-4232-A4B3-3E6719CCE649}"/>
                </c:ext>
              </c:extLst>
            </c:dLbl>
            <c:dLbl>
              <c:idx val="3"/>
              <c:layout>
                <c:manualLayout>
                  <c:x val="-5.9972639825191194E-2"/>
                  <c:y val="-3.2978287587054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0A-4232-A4B3-3E6719CCE649}"/>
                </c:ext>
              </c:extLst>
            </c:dLbl>
            <c:dLbl>
              <c:idx val="4"/>
              <c:layout>
                <c:manualLayout>
                  <c:x val="-5.9972639825191194E-2"/>
                  <c:y val="3.40024580090127E-2"/>
                </c:manualLayout>
              </c:layout>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extLst>
                <c:ext xmlns:c15="http://schemas.microsoft.com/office/drawing/2012/chart" uri="{CE6537A1-D6FC-4f65-9D91-7224C49458BB}">
                  <c15:layout>
                    <c:manualLayout>
                      <c:w val="8.3396526223936104E-2"/>
                      <c:h val="5.3195573003190201E-2"/>
                    </c:manualLayout>
                  </c15:layout>
                </c:ext>
                <c:ext xmlns:c16="http://schemas.microsoft.com/office/drawing/2014/chart" uri="{C3380CC4-5D6E-409C-BE32-E72D297353CC}">
                  <c16:uniqueId val="{00000004-D20A-4232-A4B3-3E6719CCE649}"/>
                </c:ext>
              </c:extLst>
            </c:dLbl>
            <c:dLbl>
              <c:idx val="5"/>
              <c:layout>
                <c:manualLayout>
                  <c:x val="1.8274376713222837E-3"/>
                  <c:y val="-2.23269151986890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0A-4232-A4B3-3E6719CCE649}"/>
                </c:ext>
              </c:extLst>
            </c:dLbl>
            <c:dLbl>
              <c:idx val="6"/>
              <c:layout>
                <c:manualLayout>
                  <c:x val="0"/>
                  <c:y val="3.625563293732084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0A-4232-A4B3-3E6719CCE649}"/>
                </c:ext>
              </c:extLst>
            </c:dLbl>
            <c:dLbl>
              <c:idx val="7"/>
              <c:layout>
                <c:manualLayout>
                  <c:x val="-5.8928389727292495E-2"/>
                  <c:y val="-3.3387955755837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0A-4232-A4B3-3E6719CCE649}"/>
                </c:ext>
              </c:extLst>
            </c:dLbl>
            <c:dLbl>
              <c:idx val="8"/>
              <c:layout>
                <c:manualLayout>
                  <c:x val="-1.5592010664506901E-2"/>
                  <c:y val="-7.57886112249081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0A-4232-A4B3-3E6719CCE649}"/>
                </c:ext>
              </c:extLst>
            </c:dLbl>
            <c:dLbl>
              <c:idx val="9"/>
              <c:layout>
                <c:manualLayout>
                  <c:x val="-5.7362014580445118E-2"/>
                  <c:y val="3.727980335927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0A-4232-A4B3-3E6719CCE649}"/>
                </c:ext>
              </c:extLst>
            </c:dLbl>
            <c:dLbl>
              <c:idx val="10"/>
              <c:layout>
                <c:manualLayout>
                  <c:x val="-5.631776448254653E-2"/>
                  <c:y val="-2.6218762802130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0A-4232-A4B3-3E6719CCE649}"/>
                </c:ext>
              </c:extLst>
            </c:dLbl>
            <c:dLbl>
              <c:idx val="11"/>
              <c:layout>
                <c:manualLayout>
                  <c:x val="0"/>
                  <c:y val="1.3928717738631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20A-4232-A4B3-3E6719CCE649}"/>
                </c:ext>
              </c:extLst>
            </c:dLbl>
            <c:dLbl>
              <c:idx val="12"/>
              <c:layout>
                <c:manualLayout>
                  <c:x val="-5.6448295744783585E-2"/>
                  <c:y val="-3.871364195002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20A-4232-A4B3-3E6719CCE649}"/>
                </c:ext>
              </c:extLst>
            </c:dLbl>
            <c:dLbl>
              <c:idx val="13"/>
              <c:layout>
                <c:manualLayout>
                  <c:x val="-1.6448377969200803E-2"/>
                  <c:y val="4.5473166734944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20A-4232-A4B3-3E6719CCE649}"/>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手机</c:v>
                </c:pt>
                <c:pt idx="1">
                  <c:v>电脑类</c:v>
                </c:pt>
                <c:pt idx="2">
                  <c:v>电视</c:v>
                </c:pt>
                <c:pt idx="3">
                  <c:v>电冰箱</c:v>
                </c:pt>
                <c:pt idx="4">
                  <c:v>电饭煲</c:v>
                </c:pt>
                <c:pt idx="5">
                  <c:v>空气净化器</c:v>
                </c:pt>
                <c:pt idx="6">
                  <c:v>洗衣机</c:v>
                </c:pt>
                <c:pt idx="7">
                  <c:v>空调</c:v>
                </c:pt>
                <c:pt idx="8">
                  <c:v>抽油烟机</c:v>
                </c:pt>
                <c:pt idx="9">
                  <c:v>微波炉</c:v>
                </c:pt>
                <c:pt idx="10">
                  <c:v>数码相机</c:v>
                </c:pt>
                <c:pt idx="11">
                  <c:v>油漆</c:v>
                </c:pt>
                <c:pt idx="12">
                  <c:v>热水器</c:v>
                </c:pt>
                <c:pt idx="13">
                  <c:v>轮胎</c:v>
                </c:pt>
              </c:strCache>
            </c:strRef>
          </c:cat>
          <c:val>
            <c:numRef>
              <c:f>Sheet1!$B$2:$B$15</c:f>
              <c:numCache>
                <c:formatCode>0.00%</c:formatCode>
                <c:ptCount val="14"/>
                <c:pt idx="0">
                  <c:v>0.312297734627832</c:v>
                </c:pt>
                <c:pt idx="1">
                  <c:v>0.24172658500597199</c:v>
                </c:pt>
                <c:pt idx="2">
                  <c:v>0.31055900621117999</c:v>
                </c:pt>
                <c:pt idx="3">
                  <c:v>0.36610711430855308</c:v>
                </c:pt>
                <c:pt idx="4">
                  <c:v>0.31287425149700737</c:v>
                </c:pt>
                <c:pt idx="5">
                  <c:v>0.60283209710047403</c:v>
                </c:pt>
                <c:pt idx="6">
                  <c:v>0.37632241813602102</c:v>
                </c:pt>
                <c:pt idx="7">
                  <c:v>0.426733380986419</c:v>
                </c:pt>
                <c:pt idx="8">
                  <c:v>0.41238095238095379</c:v>
                </c:pt>
                <c:pt idx="9">
                  <c:v>0.27837837837837914</c:v>
                </c:pt>
                <c:pt idx="10">
                  <c:v>0.37400248270970138</c:v>
                </c:pt>
                <c:pt idx="11">
                  <c:v>0.1218487394957978</c:v>
                </c:pt>
                <c:pt idx="12">
                  <c:v>0.41716566866267601</c:v>
                </c:pt>
                <c:pt idx="13">
                  <c:v>0.18993479351279113</c:v>
                </c:pt>
              </c:numCache>
            </c:numRef>
          </c:val>
          <c:smooth val="0"/>
          <c:extLst>
            <c:ext xmlns:c16="http://schemas.microsoft.com/office/drawing/2014/chart" uri="{C3380CC4-5D6E-409C-BE32-E72D297353CC}">
              <c16:uniqueId val="{0000000E-D20A-4232-A4B3-3E6719CCE649}"/>
            </c:ext>
          </c:extLst>
        </c:ser>
        <c:dLbls>
          <c:showLegendKey val="0"/>
          <c:showVal val="1"/>
          <c:showCatName val="0"/>
          <c:showSerName val="0"/>
          <c:showPercent val="0"/>
          <c:showBubbleSize val="0"/>
        </c:dLbls>
        <c:marker val="1"/>
        <c:smooth val="0"/>
        <c:axId val="729345336"/>
        <c:axId val="729348864"/>
      </c:lineChart>
      <c:catAx>
        <c:axId val="729345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348864"/>
        <c:crosses val="autoZero"/>
        <c:auto val="1"/>
        <c:lblAlgn val="ctr"/>
        <c:lblOffset val="100"/>
        <c:noMultiLvlLbl val="0"/>
      </c:catAx>
      <c:valAx>
        <c:axId val="729348864"/>
        <c:scaling>
          <c:orientation val="minMax"/>
          <c:max val="0.62000000000000155"/>
          <c:min val="0.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3453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8205025555597E-2"/>
          <c:y val="2.7088453657763977E-2"/>
          <c:w val="0.91028310140477697"/>
          <c:h val="0.86673449004715164"/>
        </c:manualLayout>
      </c:layout>
      <c:pie3DChart>
        <c:varyColors val="1"/>
        <c:ser>
          <c:idx val="0"/>
          <c:order val="0"/>
          <c:explosion val="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8D13-491A-9637-8FF6EC3CD42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8D13-491A-9637-8FF6EC3CD423}"/>
              </c:ext>
            </c:extLst>
          </c:dPt>
          <c:dPt>
            <c:idx val="2"/>
            <c:bubble3D val="0"/>
            <c:explosion val="4"/>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8D13-491A-9637-8FF6EC3CD42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8D13-491A-9637-8FF6EC3CD42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8D13-491A-9637-8FF6EC3CD423}"/>
              </c:ext>
            </c:extLst>
          </c:dPt>
          <c:dLbls>
            <c:dLbl>
              <c:idx val="0"/>
              <c:layout>
                <c:manualLayout>
                  <c:x val="-5.981360009464641E-2"/>
                  <c:y val="0.33110415059246789"/>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8D13-491A-9637-8FF6EC3CD423}"/>
                </c:ext>
              </c:extLst>
            </c:dLbl>
            <c:dLbl>
              <c:idx val="1"/>
              <c:layout>
                <c:manualLayout>
                  <c:x val="0.17234426740821901"/>
                  <c:y val="4.199696485051663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D13-491A-9637-8FF6EC3CD423}"/>
                </c:ext>
              </c:extLst>
            </c:dLbl>
            <c:dLbl>
              <c:idx val="2"/>
              <c:layout>
                <c:manualLayout>
                  <c:x val="6.1471815947122602E-2"/>
                  <c:y val="7.353032850127996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8D13-491A-9637-8FF6EC3CD423}"/>
                </c:ext>
              </c:extLst>
            </c:dLbl>
            <c:dLbl>
              <c:idx val="3"/>
              <c:layout>
                <c:manualLayout>
                  <c:x val="-6.5249288064215788E-2"/>
                  <c:y val="3.22691574649860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D13-491A-9637-8FF6EC3CD423}"/>
                </c:ext>
              </c:extLst>
            </c:dLbl>
            <c:dLbl>
              <c:idx val="4"/>
              <c:layout>
                <c:manualLayout>
                  <c:x val="-9.4090148180297067E-2"/>
                  <c:y val="-6.215706907604290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8D13-491A-9637-8FF6EC3CD423}"/>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5分</c:v>
                </c:pt>
                <c:pt idx="1">
                  <c:v>4分</c:v>
                </c:pt>
                <c:pt idx="2">
                  <c:v>3分</c:v>
                </c:pt>
                <c:pt idx="3">
                  <c:v>2分</c:v>
                </c:pt>
                <c:pt idx="4">
                  <c:v>1分</c:v>
                </c:pt>
              </c:strCache>
            </c:strRef>
          </c:cat>
          <c:val>
            <c:numRef>
              <c:f>Sheet1!$B$1:$B$5</c:f>
              <c:numCache>
                <c:formatCode>General</c:formatCode>
                <c:ptCount val="5"/>
                <c:pt idx="0">
                  <c:v>35316948</c:v>
                </c:pt>
                <c:pt idx="1">
                  <c:v>1478375</c:v>
                </c:pt>
                <c:pt idx="2">
                  <c:v>549741</c:v>
                </c:pt>
                <c:pt idx="3">
                  <c:v>228798</c:v>
                </c:pt>
                <c:pt idx="4">
                  <c:v>802411</c:v>
                </c:pt>
              </c:numCache>
            </c:numRef>
          </c:val>
          <c:extLst>
            <c:ext xmlns:c16="http://schemas.microsoft.com/office/drawing/2014/chart" uri="{C3380CC4-5D6E-409C-BE32-E72D297353CC}">
              <c16:uniqueId val="{00000005-8D13-491A-9637-8FF6EC3CD423}"/>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满意度</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家用电器</c:v>
                </c:pt>
                <c:pt idx="1">
                  <c:v>手机通讯</c:v>
                </c:pt>
                <c:pt idx="2">
                  <c:v>数码相机</c:v>
                </c:pt>
                <c:pt idx="3">
                  <c:v>电脑办公</c:v>
                </c:pt>
                <c:pt idx="4">
                  <c:v>家居家装</c:v>
                </c:pt>
                <c:pt idx="5">
                  <c:v>汽车配件</c:v>
                </c:pt>
              </c:strCache>
            </c:strRef>
          </c:cat>
          <c:val>
            <c:numRef>
              <c:f>Sheet1!$B$2:$B$7</c:f>
              <c:numCache>
                <c:formatCode>General</c:formatCode>
                <c:ptCount val="6"/>
                <c:pt idx="0">
                  <c:v>0.97110000000000063</c:v>
                </c:pt>
                <c:pt idx="1">
                  <c:v>0.96490000000000065</c:v>
                </c:pt>
                <c:pt idx="2">
                  <c:v>0.96020000000000005</c:v>
                </c:pt>
                <c:pt idx="3">
                  <c:v>0.96020000000000005</c:v>
                </c:pt>
                <c:pt idx="4">
                  <c:v>0.95130000000000003</c:v>
                </c:pt>
                <c:pt idx="5">
                  <c:v>0.93730000000000002</c:v>
                </c:pt>
              </c:numCache>
            </c:numRef>
          </c:val>
          <c:extLst>
            <c:ext xmlns:c16="http://schemas.microsoft.com/office/drawing/2014/chart" uri="{C3380CC4-5D6E-409C-BE32-E72D297353CC}">
              <c16:uniqueId val="{00000000-254D-4ADD-895D-59F812F93E44}"/>
            </c:ext>
          </c:extLst>
        </c:ser>
        <c:dLbls>
          <c:showLegendKey val="0"/>
          <c:showVal val="1"/>
          <c:showCatName val="0"/>
          <c:showSerName val="0"/>
          <c:showPercent val="0"/>
          <c:showBubbleSize val="0"/>
        </c:dLbls>
        <c:gapWidth val="219"/>
        <c:overlap val="-27"/>
        <c:axId val="487268808"/>
        <c:axId val="729688384"/>
      </c:barChart>
      <c:catAx>
        <c:axId val="4872688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9688384"/>
        <c:crosses val="autoZero"/>
        <c:auto val="1"/>
        <c:lblAlgn val="ctr"/>
        <c:lblOffset val="100"/>
        <c:noMultiLvlLbl val="0"/>
      </c:catAx>
      <c:valAx>
        <c:axId val="729688384"/>
        <c:scaling>
          <c:orientation val="minMax"/>
          <c:max val="0.98"/>
          <c:min val="0.9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87268808"/>
        <c:crosses val="autoZero"/>
        <c:crossBetween val="between"/>
        <c:majorUnit val="5.0000000000000114E-3"/>
        <c:minorUnit val="5.0000000000000114E-3"/>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77ADF-CCAB-4AC1-81AD-CC42EF872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6185</TotalTime>
  <Pages>139</Pages>
  <Words>14591</Words>
  <Characters>83171</Characters>
  <Application>Microsoft Office Word</Application>
  <DocSecurity>0</DocSecurity>
  <Lines>693</Lines>
  <Paragraphs>195</Paragraphs>
  <ScaleCrop>false</ScaleCrop>
  <Company/>
  <LinksUpToDate>false</LinksUpToDate>
  <CharactersWithSpaces>97567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evet</dc:creator>
  <cp:lastModifiedBy>jun chu</cp:lastModifiedBy>
  <cp:revision>128</cp:revision>
  <dcterms:created xsi:type="dcterms:W3CDTF">2017-06-08T02:32:00Z</dcterms:created>
  <dcterms:modified xsi:type="dcterms:W3CDTF">2017-09-09T14:30:00Z</dcterms:modified>
</cp:coreProperties>
</file>